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宋体" w:hAnsi="宋体" w:eastAsia="宋体" w:cs="宋体"/>
          <w:color w:val="auto"/>
          <w:sz w:val="21"/>
          <w:szCs w:val="21"/>
          <w:highlight w:val="none"/>
        </w:rPr>
      </w:pPr>
      <w:bookmarkStart w:id="137" w:name="_GoBack"/>
      <w:bookmarkEnd w:id="137"/>
      <w:r>
        <w:rPr>
          <w:rFonts w:hint="eastAsia" w:ascii="宋体" w:hAnsi="宋体" w:eastAsia="宋体" w:cs="宋体"/>
          <w:color w:val="auto"/>
          <w:sz w:val="21"/>
          <w:szCs w:val="21"/>
          <w:highlight w:val="none"/>
        </w:rPr>
        <w:drawing>
          <wp:inline distT="0" distB="0" distL="114300" distR="114300">
            <wp:extent cx="1514475" cy="1357630"/>
            <wp:effectExtent l="0" t="0" r="9525" b="13970"/>
            <wp:docPr id="5" name="图片 2"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9KYQQ}GOZ1{]~8T6VE]_3Y"/>
                    <pic:cNvPicPr>
                      <a:picLocks noChangeAspect="1"/>
                    </pic:cNvPicPr>
                  </pic:nvPicPr>
                  <pic:blipFill>
                    <a:blip r:embed="rId13"/>
                    <a:stretch>
                      <a:fillRect/>
                    </a:stretch>
                  </pic:blipFill>
                  <pic:spPr>
                    <a:xfrm>
                      <a:off x="0" y="0"/>
                      <a:ext cx="1514475" cy="1357630"/>
                    </a:xfrm>
                    <a:prstGeom prst="rect">
                      <a:avLst/>
                    </a:prstGeom>
                    <a:noFill/>
                    <a:ln>
                      <a:noFill/>
                    </a:ln>
                  </pic:spPr>
                </pic:pic>
              </a:graphicData>
            </a:graphic>
          </wp:inline>
        </w:drawing>
      </w:r>
    </w:p>
    <w:p>
      <w:pPr>
        <w:spacing w:line="480" w:lineRule="auto"/>
        <w:rPr>
          <w:rFonts w:hint="eastAsia" w:ascii="宋体" w:hAnsi="宋体" w:eastAsia="宋体" w:cs="宋体"/>
          <w:b/>
          <w:color w:val="auto"/>
          <w:sz w:val="21"/>
          <w:szCs w:val="21"/>
          <w:highlight w:val="none"/>
        </w:rPr>
      </w:pPr>
    </w:p>
    <w:p>
      <w:pPr>
        <w:snapToGrid w:val="0"/>
        <w:jc w:val="center"/>
        <w:rPr>
          <w:rFonts w:hint="eastAsia"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服务采购</w:t>
      </w:r>
    </w:p>
    <w:p>
      <w:pPr>
        <w:snapToGrid w:val="0"/>
        <w:jc w:val="center"/>
        <w:rPr>
          <w:rFonts w:hint="eastAsia"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公开招标文件</w:t>
      </w:r>
    </w:p>
    <w:p>
      <w:pPr>
        <w:spacing w:line="48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pStyle w:val="16"/>
        <w:spacing w:line="360" w:lineRule="auto"/>
        <w:ind w:firstLine="472" w:firstLineChars="147"/>
        <w:rPr>
          <w:rFonts w:hint="eastAsia" w:ascii="仿宋_GB2312" w:eastAsia="仿宋_GB2312"/>
          <w:b/>
          <w:color w:val="auto"/>
          <w:sz w:val="32"/>
          <w:highlight w:val="none"/>
        </w:rPr>
      </w:pPr>
      <w:r>
        <w:rPr>
          <w:rFonts w:hint="eastAsia" w:ascii="仿宋_GB2312" w:eastAsia="仿宋_GB2312"/>
          <w:b/>
          <w:color w:val="auto"/>
          <w:sz w:val="32"/>
          <w:highlight w:val="none"/>
        </w:rPr>
        <w:t>项目编号：</w:t>
      </w:r>
      <w:r>
        <w:rPr>
          <w:rFonts w:hint="eastAsia" w:ascii="仿宋_GB2312" w:eastAsia="仿宋_GB2312"/>
          <w:b/>
          <w:color w:val="auto"/>
          <w:sz w:val="32"/>
          <w:highlight w:val="none"/>
          <w:lang w:eastAsia="zh-CN"/>
        </w:rPr>
        <w:t>GDZC-19GZ204</w:t>
      </w:r>
    </w:p>
    <w:p>
      <w:pPr>
        <w:pStyle w:val="16"/>
        <w:spacing w:line="360" w:lineRule="auto"/>
        <w:ind w:firstLine="472" w:firstLineChars="147"/>
        <w:rPr>
          <w:rFonts w:hint="eastAsia" w:ascii="仿宋_GB2312" w:eastAsia="仿宋_GB2312"/>
          <w:b/>
          <w:color w:val="auto"/>
          <w:sz w:val="32"/>
          <w:highlight w:val="none"/>
        </w:rPr>
      </w:pPr>
      <w:r>
        <w:rPr>
          <w:rFonts w:hint="eastAsia" w:ascii="仿宋_GB2312" w:eastAsia="仿宋_GB2312"/>
          <w:b/>
          <w:color w:val="auto"/>
          <w:sz w:val="32"/>
          <w:highlight w:val="none"/>
        </w:rPr>
        <w:t>项目名称：</w:t>
      </w:r>
      <w:r>
        <w:rPr>
          <w:rFonts w:hint="eastAsia" w:ascii="仿宋_GB2312" w:eastAsia="仿宋_GB2312"/>
          <w:b/>
          <w:color w:val="auto"/>
          <w:sz w:val="32"/>
          <w:highlight w:val="none"/>
          <w:lang w:eastAsia="zh-CN"/>
        </w:rPr>
        <w:t>公资办大院物业（保安、保洁）管理服务</w:t>
      </w:r>
      <w:r>
        <w:rPr>
          <w:rFonts w:hint="eastAsia" w:ascii="仿宋_GB2312" w:eastAsia="仿宋_GB2312"/>
          <w:b/>
          <w:color w:val="auto"/>
          <w:sz w:val="32"/>
          <w:highlight w:val="none"/>
        </w:rPr>
        <w:t>采购</w:t>
      </w:r>
    </w:p>
    <w:p>
      <w:pPr>
        <w:pStyle w:val="16"/>
        <w:spacing w:line="360" w:lineRule="auto"/>
        <w:rPr>
          <w:rFonts w:hint="eastAsia" w:ascii="宋体" w:hAnsi="宋体" w:eastAsia="宋体" w:cs="宋体"/>
          <w:b/>
          <w:color w:val="auto"/>
          <w:sz w:val="21"/>
          <w:szCs w:val="21"/>
          <w:highlight w:val="none"/>
        </w:rPr>
      </w:pPr>
    </w:p>
    <w:p>
      <w:pPr>
        <w:spacing w:line="360" w:lineRule="auto"/>
        <w:rPr>
          <w:rFonts w:hint="eastAsia" w:ascii="宋体" w:hAnsi="宋体" w:eastAsia="宋体" w:cs="宋体"/>
          <w:color w:val="auto"/>
          <w:sz w:val="21"/>
          <w:szCs w:val="21"/>
          <w:highlight w:val="none"/>
        </w:rPr>
      </w:pPr>
    </w:p>
    <w:p>
      <w:pPr>
        <w:pStyle w:val="16"/>
        <w:spacing w:line="360" w:lineRule="auto"/>
        <w:ind w:firstLine="308" w:firstLineChars="147"/>
        <w:jc w:val="center"/>
        <w:rPr>
          <w:rFonts w:hint="eastAsia" w:ascii="仿宋_GB2312" w:eastAsia="仿宋_GB2312"/>
          <w:b/>
          <w:color w:val="auto"/>
          <w:sz w:val="32"/>
          <w:highlight w:val="none"/>
        </w:rPr>
      </w:pPr>
      <w:r>
        <w:rPr>
          <w:rFonts w:hint="eastAsia" w:ascii="宋体" w:hAnsi="宋体" w:eastAsia="宋体" w:cs="宋体"/>
          <w:color w:val="auto"/>
          <w:sz w:val="21"/>
          <w:szCs w:val="21"/>
          <w:highlight w:val="none"/>
        </w:rPr>
        <w:t xml:space="preserve"> </w:t>
      </w:r>
      <w:r>
        <w:rPr>
          <w:rFonts w:hint="eastAsia" w:ascii="仿宋_GB2312" w:eastAsia="仿宋_GB2312"/>
          <w:b/>
          <w:color w:val="auto"/>
          <w:sz w:val="32"/>
          <w:highlight w:val="none"/>
        </w:rPr>
        <w:t xml:space="preserve">    招标人：</w:t>
      </w:r>
      <w:r>
        <w:rPr>
          <w:rFonts w:hint="eastAsia" w:ascii="仿宋_GB2312" w:eastAsia="仿宋_GB2312"/>
          <w:b/>
          <w:color w:val="auto"/>
          <w:sz w:val="32"/>
          <w:highlight w:val="none"/>
          <w:lang w:eastAsia="zh-CN"/>
        </w:rPr>
        <w:t>佛山市南海恒源物业管理有限公司</w:t>
      </w:r>
    </w:p>
    <w:p>
      <w:pPr>
        <w:pStyle w:val="16"/>
        <w:spacing w:line="360" w:lineRule="auto"/>
        <w:ind w:firstLine="472" w:firstLineChars="147"/>
        <w:jc w:val="center"/>
        <w:rPr>
          <w:rFonts w:hint="eastAsia" w:ascii="仿宋_GB2312" w:eastAsia="仿宋_GB2312"/>
          <w:b/>
          <w:color w:val="auto"/>
          <w:sz w:val="32"/>
          <w:highlight w:val="none"/>
        </w:rPr>
      </w:pPr>
      <w:r>
        <w:rPr>
          <w:rFonts w:hint="eastAsia" w:ascii="仿宋_GB2312" w:eastAsia="仿宋_GB2312"/>
          <w:b/>
          <w:color w:val="auto"/>
          <w:sz w:val="32"/>
          <w:highlight w:val="none"/>
        </w:rPr>
        <w:t>招标代理机构：广东中采招标有限公司</w:t>
      </w:r>
    </w:p>
    <w:p>
      <w:pPr>
        <w:pStyle w:val="16"/>
        <w:spacing w:line="360" w:lineRule="auto"/>
        <w:ind w:firstLine="472" w:firstLineChars="147"/>
        <w:jc w:val="center"/>
        <w:rPr>
          <w:rFonts w:hint="eastAsia" w:ascii="仿宋_GB2312" w:eastAsia="仿宋_GB2312"/>
          <w:b/>
          <w:color w:val="auto"/>
          <w:sz w:val="32"/>
          <w:highlight w:val="none"/>
        </w:rPr>
      </w:pPr>
    </w:p>
    <w:p>
      <w:pPr>
        <w:pStyle w:val="16"/>
        <w:spacing w:line="360" w:lineRule="auto"/>
        <w:ind w:firstLine="472" w:firstLineChars="147"/>
        <w:jc w:val="center"/>
        <w:rPr>
          <w:rFonts w:hint="eastAsia" w:ascii="宋体" w:hAnsi="宋体" w:eastAsia="宋体" w:cs="宋体"/>
          <w:color w:val="auto"/>
          <w:sz w:val="21"/>
          <w:szCs w:val="21"/>
          <w:highlight w:val="none"/>
        </w:rPr>
      </w:pPr>
      <w:r>
        <w:rPr>
          <w:rFonts w:hint="eastAsia" w:ascii="仿宋_GB2312" w:eastAsia="仿宋_GB2312"/>
          <w:b/>
          <w:color w:val="auto"/>
          <w:sz w:val="32"/>
          <w:highlight w:val="none"/>
          <w:lang w:eastAsia="zh-CN"/>
        </w:rPr>
        <w:t>2019年</w:t>
      </w:r>
      <w:r>
        <w:rPr>
          <w:rFonts w:hint="eastAsia" w:ascii="仿宋_GB2312" w:eastAsia="仿宋_GB2312"/>
          <w:b/>
          <w:color w:val="auto"/>
          <w:sz w:val="32"/>
          <w:highlight w:val="none"/>
        </w:rPr>
        <w:t xml:space="preserve">  月</w:t>
      </w:r>
    </w:p>
    <w:p>
      <w:pPr>
        <w:snapToGrid w:val="0"/>
        <w:spacing w:line="360" w:lineRule="auto"/>
        <w:jc w:val="center"/>
        <w:rPr>
          <w:rFonts w:hint="eastAsia" w:ascii="宋体" w:hAnsi="宋体" w:eastAsia="宋体" w:cs="宋体"/>
          <w:b/>
          <w:color w:val="auto"/>
          <w:sz w:val="21"/>
          <w:szCs w:val="21"/>
          <w:highlight w:val="none"/>
        </w:rPr>
        <w:sectPr>
          <w:headerReference r:id="rId5" w:type="first"/>
          <w:footerReference r:id="rId7" w:type="first"/>
          <w:headerReference r:id="rId3" w:type="default"/>
          <w:headerReference r:id="rId4" w:type="even"/>
          <w:footerReference r:id="rId6" w:type="even"/>
          <w:pgSz w:w="11906" w:h="16838"/>
          <w:pgMar w:top="1091" w:right="1466" w:bottom="1134" w:left="1260" w:header="623" w:footer="567" w:gutter="0"/>
          <w:pgBorders>
            <w:top w:val="none" w:sz="0" w:space="0"/>
            <w:left w:val="none" w:sz="0" w:space="0"/>
            <w:bottom w:val="none" w:sz="0" w:space="0"/>
            <w:right w:val="none" w:sz="0" w:space="0"/>
          </w:pgBorders>
          <w:pgNumType w:start="1"/>
          <w:cols w:space="720" w:num="1"/>
          <w:titlePg/>
          <w:docGrid w:type="lines" w:linePitch="312" w:charSpace="0"/>
        </w:sectPr>
      </w:pPr>
    </w:p>
    <w:p>
      <w:pPr>
        <w:adjustRightInd w:val="0"/>
        <w:snapToGrid w:val="0"/>
        <w:spacing w:before="156" w:beforeLines="50" w:after="156" w:afterLines="50" w:line="360" w:lineRule="auto"/>
        <w:jc w:val="center"/>
        <w:outlineLvl w:val="0"/>
        <w:rPr>
          <w:rFonts w:hint="eastAsia"/>
          <w:b/>
          <w:bCs/>
          <w:color w:val="auto"/>
          <w:sz w:val="28"/>
          <w:szCs w:val="28"/>
          <w:highlight w:val="none"/>
        </w:rPr>
      </w:pPr>
      <w:r>
        <w:rPr>
          <w:rFonts w:hint="eastAsia"/>
          <w:b/>
          <w:bCs/>
          <w:color w:val="auto"/>
          <w:sz w:val="28"/>
          <w:szCs w:val="28"/>
          <w:highlight w:val="none"/>
        </w:rPr>
        <w:t>目   录</w:t>
      </w:r>
    </w:p>
    <w:p>
      <w:pPr>
        <w:pStyle w:val="27"/>
        <w:tabs>
          <w:tab w:val="right" w:leader="dot" w:pos="9360"/>
          <w:tab w:val="clear" w:pos="906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rPr>
        <w:fldChar w:fldCharType="begin"/>
      </w:r>
      <w:r>
        <w:rPr>
          <w:rStyle w:val="43"/>
          <w:rFonts w:hint="eastAsia" w:ascii="宋体" w:hAnsi="宋体" w:eastAsia="宋体" w:cs="宋体"/>
          <w:b/>
          <w:bCs/>
          <w:color w:val="auto"/>
          <w:sz w:val="21"/>
          <w:szCs w:val="21"/>
          <w:highlight w:val="none"/>
          <w:lang/>
        </w:rPr>
        <w:instrText xml:space="preserve"> TOC \o "1-1" \h \z \u </w:instrText>
      </w:r>
      <w:r>
        <w:rPr>
          <w:rFonts w:hint="eastAsia" w:ascii="宋体" w:hAnsi="宋体" w:eastAsia="宋体" w:cs="宋体"/>
          <w:b/>
          <w:bCs/>
          <w:color w:val="auto"/>
          <w:sz w:val="21"/>
          <w:szCs w:val="21"/>
          <w:highlight w:val="none"/>
          <w:lang/>
        </w:rPr>
        <w:fldChar w:fldCharType="separate"/>
      </w:r>
      <w:r>
        <w:rPr>
          <w:rFonts w:hint="eastAsia" w:ascii="宋体" w:hAnsi="宋体" w:eastAsia="宋体" w:cs="宋体"/>
          <w:b/>
          <w:bCs/>
          <w:color w:val="auto"/>
          <w:sz w:val="21"/>
          <w:szCs w:val="21"/>
          <w:highlight w:val="none"/>
          <w:lang/>
        </w:rPr>
        <w:fldChar w:fldCharType="begin"/>
      </w:r>
      <w:r>
        <w:rPr>
          <w:rFonts w:hint="eastAsia" w:ascii="宋体" w:hAnsi="宋体" w:eastAsia="宋体" w:cs="宋体"/>
          <w:b/>
          <w:bCs/>
          <w:color w:val="auto"/>
          <w:sz w:val="21"/>
          <w:szCs w:val="21"/>
          <w:highlight w:val="none"/>
          <w:lang/>
        </w:rPr>
        <w:instrText xml:space="preserve"> HYPERLINK \l _Toc4987 </w:instrText>
      </w:r>
      <w:r>
        <w:rPr>
          <w:rFonts w:hint="eastAsia" w:ascii="宋体" w:hAnsi="宋体" w:eastAsia="宋体" w:cs="宋体"/>
          <w:b/>
          <w:bCs/>
          <w:color w:val="auto"/>
          <w:sz w:val="21"/>
          <w:szCs w:val="21"/>
          <w:highlight w:val="none"/>
          <w:lang/>
        </w:rPr>
        <w:fldChar w:fldCharType="separate"/>
      </w:r>
      <w:r>
        <w:rPr>
          <w:rFonts w:hint="eastAsia" w:ascii="宋体" w:hAnsi="宋体" w:eastAsia="宋体" w:cs="宋体"/>
          <w:b/>
          <w:bCs/>
          <w:color w:val="auto"/>
          <w:sz w:val="21"/>
          <w:szCs w:val="21"/>
          <w:highlight w:val="none"/>
        </w:rPr>
        <w:t xml:space="preserve">第一章  </w:t>
      </w:r>
      <w:r>
        <w:rPr>
          <w:rFonts w:hint="eastAsia" w:ascii="宋体" w:hAnsi="宋体" w:eastAsia="宋体" w:cs="宋体"/>
          <w:b/>
          <w:bCs/>
          <w:color w:val="auto"/>
          <w:sz w:val="21"/>
          <w:szCs w:val="21"/>
          <w:highlight w:val="none"/>
          <w:lang w:eastAsia="zh-CN"/>
        </w:rPr>
        <w:t>采购公告</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_Toc4987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lang/>
        </w:rPr>
        <w:fldChar w:fldCharType="end"/>
      </w:r>
    </w:p>
    <w:p>
      <w:pPr>
        <w:pStyle w:val="27"/>
        <w:tabs>
          <w:tab w:val="right" w:leader="dot" w:pos="9360"/>
          <w:tab w:val="clear" w:pos="906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rPr>
        <w:fldChar w:fldCharType="begin"/>
      </w:r>
      <w:r>
        <w:rPr>
          <w:rFonts w:hint="eastAsia" w:ascii="宋体" w:hAnsi="宋体" w:eastAsia="宋体" w:cs="宋体"/>
          <w:b/>
          <w:bCs/>
          <w:color w:val="auto"/>
          <w:sz w:val="21"/>
          <w:szCs w:val="21"/>
          <w:highlight w:val="none"/>
          <w:lang/>
        </w:rPr>
        <w:instrText xml:space="preserve"> HYPERLINK \l _Toc31211 </w:instrText>
      </w:r>
      <w:r>
        <w:rPr>
          <w:rFonts w:hint="eastAsia" w:ascii="宋体" w:hAnsi="宋体" w:eastAsia="宋体" w:cs="宋体"/>
          <w:b/>
          <w:bCs/>
          <w:color w:val="auto"/>
          <w:sz w:val="21"/>
          <w:szCs w:val="21"/>
          <w:highlight w:val="none"/>
          <w:lang/>
        </w:rPr>
        <w:fldChar w:fldCharType="separate"/>
      </w:r>
      <w:r>
        <w:rPr>
          <w:rFonts w:hint="eastAsia" w:ascii="宋体" w:hAnsi="宋体" w:eastAsia="宋体" w:cs="宋体"/>
          <w:b/>
          <w:bCs/>
          <w:color w:val="auto"/>
          <w:sz w:val="21"/>
          <w:szCs w:val="21"/>
          <w:highlight w:val="none"/>
        </w:rPr>
        <w:t>第二章  投标资料表</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_Toc31211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lang/>
        </w:rPr>
        <w:fldChar w:fldCharType="end"/>
      </w:r>
    </w:p>
    <w:p>
      <w:pPr>
        <w:pStyle w:val="27"/>
        <w:tabs>
          <w:tab w:val="right" w:leader="dot" w:pos="9360"/>
          <w:tab w:val="clear" w:pos="906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rPr>
        <w:fldChar w:fldCharType="begin"/>
      </w:r>
      <w:r>
        <w:rPr>
          <w:rFonts w:hint="eastAsia" w:ascii="宋体" w:hAnsi="宋体" w:eastAsia="宋体" w:cs="宋体"/>
          <w:b/>
          <w:bCs/>
          <w:color w:val="auto"/>
          <w:sz w:val="21"/>
          <w:szCs w:val="21"/>
          <w:highlight w:val="none"/>
          <w:lang/>
        </w:rPr>
        <w:instrText xml:space="preserve"> HYPERLINK \l _Toc2965 </w:instrText>
      </w:r>
      <w:r>
        <w:rPr>
          <w:rFonts w:hint="eastAsia" w:ascii="宋体" w:hAnsi="宋体" w:eastAsia="宋体" w:cs="宋体"/>
          <w:b/>
          <w:bCs/>
          <w:color w:val="auto"/>
          <w:sz w:val="21"/>
          <w:szCs w:val="21"/>
          <w:highlight w:val="none"/>
          <w:lang/>
        </w:rPr>
        <w:fldChar w:fldCharType="separate"/>
      </w:r>
      <w:r>
        <w:rPr>
          <w:rFonts w:hint="eastAsia" w:ascii="宋体" w:hAnsi="宋体" w:eastAsia="宋体" w:cs="宋体"/>
          <w:b/>
          <w:bCs/>
          <w:color w:val="auto"/>
          <w:sz w:val="21"/>
          <w:szCs w:val="21"/>
          <w:highlight w:val="none"/>
        </w:rPr>
        <w:t>第三章  用户需求书</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_Toc2965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lang/>
        </w:rPr>
        <w:fldChar w:fldCharType="end"/>
      </w:r>
    </w:p>
    <w:p>
      <w:pPr>
        <w:pStyle w:val="27"/>
        <w:tabs>
          <w:tab w:val="right" w:leader="dot" w:pos="9360"/>
          <w:tab w:val="clear" w:pos="906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rPr>
        <w:fldChar w:fldCharType="begin"/>
      </w:r>
      <w:r>
        <w:rPr>
          <w:rFonts w:hint="eastAsia" w:ascii="宋体" w:hAnsi="宋体" w:eastAsia="宋体" w:cs="宋体"/>
          <w:b/>
          <w:bCs/>
          <w:color w:val="auto"/>
          <w:sz w:val="21"/>
          <w:szCs w:val="21"/>
          <w:highlight w:val="none"/>
          <w:lang/>
        </w:rPr>
        <w:instrText xml:space="preserve"> HYPERLINK \l _Toc5204 </w:instrText>
      </w:r>
      <w:r>
        <w:rPr>
          <w:rFonts w:hint="eastAsia" w:ascii="宋体" w:hAnsi="宋体" w:eastAsia="宋体" w:cs="宋体"/>
          <w:b/>
          <w:bCs/>
          <w:color w:val="auto"/>
          <w:sz w:val="21"/>
          <w:szCs w:val="21"/>
          <w:highlight w:val="none"/>
          <w:lang/>
        </w:rPr>
        <w:fldChar w:fldCharType="separate"/>
      </w:r>
      <w:r>
        <w:rPr>
          <w:rFonts w:hint="eastAsia" w:ascii="宋体" w:hAnsi="宋体" w:eastAsia="宋体" w:cs="宋体"/>
          <w:b/>
          <w:bCs/>
          <w:color w:val="auto"/>
          <w:sz w:val="21"/>
          <w:szCs w:val="21"/>
          <w:highlight w:val="none"/>
        </w:rPr>
        <w:t>第四章  评分体系与标准</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_Toc5204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lang/>
        </w:rPr>
        <w:fldChar w:fldCharType="end"/>
      </w:r>
    </w:p>
    <w:p>
      <w:pPr>
        <w:pStyle w:val="27"/>
        <w:tabs>
          <w:tab w:val="right" w:leader="dot" w:pos="9360"/>
          <w:tab w:val="clear" w:pos="906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rPr>
        <w:fldChar w:fldCharType="begin"/>
      </w:r>
      <w:r>
        <w:rPr>
          <w:rFonts w:hint="eastAsia" w:ascii="宋体" w:hAnsi="宋体" w:eastAsia="宋体" w:cs="宋体"/>
          <w:b/>
          <w:bCs/>
          <w:color w:val="auto"/>
          <w:sz w:val="21"/>
          <w:szCs w:val="21"/>
          <w:highlight w:val="none"/>
          <w:lang/>
        </w:rPr>
        <w:instrText xml:space="preserve"> HYPERLINK \l _Toc23248 </w:instrText>
      </w:r>
      <w:r>
        <w:rPr>
          <w:rFonts w:hint="eastAsia" w:ascii="宋体" w:hAnsi="宋体" w:eastAsia="宋体" w:cs="宋体"/>
          <w:b/>
          <w:bCs/>
          <w:color w:val="auto"/>
          <w:sz w:val="21"/>
          <w:szCs w:val="21"/>
          <w:highlight w:val="none"/>
          <w:lang/>
        </w:rPr>
        <w:fldChar w:fldCharType="separate"/>
      </w:r>
      <w:r>
        <w:rPr>
          <w:rFonts w:hint="eastAsia" w:ascii="宋体" w:hAnsi="宋体" w:eastAsia="宋体" w:cs="宋体"/>
          <w:b/>
          <w:bCs/>
          <w:color w:val="auto"/>
          <w:sz w:val="21"/>
          <w:szCs w:val="21"/>
          <w:highlight w:val="none"/>
        </w:rPr>
        <w:t>第五章</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投标人须知</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_Toc23248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lang/>
        </w:rPr>
        <w:fldChar w:fldCharType="end"/>
      </w:r>
    </w:p>
    <w:p>
      <w:pPr>
        <w:pStyle w:val="27"/>
        <w:tabs>
          <w:tab w:val="right" w:leader="dot" w:pos="9360"/>
          <w:tab w:val="clear" w:pos="906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rPr>
        <w:fldChar w:fldCharType="begin"/>
      </w:r>
      <w:r>
        <w:rPr>
          <w:rFonts w:hint="eastAsia" w:ascii="宋体" w:hAnsi="宋体" w:eastAsia="宋体" w:cs="宋体"/>
          <w:b/>
          <w:bCs/>
          <w:color w:val="auto"/>
          <w:sz w:val="21"/>
          <w:szCs w:val="21"/>
          <w:highlight w:val="none"/>
          <w:lang/>
        </w:rPr>
        <w:instrText xml:space="preserve"> HYPERLINK \l _Toc1632 </w:instrText>
      </w:r>
      <w:r>
        <w:rPr>
          <w:rFonts w:hint="eastAsia" w:ascii="宋体" w:hAnsi="宋体" w:eastAsia="宋体" w:cs="宋体"/>
          <w:b/>
          <w:bCs/>
          <w:color w:val="auto"/>
          <w:sz w:val="21"/>
          <w:szCs w:val="21"/>
          <w:highlight w:val="none"/>
          <w:lang/>
        </w:rPr>
        <w:fldChar w:fldCharType="separate"/>
      </w:r>
      <w:r>
        <w:rPr>
          <w:rFonts w:hint="eastAsia" w:ascii="宋体" w:hAnsi="宋体" w:eastAsia="宋体" w:cs="宋体"/>
          <w:b/>
          <w:bCs/>
          <w:color w:val="auto"/>
          <w:sz w:val="21"/>
          <w:szCs w:val="21"/>
          <w:highlight w:val="none"/>
        </w:rPr>
        <w:t>第六章</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合同条款</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_Toc1632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28</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lang/>
        </w:rPr>
        <w:fldChar w:fldCharType="end"/>
      </w:r>
    </w:p>
    <w:p>
      <w:pPr>
        <w:pStyle w:val="27"/>
        <w:tabs>
          <w:tab w:val="right" w:leader="dot" w:pos="9360"/>
          <w:tab w:val="clear" w:pos="906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rPr>
        <w:fldChar w:fldCharType="begin"/>
      </w:r>
      <w:r>
        <w:rPr>
          <w:rFonts w:hint="eastAsia" w:ascii="宋体" w:hAnsi="宋体" w:eastAsia="宋体" w:cs="宋体"/>
          <w:b/>
          <w:bCs/>
          <w:color w:val="auto"/>
          <w:sz w:val="21"/>
          <w:szCs w:val="21"/>
          <w:highlight w:val="none"/>
          <w:lang/>
        </w:rPr>
        <w:instrText xml:space="preserve"> HYPERLINK \l _Toc15015 </w:instrText>
      </w:r>
      <w:r>
        <w:rPr>
          <w:rFonts w:hint="eastAsia" w:ascii="宋体" w:hAnsi="宋体" w:eastAsia="宋体" w:cs="宋体"/>
          <w:b/>
          <w:bCs/>
          <w:color w:val="auto"/>
          <w:sz w:val="21"/>
          <w:szCs w:val="21"/>
          <w:highlight w:val="none"/>
          <w:lang/>
        </w:rPr>
        <w:fldChar w:fldCharType="separate"/>
      </w:r>
      <w:r>
        <w:rPr>
          <w:rFonts w:hint="eastAsia" w:ascii="宋体" w:hAnsi="宋体" w:eastAsia="宋体" w:cs="宋体"/>
          <w:b/>
          <w:bCs/>
          <w:color w:val="auto"/>
          <w:sz w:val="21"/>
          <w:szCs w:val="21"/>
          <w:highlight w:val="none"/>
        </w:rPr>
        <w:t>第七章  投标文件格式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_Toc15015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36</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lang/>
        </w:rPr>
        <w:fldChar w:fldCharType="end"/>
      </w:r>
    </w:p>
    <w:p>
      <w:pPr>
        <w:pStyle w:val="27"/>
        <w:tabs>
          <w:tab w:val="right" w:leader="dot" w:pos="9360"/>
          <w:tab w:val="clear" w:pos="906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rPr>
        <w:fldChar w:fldCharType="begin"/>
      </w:r>
      <w:r>
        <w:rPr>
          <w:rFonts w:hint="eastAsia" w:ascii="宋体" w:hAnsi="宋体" w:eastAsia="宋体" w:cs="宋体"/>
          <w:b/>
          <w:bCs/>
          <w:color w:val="auto"/>
          <w:sz w:val="21"/>
          <w:szCs w:val="21"/>
          <w:highlight w:val="none"/>
          <w:lang/>
        </w:rPr>
        <w:instrText xml:space="preserve"> HYPERLINK \l _Toc8556 </w:instrText>
      </w:r>
      <w:r>
        <w:rPr>
          <w:rFonts w:hint="eastAsia" w:ascii="宋体" w:hAnsi="宋体" w:eastAsia="宋体" w:cs="宋体"/>
          <w:b/>
          <w:bCs/>
          <w:color w:val="auto"/>
          <w:sz w:val="21"/>
          <w:szCs w:val="21"/>
          <w:highlight w:val="none"/>
          <w:lang/>
        </w:rPr>
        <w:fldChar w:fldCharType="separate"/>
      </w:r>
      <w:r>
        <w:rPr>
          <w:rFonts w:hint="eastAsia" w:ascii="宋体" w:hAnsi="宋体" w:eastAsia="宋体" w:cs="宋体"/>
          <w:b/>
          <w:bCs/>
          <w:color w:val="auto"/>
          <w:sz w:val="21"/>
          <w:szCs w:val="21"/>
          <w:highlight w:val="none"/>
          <w:lang w:eastAsia="zh-TW"/>
        </w:rPr>
        <w:t>投标文件包装封面参考</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_Toc8556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36</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lang/>
        </w:rPr>
        <w:fldChar w:fldCharType="end"/>
      </w:r>
    </w:p>
    <w:p>
      <w:pPr>
        <w:pStyle w:val="27"/>
        <w:tabs>
          <w:tab w:val="right" w:leader="dot" w:pos="9360"/>
          <w:tab w:val="clear" w:pos="906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rPr>
        <w:fldChar w:fldCharType="begin"/>
      </w:r>
      <w:r>
        <w:rPr>
          <w:rFonts w:hint="eastAsia" w:ascii="宋体" w:hAnsi="宋体" w:eastAsia="宋体" w:cs="宋体"/>
          <w:b/>
          <w:bCs/>
          <w:color w:val="auto"/>
          <w:sz w:val="21"/>
          <w:szCs w:val="21"/>
          <w:highlight w:val="none"/>
          <w:lang/>
        </w:rPr>
        <w:instrText xml:space="preserve"> HYPERLINK \l _Toc16645 </w:instrText>
      </w:r>
      <w:r>
        <w:rPr>
          <w:rFonts w:hint="eastAsia" w:ascii="宋体" w:hAnsi="宋体" w:eastAsia="宋体" w:cs="宋体"/>
          <w:b/>
          <w:bCs/>
          <w:color w:val="auto"/>
          <w:sz w:val="21"/>
          <w:szCs w:val="21"/>
          <w:highlight w:val="none"/>
          <w:lang/>
        </w:rPr>
        <w:fldChar w:fldCharType="separate"/>
      </w:r>
      <w:r>
        <w:rPr>
          <w:rFonts w:hint="eastAsia" w:ascii="宋体" w:hAnsi="宋体" w:eastAsia="宋体" w:cs="宋体"/>
          <w:b/>
          <w:bCs/>
          <w:color w:val="auto"/>
          <w:sz w:val="21"/>
          <w:szCs w:val="21"/>
          <w:highlight w:val="none"/>
          <w:lang w:eastAsia="zh-TW"/>
        </w:rPr>
        <w:t>投标文件目录表</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_Toc16645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37</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lang/>
        </w:rPr>
        <w:fldChar w:fldCharType="end"/>
      </w:r>
    </w:p>
    <w:p>
      <w:pPr>
        <w:adjustRightInd w:val="0"/>
        <w:snapToGrid w:val="0"/>
        <w:spacing w:before="156" w:beforeLines="50" w:after="156" w:afterLines="50" w:line="360" w:lineRule="auto"/>
        <w:jc w:val="center"/>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rPr>
        <w:fldChar w:fldCharType="end"/>
      </w:r>
      <w:bookmarkStart w:id="0" w:name="_Toc4987"/>
      <w:r>
        <w:rPr>
          <w:rFonts w:hint="eastAsia" w:ascii="宋体" w:hAnsi="宋体" w:eastAsia="宋体" w:cs="宋体"/>
          <w:color w:val="auto"/>
          <w:sz w:val="21"/>
          <w:szCs w:val="21"/>
          <w:highlight w:val="none"/>
        </w:rPr>
        <w:br w:type="page"/>
      </w:r>
      <w:r>
        <w:rPr>
          <w:rFonts w:hint="eastAsia"/>
          <w:b/>
          <w:bCs/>
          <w:color w:val="auto"/>
          <w:sz w:val="28"/>
          <w:szCs w:val="28"/>
          <w:highlight w:val="none"/>
        </w:rPr>
        <w:t xml:space="preserve">第一章  </w:t>
      </w:r>
      <w:r>
        <w:rPr>
          <w:rFonts w:hint="eastAsia"/>
          <w:b/>
          <w:bCs/>
          <w:color w:val="auto"/>
          <w:sz w:val="28"/>
          <w:szCs w:val="28"/>
          <w:highlight w:val="none"/>
          <w:lang w:eastAsia="zh-CN"/>
        </w:rPr>
        <w:t>采购公告</w:t>
      </w:r>
      <w:bookmarkEnd w:id="0"/>
    </w:p>
    <w:p>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广东中采招标有限公司受</w:t>
      </w:r>
      <w:r>
        <w:rPr>
          <w:rFonts w:hint="eastAsia" w:ascii="宋体" w:hAnsi="宋体" w:eastAsia="宋体" w:cs="宋体"/>
          <w:color w:val="auto"/>
          <w:sz w:val="21"/>
          <w:szCs w:val="21"/>
          <w:highlight w:val="none"/>
          <w:lang w:eastAsia="zh-CN"/>
        </w:rPr>
        <w:t>佛山市南海恒源物业管理有限公司</w:t>
      </w:r>
      <w:r>
        <w:rPr>
          <w:rFonts w:hint="eastAsia" w:ascii="宋体" w:hAnsi="宋体" w:eastAsia="宋体" w:cs="宋体"/>
          <w:bCs/>
          <w:color w:val="auto"/>
          <w:sz w:val="21"/>
          <w:szCs w:val="21"/>
          <w:highlight w:val="none"/>
        </w:rPr>
        <w:t>委托，对</w:t>
      </w:r>
      <w:r>
        <w:rPr>
          <w:rFonts w:hint="eastAsia" w:ascii="宋体" w:hAnsi="宋体" w:eastAsia="宋体" w:cs="宋体"/>
          <w:color w:val="auto"/>
          <w:sz w:val="21"/>
          <w:szCs w:val="21"/>
          <w:highlight w:val="none"/>
          <w:lang w:eastAsia="zh-CN"/>
        </w:rPr>
        <w:t>公资办大院物业（保安、保洁）管理服务</w:t>
      </w:r>
      <w:r>
        <w:rPr>
          <w:rFonts w:hint="eastAsia" w:ascii="宋体" w:hAnsi="宋体" w:eastAsia="宋体" w:cs="宋体"/>
          <w:bCs/>
          <w:color w:val="auto"/>
          <w:sz w:val="21"/>
          <w:szCs w:val="21"/>
          <w:highlight w:val="none"/>
        </w:rPr>
        <w:t>进行公开招标，</w:t>
      </w:r>
      <w:r>
        <w:rPr>
          <w:rFonts w:hint="eastAsia" w:ascii="宋体" w:hAnsi="宋体" w:eastAsia="宋体" w:cs="宋体"/>
          <w:bCs/>
          <w:color w:val="auto"/>
          <w:sz w:val="21"/>
          <w:szCs w:val="21"/>
          <w:highlight w:val="none"/>
          <w:lang w:val="zh-CN"/>
        </w:rPr>
        <w:t>欢迎符合资格条件</w:t>
      </w:r>
      <w:r>
        <w:rPr>
          <w:rFonts w:hint="eastAsia" w:ascii="宋体" w:hAnsi="宋体" w:eastAsia="宋体" w:cs="宋体"/>
          <w:bCs/>
          <w:color w:val="auto"/>
          <w:sz w:val="21"/>
          <w:szCs w:val="21"/>
          <w:highlight w:val="none"/>
        </w:rPr>
        <w:t>的供应商投标。</w:t>
      </w:r>
    </w:p>
    <w:p>
      <w:pPr>
        <w:numPr>
          <w:ilvl w:val="0"/>
          <w:numId w:val="4"/>
        </w:numPr>
        <w:snapToGrid w:val="0"/>
        <w:spacing w:line="360" w:lineRule="auto"/>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r>
        <w:rPr>
          <w:rFonts w:hint="eastAsia" w:ascii="宋体" w:hAnsi="宋体" w:eastAsia="宋体" w:cs="宋体"/>
          <w:bCs/>
          <w:color w:val="auto"/>
          <w:sz w:val="21"/>
          <w:szCs w:val="21"/>
          <w:highlight w:val="none"/>
          <w:lang w:eastAsia="zh-CN"/>
        </w:rPr>
        <w:t>GDZC-19GZ204</w:t>
      </w:r>
      <w:r>
        <w:rPr>
          <w:rFonts w:hint="eastAsia" w:ascii="宋体" w:hAnsi="宋体" w:eastAsia="宋体" w:cs="宋体"/>
          <w:color w:val="auto"/>
          <w:sz w:val="21"/>
          <w:szCs w:val="21"/>
          <w:highlight w:val="none"/>
        </w:rPr>
        <w:t xml:space="preserve">  </w:t>
      </w:r>
    </w:p>
    <w:p>
      <w:pPr>
        <w:numPr>
          <w:ilvl w:val="0"/>
          <w:numId w:val="4"/>
        </w:numPr>
        <w:snapToGrid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项目名称：</w:t>
      </w:r>
      <w:r>
        <w:rPr>
          <w:rFonts w:hint="eastAsia" w:ascii="宋体" w:hAnsi="宋体" w:eastAsia="宋体" w:cs="宋体"/>
          <w:color w:val="auto"/>
          <w:sz w:val="21"/>
          <w:szCs w:val="21"/>
          <w:highlight w:val="none"/>
          <w:lang w:eastAsia="zh-CN"/>
        </w:rPr>
        <w:t>公资办大院物业（保安、保洁）管理服务</w:t>
      </w:r>
      <w:r>
        <w:rPr>
          <w:rFonts w:hint="eastAsia" w:ascii="宋体" w:hAnsi="宋体" w:eastAsia="宋体" w:cs="宋体"/>
          <w:color w:val="auto"/>
          <w:szCs w:val="21"/>
          <w:highlight w:val="none"/>
        </w:rPr>
        <w:t>采购</w:t>
      </w:r>
    </w:p>
    <w:p>
      <w:pPr>
        <w:numPr>
          <w:ilvl w:val="0"/>
          <w:numId w:val="4"/>
        </w:numPr>
        <w:snapToGrid w:val="0"/>
        <w:spacing w:line="360" w:lineRule="auto"/>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采购项目预算金额：人民币</w:t>
      </w:r>
      <w:r>
        <w:rPr>
          <w:rFonts w:hint="eastAsia" w:ascii="宋体" w:hAnsi="宋体" w:eastAsia="宋体" w:cs="宋体"/>
          <w:bCs/>
          <w:color w:val="auto"/>
          <w:sz w:val="21"/>
          <w:szCs w:val="21"/>
          <w:highlight w:val="none"/>
          <w:lang w:val="en-US" w:eastAsia="zh-CN"/>
        </w:rPr>
        <w:t>938,347.11</w:t>
      </w:r>
      <w:r>
        <w:rPr>
          <w:rFonts w:hint="eastAsia" w:ascii="宋体" w:hAnsi="宋体" w:eastAsia="宋体" w:cs="宋体"/>
          <w:bCs/>
          <w:color w:val="auto"/>
          <w:sz w:val="21"/>
          <w:szCs w:val="21"/>
          <w:highlight w:val="none"/>
        </w:rPr>
        <w:t>元</w:t>
      </w:r>
    </w:p>
    <w:p>
      <w:pPr>
        <w:numPr>
          <w:ilvl w:val="0"/>
          <w:numId w:val="4"/>
        </w:numPr>
        <w:snapToGrid w:val="0"/>
        <w:spacing w:line="360" w:lineRule="auto"/>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采购项目内容及需求：</w:t>
      </w:r>
    </w:p>
    <w:p>
      <w:pPr>
        <w:numPr>
          <w:ilvl w:val="0"/>
          <w:numId w:val="5"/>
        </w:numPr>
        <w:snapToGrid w:val="0"/>
        <w:spacing w:line="360" w:lineRule="auto"/>
        <w:ind w:hanging="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项目内容：</w:t>
      </w:r>
    </w:p>
    <w:tbl>
      <w:tblPr>
        <w:tblStyle w:val="36"/>
        <w:tblW w:w="6873" w:type="dxa"/>
        <w:jc w:val="center"/>
        <w:tblInd w:w="-23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28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4068" w:type="dxa"/>
            <w:tcBorders>
              <w:top w:val="single" w:color="auto" w:sz="12" w:space="0"/>
              <w:bottom w:val="double" w:color="auto" w:sz="4" w:space="0"/>
            </w:tcBorders>
            <w:shd w:val="clear" w:color="auto" w:fill="EEECE1"/>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采购内容</w:t>
            </w:r>
          </w:p>
        </w:tc>
        <w:tc>
          <w:tcPr>
            <w:tcW w:w="2805" w:type="dxa"/>
            <w:tcBorders>
              <w:top w:val="single" w:color="auto" w:sz="12" w:space="0"/>
              <w:bottom w:val="double" w:color="auto" w:sz="4" w:space="0"/>
            </w:tcBorders>
            <w:shd w:val="clear" w:color="auto" w:fill="EEECE1"/>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服务</w:t>
            </w:r>
            <w:r>
              <w:rPr>
                <w:rFonts w:hint="eastAsia" w:ascii="宋体" w:hAnsi="宋体" w:eastAsia="宋体" w:cs="宋体"/>
                <w:b/>
                <w:color w:val="auto"/>
                <w:sz w:val="21"/>
                <w:szCs w:val="21"/>
                <w:highlight w:val="none"/>
              </w:rPr>
              <w:t>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jc w:val="center"/>
        </w:trPr>
        <w:tc>
          <w:tcPr>
            <w:tcW w:w="4068" w:type="dxa"/>
            <w:tcBorders>
              <w:top w:val="single" w:color="auto" w:sz="4" w:space="0"/>
            </w:tcBorders>
            <w:noWrap w:val="0"/>
            <w:vAlign w:val="center"/>
          </w:tcPr>
          <w:p>
            <w:pPr>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公资办大院物业（保安、保洁）管理服务</w:t>
            </w:r>
          </w:p>
        </w:tc>
        <w:tc>
          <w:tcPr>
            <w:tcW w:w="2805" w:type="dxa"/>
            <w:tcBorders>
              <w:top w:val="single" w:color="auto" w:sz="4" w:space="0"/>
            </w:tcBorders>
            <w:noWrap w:val="0"/>
            <w:vAlign w:val="center"/>
          </w:tcPr>
          <w:p>
            <w:pPr>
              <w:pStyle w:val="62"/>
              <w:spacing w:line="440" w:lineRule="exact"/>
              <w:ind w:firstLine="120"/>
              <w:rPr>
                <w:rFonts w:hint="eastAsia" w:ascii="宋体" w:hAnsi="宋体" w:eastAsia="宋体" w:cs="宋体"/>
                <w:snapToGrid/>
                <w:color w:val="auto"/>
                <w:spacing w:val="0"/>
                <w:kern w:val="2"/>
                <w:sz w:val="21"/>
                <w:szCs w:val="21"/>
                <w:highlight w:val="none"/>
                <w:lang w:val="en-US" w:eastAsia="zh-CN"/>
              </w:rPr>
            </w:pPr>
            <w:r>
              <w:rPr>
                <w:rFonts w:hint="eastAsia" w:ascii="宋体" w:hAnsi="宋体" w:eastAsia="宋体" w:cs="宋体"/>
                <w:snapToGrid/>
                <w:color w:val="auto"/>
                <w:spacing w:val="0"/>
                <w:kern w:val="2"/>
                <w:sz w:val="21"/>
                <w:szCs w:val="21"/>
                <w:highlight w:val="none"/>
                <w:lang w:val="en-US" w:eastAsia="zh-CN"/>
              </w:rPr>
              <w:t>自合同签订之日起一年</w:t>
            </w:r>
          </w:p>
        </w:tc>
      </w:tr>
    </w:tbl>
    <w:p>
      <w:pPr>
        <w:numPr>
          <w:ilvl w:val="0"/>
          <w:numId w:val="5"/>
        </w:numPr>
        <w:snapToGrid w:val="0"/>
        <w:spacing w:line="360" w:lineRule="auto"/>
        <w:ind w:hanging="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采购项目要求：详见本招标文件第三章《用户需求书》。</w:t>
      </w:r>
    </w:p>
    <w:p>
      <w:pPr>
        <w:numPr>
          <w:ilvl w:val="0"/>
          <w:numId w:val="4"/>
        </w:numPr>
        <w:snapToGrid w:val="0"/>
        <w:spacing w:line="360" w:lineRule="auto"/>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投标人资格：</w:t>
      </w:r>
    </w:p>
    <w:p>
      <w:pPr>
        <w:numPr>
          <w:ilvl w:val="1"/>
          <w:numId w:val="6"/>
        </w:numPr>
        <w:snapToGrid w:val="0"/>
        <w:spacing w:line="360" w:lineRule="auto"/>
        <w:ind w:hanging="14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具备《中华人民共和国政府采购法》第二十二条资格条件。</w:t>
      </w:r>
    </w:p>
    <w:p>
      <w:pPr>
        <w:numPr>
          <w:ilvl w:val="1"/>
          <w:numId w:val="6"/>
        </w:numPr>
        <w:snapToGrid w:val="0"/>
        <w:spacing w:line="360" w:lineRule="auto"/>
        <w:ind w:left="827" w:hanging="4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供应商必须是具有独立承担民事责任能力的在中华人民共和国境内注册的法人或其他组织。</w:t>
      </w:r>
    </w:p>
    <w:p>
      <w:pPr>
        <w:numPr>
          <w:ilvl w:val="1"/>
          <w:numId w:val="6"/>
        </w:numPr>
        <w:snapToGrid w:val="0"/>
        <w:spacing w:line="360" w:lineRule="auto"/>
        <w:ind w:left="851" w:hanging="4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ascii="宋体" w:hAnsi="宋体" w:eastAsia="宋体" w:cs="宋体"/>
          <w:bCs/>
          <w:color w:val="auto"/>
          <w:sz w:val="21"/>
          <w:szCs w:val="21"/>
          <w:highlight w:val="none"/>
          <w:lang w:eastAsia="zh-CN"/>
        </w:rPr>
        <w:t>招标代理机构</w:t>
      </w:r>
      <w:r>
        <w:rPr>
          <w:rFonts w:hint="eastAsia" w:ascii="宋体" w:hAnsi="宋体" w:eastAsia="宋体" w:cs="宋体"/>
          <w:bCs/>
          <w:color w:val="auto"/>
          <w:sz w:val="21"/>
          <w:szCs w:val="21"/>
          <w:highlight w:val="none"/>
        </w:rPr>
        <w:t>于投标截止日当天在“信用中国”网站（www.creditchina.gov.cn）及中国政府采购网(www.ccgp.gov.cn)查询结果为准，如相关失信记录已失效，供应商需提供相关证明资料】。</w:t>
      </w:r>
    </w:p>
    <w:p>
      <w:pPr>
        <w:numPr>
          <w:ilvl w:val="1"/>
          <w:numId w:val="6"/>
        </w:numPr>
        <w:snapToGrid w:val="0"/>
        <w:spacing w:line="360" w:lineRule="auto"/>
        <w:ind w:left="851" w:hanging="4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本项目不接受联合体投标。</w:t>
      </w:r>
    </w:p>
    <w:p>
      <w:pPr>
        <w:numPr>
          <w:ilvl w:val="0"/>
          <w:numId w:val="4"/>
        </w:numPr>
        <w:snapToGrid w:val="0"/>
        <w:spacing w:line="360" w:lineRule="auto"/>
        <w:ind w:firstLine="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采购</w:t>
      </w:r>
      <w:r>
        <w:rPr>
          <w:rFonts w:hint="eastAsia" w:ascii="宋体" w:hAnsi="宋体" w:eastAsia="宋体" w:cs="宋体"/>
          <w:b/>
          <w:color w:val="auto"/>
          <w:sz w:val="21"/>
          <w:szCs w:val="21"/>
          <w:highlight w:val="none"/>
        </w:rPr>
        <w:t>文件的获取</w:t>
      </w:r>
    </w:p>
    <w:p>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采购</w:t>
      </w:r>
      <w:r>
        <w:rPr>
          <w:rFonts w:hint="eastAsia" w:ascii="宋体" w:hAnsi="宋体" w:eastAsia="宋体" w:cs="宋体"/>
          <w:b/>
          <w:color w:val="auto"/>
          <w:sz w:val="21"/>
          <w:szCs w:val="21"/>
          <w:highlight w:val="none"/>
        </w:rPr>
        <w:t>文件详见附件</w:t>
      </w:r>
      <w:r>
        <w:rPr>
          <w:rFonts w:hint="eastAsia" w:ascii="宋体" w:hAnsi="宋体" w:eastAsia="宋体" w:cs="宋体"/>
          <w:b/>
          <w:color w:val="auto"/>
          <w:sz w:val="21"/>
          <w:szCs w:val="21"/>
          <w:highlight w:val="none"/>
          <w:lang w:eastAsia="zh-CN"/>
        </w:rPr>
        <w:t>采购</w:t>
      </w:r>
      <w:r>
        <w:rPr>
          <w:rFonts w:hint="eastAsia" w:ascii="宋体" w:hAnsi="宋体" w:eastAsia="宋体" w:cs="宋体"/>
          <w:b/>
          <w:color w:val="auto"/>
          <w:sz w:val="21"/>
          <w:szCs w:val="21"/>
          <w:highlight w:val="none"/>
        </w:rPr>
        <w:t>文件下载</w:t>
      </w:r>
    </w:p>
    <w:p>
      <w:pPr>
        <w:numPr>
          <w:ilvl w:val="0"/>
          <w:numId w:val="4"/>
        </w:numPr>
        <w:snapToGrid w:val="0"/>
        <w:spacing w:line="360" w:lineRule="auto"/>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投标文件递交时间：</w:t>
      </w:r>
      <w:r>
        <w:rPr>
          <w:rFonts w:hint="eastAsia" w:ascii="宋体" w:hAnsi="宋体" w:eastAsia="宋体" w:cs="宋体"/>
          <w:bCs/>
          <w:color w:val="auto"/>
          <w:sz w:val="21"/>
          <w:szCs w:val="21"/>
          <w:highlight w:val="none"/>
          <w:lang w:eastAsia="zh-CN"/>
        </w:rPr>
        <w:t>2019年</w:t>
      </w:r>
      <w:r>
        <w:rPr>
          <w:rFonts w:hint="eastAsia" w:ascii="宋体" w:hAnsi="宋体" w:eastAsia="宋体" w:cs="宋体"/>
          <w:bCs/>
          <w:color w:val="auto"/>
          <w:sz w:val="21"/>
          <w:szCs w:val="21"/>
          <w:highlight w:val="none"/>
        </w:rPr>
        <w:t xml:space="preserve">    月    日</w:t>
      </w:r>
      <w:r>
        <w:rPr>
          <w:rFonts w:hint="eastAsia" w:ascii="宋体" w:hAnsi="宋体" w:eastAsia="宋体" w:cs="宋体"/>
          <w:bCs/>
          <w:color w:val="auto"/>
          <w:sz w:val="21"/>
          <w:szCs w:val="21"/>
          <w:highlight w:val="none"/>
          <w:lang w:eastAsia="zh-CN"/>
        </w:rPr>
        <w:t>上午</w:t>
      </w: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时</w:t>
      </w:r>
      <w:r>
        <w:rPr>
          <w:rFonts w:hint="eastAsia" w:ascii="宋体" w:hAnsi="宋体" w:eastAsia="宋体" w:cs="宋体"/>
          <w:bCs/>
          <w:color w:val="auto"/>
          <w:sz w:val="21"/>
          <w:szCs w:val="21"/>
          <w:highlight w:val="none"/>
          <w:lang w:val="en-US" w:eastAsia="zh-CN"/>
        </w:rPr>
        <w:t>00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至</w:t>
      </w:r>
      <w:r>
        <w:rPr>
          <w:rFonts w:hint="eastAsia" w:ascii="宋体" w:hAnsi="宋体" w:eastAsia="宋体" w:cs="宋体"/>
          <w:bCs/>
          <w:color w:val="auto"/>
          <w:sz w:val="21"/>
          <w:szCs w:val="21"/>
          <w:highlight w:val="none"/>
          <w:lang w:val="en-US" w:eastAsia="zh-CN"/>
        </w:rPr>
        <w:t>2019年   月   日上午9</w:t>
      </w:r>
      <w:r>
        <w:rPr>
          <w:rFonts w:hint="eastAsia" w:ascii="宋体" w:hAnsi="宋体" w:eastAsia="宋体" w:cs="宋体"/>
          <w:bCs/>
          <w:color w:val="auto"/>
          <w:sz w:val="21"/>
          <w:szCs w:val="21"/>
          <w:highlight w:val="none"/>
        </w:rPr>
        <w:t>时</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止</w:t>
      </w:r>
      <w:r>
        <w:rPr>
          <w:rFonts w:hint="eastAsia" w:ascii="宋体" w:hAnsi="宋体" w:eastAsia="宋体" w:cs="宋体"/>
          <w:bCs/>
          <w:color w:val="auto"/>
          <w:sz w:val="21"/>
          <w:szCs w:val="21"/>
          <w:highlight w:val="none"/>
        </w:rPr>
        <w:t>。</w:t>
      </w:r>
    </w:p>
    <w:p>
      <w:pPr>
        <w:numPr>
          <w:ilvl w:val="0"/>
          <w:numId w:val="4"/>
        </w:numPr>
        <w:snapToGrid w:val="0"/>
        <w:spacing w:line="360" w:lineRule="auto"/>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提交投标文件地点：</w:t>
      </w:r>
      <w:r>
        <w:rPr>
          <w:rFonts w:hint="eastAsia" w:ascii="宋体" w:hAnsi="宋体" w:eastAsia="宋体" w:cs="宋体"/>
          <w:color w:val="auto"/>
          <w:kern w:val="0"/>
          <w:sz w:val="21"/>
          <w:szCs w:val="21"/>
          <w:highlight w:val="none"/>
        </w:rPr>
        <w:t>佛山市南海区桂城海六路8号联达大厦副楼8楼佛山市南海公有资产流转服务有限公司会议室</w:t>
      </w:r>
      <w:r>
        <w:rPr>
          <w:rFonts w:hint="eastAsia" w:ascii="宋体" w:hAnsi="宋体" w:eastAsia="宋体" w:cs="宋体"/>
          <w:bCs/>
          <w:color w:val="auto"/>
          <w:sz w:val="21"/>
          <w:szCs w:val="21"/>
          <w:highlight w:val="none"/>
        </w:rPr>
        <w:t>。</w:t>
      </w:r>
    </w:p>
    <w:p>
      <w:pPr>
        <w:numPr>
          <w:ilvl w:val="0"/>
          <w:numId w:val="4"/>
        </w:numPr>
        <w:snapToGrid w:val="0"/>
        <w:spacing w:line="360" w:lineRule="auto"/>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投标截止及开标时间：</w:t>
      </w:r>
      <w:r>
        <w:rPr>
          <w:rFonts w:hint="eastAsia" w:ascii="宋体" w:hAnsi="宋体" w:eastAsia="宋体" w:cs="宋体"/>
          <w:bCs/>
          <w:color w:val="auto"/>
          <w:sz w:val="21"/>
          <w:szCs w:val="21"/>
          <w:highlight w:val="none"/>
          <w:lang w:eastAsia="zh-CN"/>
        </w:rPr>
        <w:t>2019年</w:t>
      </w:r>
      <w:r>
        <w:rPr>
          <w:rFonts w:hint="eastAsia" w:ascii="宋体" w:hAnsi="宋体" w:eastAsia="宋体" w:cs="宋体"/>
          <w:bCs/>
          <w:color w:val="auto"/>
          <w:sz w:val="21"/>
          <w:szCs w:val="21"/>
          <w:highlight w:val="none"/>
        </w:rPr>
        <w:t xml:space="preserve">    月    日</w:t>
      </w:r>
      <w:r>
        <w:rPr>
          <w:rFonts w:hint="eastAsia" w:ascii="宋体" w:hAnsi="宋体" w:eastAsia="宋体" w:cs="宋体"/>
          <w:bCs/>
          <w:color w:val="auto"/>
          <w:sz w:val="21"/>
          <w:szCs w:val="21"/>
          <w:highlight w:val="none"/>
          <w:lang w:eastAsia="zh-CN"/>
        </w:rPr>
        <w:t>上午</w:t>
      </w: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时</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p>
    <w:p>
      <w:pPr>
        <w:numPr>
          <w:ilvl w:val="0"/>
          <w:numId w:val="4"/>
        </w:numPr>
        <w:snapToGrid w:val="0"/>
        <w:spacing w:line="360" w:lineRule="auto"/>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开标地点：</w:t>
      </w:r>
      <w:r>
        <w:rPr>
          <w:rFonts w:hint="eastAsia" w:ascii="宋体" w:hAnsi="宋体" w:eastAsia="宋体" w:cs="宋体"/>
          <w:color w:val="auto"/>
          <w:kern w:val="0"/>
          <w:sz w:val="21"/>
          <w:szCs w:val="21"/>
          <w:highlight w:val="none"/>
        </w:rPr>
        <w:t>佛山市南海区桂城海六路8号联达大厦副楼8楼佛山市南海公有资产流转服务有限公司会议室</w:t>
      </w:r>
      <w:r>
        <w:rPr>
          <w:rFonts w:hint="eastAsia" w:ascii="宋体" w:hAnsi="宋体" w:eastAsia="宋体" w:cs="宋体"/>
          <w:bCs/>
          <w:color w:val="auto"/>
          <w:sz w:val="21"/>
          <w:szCs w:val="21"/>
          <w:highlight w:val="none"/>
        </w:rPr>
        <w:t>。</w:t>
      </w:r>
    </w:p>
    <w:p>
      <w:pPr>
        <w:numPr>
          <w:ilvl w:val="0"/>
          <w:numId w:val="4"/>
        </w:numPr>
        <w:snapToGrid w:val="0"/>
        <w:spacing w:line="360" w:lineRule="auto"/>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投标保证金递交时间、其支付方式及保证金金额：</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投标人须于公告之日起至</w:t>
      </w:r>
      <w:r>
        <w:rPr>
          <w:rFonts w:hint="eastAsia" w:ascii="宋体" w:hAnsi="宋体" w:eastAsia="宋体" w:cs="宋体"/>
          <w:color w:val="auto"/>
          <w:kern w:val="0"/>
          <w:sz w:val="21"/>
          <w:szCs w:val="21"/>
          <w:highlight w:val="none"/>
          <w:lang w:eastAsia="zh-CN"/>
        </w:rPr>
        <w:t>2019年</w:t>
      </w:r>
      <w:r>
        <w:rPr>
          <w:rFonts w:hint="eastAsia" w:ascii="宋体" w:hAnsi="宋体" w:eastAsia="宋体" w:cs="宋体"/>
          <w:color w:val="auto"/>
          <w:kern w:val="0"/>
          <w:sz w:val="21"/>
          <w:szCs w:val="21"/>
          <w:highlight w:val="none"/>
        </w:rPr>
        <w:t xml:space="preserve"> 月 日下午17：00时前，将采购项目保证金由投标人名下的银行账户（采用银行柜台、网上银行转账两种方式之一的方式）缴纳到以下指定账户，以银行到账为准。保证金金额为￥</w:t>
      </w:r>
      <w:r>
        <w:rPr>
          <w:rFonts w:hint="eastAsia" w:ascii="宋体" w:hAnsi="宋体" w:eastAsia="宋体" w:cs="宋体"/>
          <w:color w:val="auto"/>
          <w:kern w:val="0"/>
          <w:sz w:val="21"/>
          <w:szCs w:val="21"/>
          <w:highlight w:val="none"/>
          <w:lang w:val="en-US" w:eastAsia="zh-CN"/>
        </w:rPr>
        <w:t>18,766</w:t>
      </w:r>
      <w:r>
        <w:rPr>
          <w:rFonts w:hint="eastAsia" w:ascii="宋体" w:hAnsi="宋体" w:eastAsia="宋体" w:cs="宋体"/>
          <w:color w:val="auto"/>
          <w:kern w:val="0"/>
          <w:sz w:val="21"/>
          <w:szCs w:val="21"/>
          <w:highlight w:val="none"/>
        </w:rPr>
        <w:t>元（大写：人民币</w:t>
      </w:r>
      <w:r>
        <w:rPr>
          <w:rFonts w:hint="eastAsia" w:ascii="宋体" w:hAnsi="宋体" w:eastAsia="宋体" w:cs="宋体"/>
          <w:color w:val="auto"/>
          <w:kern w:val="0"/>
          <w:sz w:val="21"/>
          <w:szCs w:val="21"/>
          <w:highlight w:val="none"/>
          <w:lang w:eastAsia="zh-CN"/>
        </w:rPr>
        <w:t>壹万捌仟柒佰陆拾陆元整</w:t>
      </w:r>
      <w:r>
        <w:rPr>
          <w:rFonts w:hint="eastAsia" w:ascii="宋体" w:hAnsi="宋体" w:eastAsia="宋体" w:cs="宋体"/>
          <w:color w:val="auto"/>
          <w:kern w:val="0"/>
          <w:sz w:val="21"/>
          <w:szCs w:val="21"/>
          <w:highlight w:val="none"/>
        </w:rPr>
        <w:t>）。</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（特别说明：本项目无须报名，已经缴纳保证金的投标人须在规定时间内提交投标文件，</w:t>
      </w:r>
      <w:r>
        <w:rPr>
          <w:rFonts w:hint="eastAsia" w:ascii="宋体" w:hAnsi="宋体" w:eastAsia="宋体" w:cs="宋体"/>
          <w:color w:val="auto"/>
          <w:sz w:val="21"/>
          <w:szCs w:val="21"/>
          <w:highlight w:val="none"/>
        </w:rPr>
        <w:t>《企业采购保证金退付委托书》</w:t>
      </w:r>
      <w:r>
        <w:rPr>
          <w:rFonts w:hint="eastAsia" w:ascii="宋体" w:hAnsi="宋体" w:eastAsia="宋体" w:cs="宋体"/>
          <w:color w:val="auto"/>
          <w:kern w:val="0"/>
          <w:sz w:val="21"/>
          <w:szCs w:val="21"/>
          <w:highlight w:val="none"/>
          <w:lang w:val="en-US" w:eastAsia="zh-CN"/>
        </w:rPr>
        <w:t>和营业执照复印件（需盖单位公章）须另外单独提交，其</w:t>
      </w:r>
      <w:r>
        <w:rPr>
          <w:rFonts w:hint="eastAsia" w:ascii="宋体" w:hAnsi="宋体" w:eastAsia="宋体" w:cs="宋体"/>
          <w:color w:val="auto"/>
          <w:sz w:val="21"/>
          <w:szCs w:val="21"/>
          <w:highlight w:val="none"/>
        </w:rPr>
        <w:t>为投标人办理投标保证金退付的必须资料</w:t>
      </w:r>
      <w:r>
        <w:rPr>
          <w:rFonts w:hint="eastAsia" w:ascii="宋体" w:hAnsi="宋体" w:eastAsia="宋体" w:cs="宋体"/>
          <w:color w:val="auto"/>
          <w:kern w:val="0"/>
          <w:sz w:val="21"/>
          <w:szCs w:val="21"/>
          <w:highlight w:val="none"/>
        </w:rPr>
        <w:t>，由佛山市南海公有资产流转服务有限公司按照相关文件要求规定办理退款。）</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（1）通过银行柜台转账时，必须在银行进账单或汇款凭证中准确填写收款人和交款人名称、账户，以及缴纳金额、交纳人证件号码信息；银行进账单或汇款凭证的备注/用途/附言等备注信息栏中</w:t>
      </w:r>
      <w:r>
        <w:rPr>
          <w:rFonts w:hint="eastAsia" w:ascii="宋体" w:hAnsi="宋体" w:eastAsia="宋体" w:cs="宋体"/>
          <w:color w:val="auto"/>
          <w:kern w:val="0"/>
          <w:sz w:val="21"/>
          <w:szCs w:val="21"/>
          <w:highlight w:val="none"/>
          <w:lang w:eastAsia="zh-CN"/>
        </w:rPr>
        <w:t>需</w:t>
      </w:r>
      <w:r>
        <w:rPr>
          <w:rFonts w:hint="eastAsia" w:ascii="宋体" w:hAnsi="宋体" w:eastAsia="宋体" w:cs="宋体"/>
          <w:color w:val="auto"/>
          <w:kern w:val="0"/>
          <w:sz w:val="21"/>
          <w:szCs w:val="21"/>
          <w:highlight w:val="none"/>
        </w:rPr>
        <w:t>准确填写采购项目的项目名称简称。</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（2）通过网上银行转账时，必须在网上银行支付界面准确填写收款人和交款人名称、账户、缴纳金额，备注/用途/附言等备注信息栏中</w:t>
      </w:r>
      <w:r>
        <w:rPr>
          <w:rFonts w:hint="eastAsia" w:ascii="宋体" w:hAnsi="宋体" w:eastAsia="宋体" w:cs="宋体"/>
          <w:color w:val="auto"/>
          <w:kern w:val="0"/>
          <w:sz w:val="21"/>
          <w:szCs w:val="21"/>
          <w:highlight w:val="none"/>
          <w:lang w:eastAsia="zh-CN"/>
        </w:rPr>
        <w:t>需</w:t>
      </w:r>
      <w:r>
        <w:rPr>
          <w:rFonts w:hint="eastAsia" w:ascii="宋体" w:hAnsi="宋体" w:eastAsia="宋体" w:cs="宋体"/>
          <w:color w:val="auto"/>
          <w:kern w:val="0"/>
          <w:sz w:val="21"/>
          <w:szCs w:val="21"/>
          <w:highlight w:val="none"/>
        </w:rPr>
        <w:t>准确填写采购项目的项目名称简称。</w:t>
      </w:r>
    </w:p>
    <w:p>
      <w:pPr>
        <w:widowControl/>
        <w:spacing w:line="36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（3）本项目名称简称：</w:t>
      </w:r>
      <w:r>
        <w:rPr>
          <w:rFonts w:hint="eastAsia" w:ascii="宋体" w:hAnsi="宋体" w:eastAsia="宋体" w:cs="宋体"/>
          <w:color w:val="auto"/>
          <w:kern w:val="0"/>
          <w:sz w:val="21"/>
          <w:szCs w:val="21"/>
          <w:highlight w:val="none"/>
          <w:lang w:eastAsia="zh-CN"/>
        </w:rPr>
        <w:t>公资办大院物业（保安、保洁）管理服务</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收款（人）单位名称：佛山市南海公有资产流转服务有限公司</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账号：44504001040012386</w:t>
      </w:r>
    </w:p>
    <w:p>
      <w:pPr>
        <w:widowControl/>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 xml:space="preserve">     开户行：中国农业银行佛山南海桂城支行</w:t>
      </w:r>
    </w:p>
    <w:p>
      <w:pPr>
        <w:numPr>
          <w:ilvl w:val="0"/>
          <w:numId w:val="4"/>
        </w:numPr>
        <w:snapToGrid w:val="0"/>
        <w:spacing w:line="360" w:lineRule="auto"/>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本公告期限自</w:t>
      </w:r>
      <w:r>
        <w:rPr>
          <w:rFonts w:hint="eastAsia" w:ascii="宋体" w:hAnsi="宋体" w:eastAsia="宋体" w:cs="宋体"/>
          <w:bCs/>
          <w:color w:val="auto"/>
          <w:sz w:val="21"/>
          <w:szCs w:val="21"/>
          <w:highlight w:val="none"/>
          <w:lang w:eastAsia="zh-CN"/>
        </w:rPr>
        <w:t>2019年</w:t>
      </w:r>
      <w:r>
        <w:rPr>
          <w:rFonts w:hint="eastAsia" w:ascii="宋体" w:hAnsi="宋体" w:eastAsia="宋体" w:cs="宋体"/>
          <w:bCs/>
          <w:color w:val="auto"/>
          <w:sz w:val="21"/>
          <w:szCs w:val="21"/>
          <w:highlight w:val="none"/>
        </w:rPr>
        <w:t xml:space="preserve">    月    日至</w:t>
      </w:r>
      <w:r>
        <w:rPr>
          <w:rFonts w:hint="eastAsia" w:ascii="宋体" w:hAnsi="宋体" w:eastAsia="宋体" w:cs="宋体"/>
          <w:bCs/>
          <w:color w:val="auto"/>
          <w:sz w:val="21"/>
          <w:szCs w:val="21"/>
          <w:highlight w:val="none"/>
          <w:lang w:eastAsia="zh-CN"/>
        </w:rPr>
        <w:t>2019年</w:t>
      </w:r>
      <w:r>
        <w:rPr>
          <w:rFonts w:hint="eastAsia" w:ascii="宋体" w:hAnsi="宋体" w:eastAsia="宋体" w:cs="宋体"/>
          <w:bCs/>
          <w:color w:val="auto"/>
          <w:sz w:val="21"/>
          <w:szCs w:val="21"/>
          <w:highlight w:val="none"/>
        </w:rPr>
        <w:t xml:space="preserve">    月    日止。</w:t>
      </w:r>
    </w:p>
    <w:p>
      <w:pPr>
        <w:numPr>
          <w:ilvl w:val="0"/>
          <w:numId w:val="4"/>
        </w:numPr>
        <w:snapToGrid w:val="0"/>
        <w:spacing w:line="360" w:lineRule="auto"/>
        <w:ind w:left="638" w:hanging="638" w:hangingChars="304"/>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采购过程如出现异常情况，佛山市南海公有资产流转服务有限公司有权暂停或者中止该采购项目</w:t>
      </w:r>
      <w:r>
        <w:rPr>
          <w:rFonts w:hint="eastAsia" w:ascii="宋体" w:hAnsi="宋体" w:eastAsia="宋体" w:cs="宋体"/>
          <w:bCs/>
          <w:color w:val="auto"/>
          <w:sz w:val="21"/>
          <w:szCs w:val="21"/>
          <w:highlight w:val="none"/>
        </w:rPr>
        <w:t>。</w:t>
      </w:r>
    </w:p>
    <w:p>
      <w:pPr>
        <w:numPr>
          <w:ilvl w:val="0"/>
          <w:numId w:val="4"/>
        </w:numPr>
        <w:snapToGrid w:val="0"/>
        <w:spacing w:line="360" w:lineRule="auto"/>
        <w:ind w:left="420" w:hanging="420" w:hanging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联系事项</w:t>
      </w:r>
    </w:p>
    <w:p>
      <w:pPr>
        <w:pStyle w:val="34"/>
        <w:widowControl w:val="0"/>
        <w:numPr>
          <w:ilvl w:val="0"/>
          <w:numId w:val="7"/>
        </w:numPr>
        <w:tabs>
          <w:tab w:val="left" w:pos="1050"/>
        </w:tabs>
        <w:snapToGrid w:val="0"/>
        <w:spacing w:before="0" w:beforeAutospacing="0" w:after="0" w:afterAutospacing="0" w:line="360" w:lineRule="auto"/>
        <w:ind w:firstLine="215"/>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佛山市南海恒源物业管理有限公司</w:t>
      </w:r>
      <w:r>
        <w:rPr>
          <w:rFonts w:hint="eastAsia" w:ascii="宋体" w:hAnsi="宋体" w:eastAsia="宋体" w:cs="宋体"/>
          <w:bCs/>
          <w:color w:val="auto"/>
          <w:sz w:val="21"/>
          <w:szCs w:val="21"/>
          <w:highlight w:val="none"/>
        </w:rPr>
        <w:t xml:space="preserve">      </w:t>
      </w:r>
    </w:p>
    <w:p>
      <w:pPr>
        <w:pStyle w:val="34"/>
        <w:widowControl w:val="0"/>
        <w:tabs>
          <w:tab w:val="left" w:pos="425"/>
          <w:tab w:val="left" w:pos="1050"/>
        </w:tabs>
        <w:snapToGrid w:val="0"/>
        <w:spacing w:before="0" w:beforeAutospacing="0" w:after="0" w:afterAutospacing="0" w:line="360" w:lineRule="auto"/>
        <w:ind w:left="640" w:leftChars="305" w:firstLine="315" w:firstLineChars="15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佛山市南海区大沥镇黄岐鄱阳路138号</w:t>
      </w:r>
      <w:r>
        <w:rPr>
          <w:rFonts w:hint="eastAsia" w:ascii="宋体" w:hAnsi="宋体" w:eastAsia="宋体" w:cs="宋体"/>
          <w:bCs/>
          <w:color w:val="auto"/>
          <w:sz w:val="21"/>
          <w:szCs w:val="21"/>
          <w:highlight w:val="none"/>
        </w:rPr>
        <w:t xml:space="preserve"> </w:t>
      </w:r>
    </w:p>
    <w:p>
      <w:pPr>
        <w:adjustRightInd w:val="0"/>
        <w:snapToGrid w:val="0"/>
        <w:spacing w:line="360" w:lineRule="auto"/>
        <w:ind w:left="4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联系人：</w:t>
      </w:r>
      <w:r>
        <w:rPr>
          <w:rFonts w:hint="eastAsia" w:ascii="宋体" w:hAnsi="宋体" w:eastAsia="宋体" w:cs="宋体"/>
          <w:bCs/>
          <w:color w:val="auto"/>
          <w:sz w:val="21"/>
          <w:szCs w:val="21"/>
          <w:highlight w:val="none"/>
          <w:lang w:eastAsia="zh-CN"/>
        </w:rPr>
        <w:t>吴先生</w:t>
      </w:r>
      <w:r>
        <w:rPr>
          <w:rFonts w:hint="eastAsia" w:ascii="宋体" w:hAnsi="宋体" w:eastAsia="宋体" w:cs="宋体"/>
          <w:bCs/>
          <w:color w:val="auto"/>
          <w:sz w:val="21"/>
          <w:szCs w:val="21"/>
          <w:highlight w:val="none"/>
        </w:rPr>
        <w:t xml:space="preserve">                        联系电话：0757-81187958</w:t>
      </w:r>
    </w:p>
    <w:p>
      <w:pPr>
        <w:numPr>
          <w:ilvl w:val="0"/>
          <w:numId w:val="7"/>
        </w:numPr>
        <w:tabs>
          <w:tab w:val="left" w:pos="1050"/>
        </w:tabs>
        <w:adjustRightInd w:val="0"/>
        <w:snapToGrid w:val="0"/>
        <w:spacing w:line="360" w:lineRule="auto"/>
        <w:ind w:firstLine="2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招标代理机构</w:t>
      </w:r>
      <w:r>
        <w:rPr>
          <w:rFonts w:hint="eastAsia" w:ascii="宋体" w:hAnsi="宋体" w:eastAsia="宋体" w:cs="宋体"/>
          <w:color w:val="auto"/>
          <w:sz w:val="21"/>
          <w:szCs w:val="21"/>
          <w:highlight w:val="none"/>
        </w:rPr>
        <w:t xml:space="preserve">：广东中采招标有限公司    </w:t>
      </w:r>
    </w:p>
    <w:p>
      <w:pPr>
        <w:numPr>
          <w:ilvl w:val="0"/>
          <w:numId w:val="0"/>
        </w:numPr>
        <w:tabs>
          <w:tab w:val="left" w:pos="1050"/>
        </w:tabs>
        <w:adjustRightInd w:val="0"/>
        <w:snapToGrid w:val="0"/>
        <w:spacing w:line="360" w:lineRule="auto"/>
        <w:ind w:left="64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佛山市禅城区文华北路223号之一栋5层525、526、527单元</w:t>
      </w:r>
    </w:p>
    <w:p>
      <w:pPr>
        <w:widowControl/>
        <w:spacing w:line="360" w:lineRule="auto"/>
        <w:ind w:firstLine="1050" w:firstLineChars="5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sz w:val="21"/>
          <w:szCs w:val="21"/>
          <w:highlight w:val="none"/>
        </w:rPr>
        <w:t>韩小姐</w:t>
      </w:r>
      <w:r>
        <w:rPr>
          <w:rFonts w:hint="eastAsia" w:ascii="宋体" w:hAnsi="宋体" w:eastAsia="宋体" w:cs="宋体"/>
          <w:color w:val="auto"/>
          <w:kern w:val="0"/>
          <w:sz w:val="21"/>
          <w:szCs w:val="21"/>
          <w:highlight w:val="none"/>
        </w:rPr>
        <w:t xml:space="preserve">                        联系电话：</w:t>
      </w:r>
      <w:r>
        <w:rPr>
          <w:rFonts w:hint="eastAsia" w:ascii="宋体" w:hAnsi="宋体" w:eastAsia="宋体" w:cs="宋体"/>
          <w:color w:val="auto"/>
          <w:sz w:val="21"/>
          <w:szCs w:val="21"/>
          <w:highlight w:val="none"/>
        </w:rPr>
        <w:t>0757-81993027</w:t>
      </w:r>
    </w:p>
    <w:p>
      <w:pPr>
        <w:tabs>
          <w:tab w:val="left" w:pos="1050"/>
        </w:tabs>
        <w:adjustRightInd w:val="0"/>
        <w:snapToGrid w:val="0"/>
        <w:spacing w:line="360" w:lineRule="auto"/>
        <w:ind w:left="64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sz w:val="21"/>
          <w:szCs w:val="21"/>
          <w:highlight w:val="none"/>
        </w:rPr>
        <w:t>0757-81279048</w:t>
      </w:r>
      <w:r>
        <w:rPr>
          <w:rFonts w:hint="eastAsia" w:ascii="宋体" w:hAnsi="宋体" w:eastAsia="宋体" w:cs="宋体"/>
          <w:color w:val="auto"/>
          <w:kern w:val="0"/>
          <w:sz w:val="21"/>
          <w:szCs w:val="21"/>
          <w:highlight w:val="none"/>
        </w:rPr>
        <w:t xml:space="preserve">                  邮    编：</w:t>
      </w:r>
      <w:r>
        <w:rPr>
          <w:rFonts w:hint="eastAsia" w:ascii="宋体" w:hAnsi="宋体" w:eastAsia="宋体" w:cs="宋体"/>
          <w:color w:val="auto"/>
          <w:sz w:val="21"/>
          <w:szCs w:val="21"/>
          <w:highlight w:val="none"/>
        </w:rPr>
        <w:t>528000</w:t>
      </w:r>
    </w:p>
    <w:p>
      <w:pPr>
        <w:numPr>
          <w:ilvl w:val="0"/>
          <w:numId w:val="7"/>
        </w:numPr>
        <w:tabs>
          <w:tab w:val="left" w:pos="1050"/>
        </w:tabs>
        <w:adjustRightInd w:val="0"/>
        <w:snapToGrid w:val="0"/>
        <w:spacing w:line="360" w:lineRule="auto"/>
        <w:ind w:firstLine="2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采购项目联系人：</w:t>
      </w:r>
      <w:r>
        <w:rPr>
          <w:rFonts w:hint="eastAsia" w:ascii="宋体" w:hAnsi="宋体" w:eastAsia="宋体" w:cs="宋体"/>
          <w:color w:val="auto"/>
          <w:sz w:val="21"/>
          <w:szCs w:val="21"/>
          <w:highlight w:val="none"/>
          <w:lang w:eastAsia="zh-CN"/>
        </w:rPr>
        <w:t>何</w:t>
      </w:r>
      <w:r>
        <w:rPr>
          <w:rFonts w:hint="eastAsia" w:ascii="宋体" w:hAnsi="宋体" w:eastAsia="宋体" w:cs="宋体"/>
          <w:color w:val="auto"/>
          <w:sz w:val="21"/>
          <w:szCs w:val="21"/>
          <w:highlight w:val="none"/>
        </w:rPr>
        <w:t xml:space="preserve">先生                联系电话：0757-81993027  </w:t>
      </w:r>
    </w:p>
    <w:p>
      <w:pPr>
        <w:snapToGrid w:val="0"/>
        <w:spacing w:line="360" w:lineRule="auto"/>
        <w:ind w:firstLine="420" w:firstLineChars="200"/>
        <w:rPr>
          <w:rFonts w:hint="eastAsia" w:ascii="宋体" w:hAnsi="宋体" w:eastAsia="宋体" w:cs="宋体"/>
          <w:color w:val="auto"/>
          <w:sz w:val="21"/>
          <w:szCs w:val="21"/>
          <w:highlight w:val="none"/>
        </w:rPr>
      </w:pPr>
    </w:p>
    <w:p>
      <w:pPr>
        <w:snapToGrid w:val="0"/>
        <w:spacing w:line="360" w:lineRule="auto"/>
        <w:ind w:firstLine="435"/>
        <w:jc w:val="righ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广东中采招标有限公司</w:t>
      </w:r>
    </w:p>
    <w:p>
      <w:pPr>
        <w:wordWrap w:val="0"/>
        <w:snapToGrid w:val="0"/>
        <w:spacing w:line="360" w:lineRule="auto"/>
        <w:ind w:firstLine="435"/>
        <w:jc w:val="righ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二○一九</w:t>
      </w:r>
      <w:r>
        <w:rPr>
          <w:rFonts w:hint="eastAsia" w:ascii="宋体" w:hAnsi="宋体" w:eastAsia="宋体" w:cs="宋体"/>
          <w:b/>
          <w:color w:val="auto"/>
          <w:sz w:val="21"/>
          <w:szCs w:val="21"/>
          <w:highlight w:val="none"/>
        </w:rPr>
        <w:t>年  月  日</w:t>
      </w:r>
    </w:p>
    <w:p>
      <w:pPr>
        <w:adjustRightInd w:val="0"/>
        <w:snapToGrid w:val="0"/>
        <w:spacing w:before="156" w:beforeLines="50" w:after="156" w:afterLines="50" w:line="360" w:lineRule="auto"/>
        <w:jc w:val="center"/>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bookmarkStart w:id="1" w:name="_Toc31211"/>
      <w:r>
        <w:rPr>
          <w:rFonts w:hint="eastAsia"/>
          <w:b/>
          <w:bCs/>
          <w:color w:val="auto"/>
          <w:sz w:val="28"/>
          <w:szCs w:val="28"/>
          <w:highlight w:val="none"/>
        </w:rPr>
        <w:t>第二章  投标资料表</w:t>
      </w:r>
      <w:bookmarkEnd w:id="1"/>
    </w:p>
    <w:p>
      <w:pPr>
        <w:numPr>
          <w:ilvl w:val="0"/>
          <w:numId w:val="8"/>
        </w:numPr>
        <w:spacing w:line="360" w:lineRule="auto"/>
        <w:ind w:right="-174" w:rightChars="-8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该资料表的条款项号是与第五章《投标人须知》条款项号对应的，或增加的条款，是对第五章《投标人须知》的补充、修改和完善，如果有矛盾的话，应以本资料表为准。</w:t>
      </w:r>
    </w:p>
    <w:tbl>
      <w:tblPr>
        <w:tblStyle w:val="36"/>
        <w:tblW w:w="9138"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7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top w:val="single" w:color="auto" w:sz="12" w:space="0"/>
              <w:left w:val="single" w:color="auto" w:sz="12"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条款项号</w:t>
            </w:r>
          </w:p>
        </w:tc>
        <w:tc>
          <w:tcPr>
            <w:tcW w:w="7987" w:type="dxa"/>
            <w:tcBorders>
              <w:top w:val="single" w:color="auto" w:sz="12" w:space="0"/>
              <w:right w:val="single" w:color="auto" w:sz="12" w:space="0"/>
            </w:tcBorders>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9138" w:type="dxa"/>
            <w:gridSpan w:val="2"/>
            <w:tcBorders>
              <w:left w:val="single" w:color="auto" w:sz="12" w:space="0"/>
              <w:right w:val="single" w:color="auto" w:sz="12" w:space="0"/>
            </w:tcBorders>
            <w:noWrap w:val="0"/>
            <w:vAlign w:val="center"/>
          </w:tcPr>
          <w:p>
            <w:pPr>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对第五章《投标人须知》的修改及补充：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9138" w:type="dxa"/>
            <w:gridSpan w:val="2"/>
            <w:tcBorders>
              <w:left w:val="single" w:color="auto" w:sz="12" w:space="0"/>
              <w:right w:val="single" w:color="auto" w:sz="12" w:space="0"/>
            </w:tcBorders>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151" w:type="dxa"/>
            <w:tcBorders>
              <w:left w:val="single" w:color="auto" w:sz="12"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7987" w:type="dxa"/>
            <w:tcBorders>
              <w:right w:val="single" w:color="auto" w:sz="12"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招标人名称：</w:t>
            </w:r>
            <w:r>
              <w:rPr>
                <w:rFonts w:hint="eastAsia" w:ascii="宋体" w:hAnsi="宋体" w:eastAsia="宋体" w:cs="宋体"/>
                <w:color w:val="auto"/>
                <w:kern w:val="28"/>
                <w:sz w:val="21"/>
                <w:szCs w:val="21"/>
                <w:highlight w:val="none"/>
                <w:lang w:eastAsia="zh-CN"/>
              </w:rPr>
              <w:t>佛山市南海恒源物业管理有限公司</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资金来源：非财政性资金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trPr>
        <w:tc>
          <w:tcPr>
            <w:tcW w:w="1151" w:type="dxa"/>
            <w:tcBorders>
              <w:left w:val="single" w:color="auto" w:sz="12"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7987" w:type="dxa"/>
            <w:tcBorders>
              <w:right w:val="single" w:color="auto" w:sz="12" w:space="0"/>
            </w:tcBorders>
            <w:noWrap w:val="0"/>
            <w:vAlign w:val="center"/>
          </w:tcPr>
          <w:p>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招标代理机构：广东中采招标有限公司</w:t>
            </w:r>
          </w:p>
          <w:p>
            <w:pPr>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佛山市禅城区文华北路223号之一栋5层525、526、527单元</w:t>
            </w:r>
          </w:p>
          <w:p>
            <w:pPr>
              <w:adjustRightInd w:val="0"/>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电话：0757-81993027；      传真：0757-81279048。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9138" w:type="dxa"/>
            <w:gridSpan w:val="2"/>
            <w:tcBorders>
              <w:left w:val="single" w:color="auto" w:sz="12" w:space="0"/>
              <w:right w:val="single" w:color="auto" w:sz="12"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1151" w:type="dxa"/>
            <w:tcBorders>
              <w:left w:val="single" w:color="auto" w:sz="12"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w:t>
            </w:r>
          </w:p>
        </w:tc>
        <w:tc>
          <w:tcPr>
            <w:tcW w:w="7987" w:type="dxa"/>
            <w:tcBorders>
              <w:right w:val="single" w:color="auto" w:sz="12" w:space="0"/>
            </w:tcBorders>
            <w:noWrap w:val="0"/>
            <w:vAlign w:val="center"/>
          </w:tcPr>
          <w:p>
            <w:pPr>
              <w:adjustRightInd w:val="0"/>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集中答疑会或现场考察：不举行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1151" w:type="dxa"/>
            <w:tcBorders>
              <w:left w:val="single" w:color="auto" w:sz="12"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7987" w:type="dxa"/>
            <w:tcBorders>
              <w:right w:val="single" w:color="auto" w:sz="12"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投标截止日期和时间：按招标文件第一章规定。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9138" w:type="dxa"/>
            <w:gridSpan w:val="2"/>
            <w:tcBorders>
              <w:left w:val="single" w:color="auto" w:sz="12" w:space="0"/>
              <w:right w:val="single" w:color="auto" w:sz="12" w:space="0"/>
            </w:tcBorders>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151" w:type="dxa"/>
            <w:tcBorders>
              <w:left w:val="single" w:color="auto" w:sz="12"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12.7</w:t>
            </w:r>
          </w:p>
        </w:tc>
        <w:tc>
          <w:tcPr>
            <w:tcW w:w="7987" w:type="dxa"/>
            <w:tcBorders>
              <w:right w:val="single" w:color="auto" w:sz="12"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投标人所报的投标价在合同执行过程中是固定不变的，不得以任何理由予以变更。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12.8</w:t>
            </w:r>
          </w:p>
        </w:tc>
        <w:tc>
          <w:tcPr>
            <w:tcW w:w="7987" w:type="dxa"/>
            <w:tcBorders>
              <w:right w:val="single" w:color="auto" w:sz="12"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不允许有备选方案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12.9</w:t>
            </w:r>
          </w:p>
        </w:tc>
        <w:tc>
          <w:tcPr>
            <w:tcW w:w="7987" w:type="dxa"/>
            <w:tcBorders>
              <w:right w:val="single" w:color="auto" w:sz="12"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不允许附加条件报价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17.1</w:t>
            </w:r>
          </w:p>
        </w:tc>
        <w:tc>
          <w:tcPr>
            <w:tcW w:w="7987" w:type="dxa"/>
            <w:tcBorders>
              <w:right w:val="single" w:color="auto" w:sz="12" w:space="0"/>
            </w:tcBorders>
            <w:noWrap w:val="0"/>
            <w:vAlign w:val="center"/>
          </w:tcPr>
          <w:p>
            <w:pPr>
              <w:numPr>
                <w:ilvl w:val="0"/>
                <w:numId w:val="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在规定时间内，投标人投标保证金必须采用转账或电汇方式，由投标人注册地基本账户（不含分公司账户）转出，转入</w:t>
            </w:r>
            <w:r>
              <w:rPr>
                <w:rFonts w:hint="eastAsia" w:ascii="宋体" w:hAnsi="宋体" w:eastAsia="宋体" w:cs="宋体"/>
                <w:color w:val="auto"/>
                <w:kern w:val="0"/>
                <w:sz w:val="21"/>
                <w:szCs w:val="21"/>
                <w:highlight w:val="none"/>
              </w:rPr>
              <w:t>佛山市南海公有资产流转服务有限公司</w:t>
            </w:r>
            <w:r>
              <w:rPr>
                <w:rFonts w:hint="eastAsia" w:ascii="宋体" w:hAnsi="宋体" w:eastAsia="宋体" w:cs="宋体"/>
                <w:color w:val="auto"/>
                <w:sz w:val="21"/>
                <w:szCs w:val="21"/>
                <w:highlight w:val="none"/>
              </w:rPr>
              <w:t>专用存款账户；</w:t>
            </w:r>
          </w:p>
          <w:p>
            <w:pPr>
              <w:numPr>
                <w:ilvl w:val="0"/>
                <w:numId w:val="9"/>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投标人在开标会前，必须向招标代理机构提交有《企业采购保证金退付委托书》和营业执照复印件（需</w:t>
            </w:r>
            <w:r>
              <w:rPr>
                <w:rFonts w:hint="eastAsia" w:ascii="宋体" w:hAnsi="宋体" w:eastAsia="宋体" w:cs="宋体"/>
                <w:color w:val="auto"/>
                <w:sz w:val="21"/>
                <w:szCs w:val="21"/>
                <w:highlight w:val="none"/>
                <w:lang w:eastAsia="zh-CN"/>
              </w:rPr>
              <w:t>加</w:t>
            </w:r>
            <w:r>
              <w:rPr>
                <w:rFonts w:hint="eastAsia" w:ascii="宋体" w:hAnsi="宋体" w:eastAsia="宋体" w:cs="宋体"/>
                <w:color w:val="auto"/>
                <w:sz w:val="21"/>
                <w:szCs w:val="21"/>
                <w:highlight w:val="none"/>
              </w:rPr>
              <w:t>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公章），作为退付保证金材料。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w:t>
            </w:r>
          </w:p>
        </w:tc>
        <w:tc>
          <w:tcPr>
            <w:tcW w:w="7987" w:type="dxa"/>
            <w:tcBorders>
              <w:right w:val="single" w:color="auto" w:sz="12"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7987" w:type="dxa"/>
            <w:tcBorders>
              <w:right w:val="single" w:color="auto" w:sz="12"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投标文件份数：正本一份，副本五份，电子文件一份。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9138" w:type="dxa"/>
            <w:gridSpan w:val="2"/>
            <w:tcBorders>
              <w:left w:val="single" w:color="auto" w:sz="12" w:space="0"/>
              <w:right w:val="single" w:color="auto" w:sz="12" w:space="0"/>
            </w:tcBorders>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20.2.1</w:t>
            </w:r>
          </w:p>
        </w:tc>
        <w:tc>
          <w:tcPr>
            <w:tcW w:w="7987" w:type="dxa"/>
            <w:tcBorders>
              <w:right w:val="single" w:color="auto" w:sz="12" w:space="0"/>
            </w:tcBorders>
            <w:noWrap w:val="0"/>
            <w:vAlign w:val="center"/>
          </w:tcPr>
          <w:p>
            <w:pPr>
              <w:ind w:left="105"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投标文件递交地址：按招标文件第一章采购公告中规定。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7987" w:type="dxa"/>
            <w:tcBorders>
              <w:right w:val="single" w:color="auto" w:sz="12"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开标日期、时间和地点：按招标文件第一章采购公告中规定。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9138" w:type="dxa"/>
            <w:gridSpan w:val="2"/>
            <w:tcBorders>
              <w:left w:val="single" w:color="auto" w:sz="12" w:space="0"/>
              <w:right w:val="single" w:color="auto" w:sz="12"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五、开标与评标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1151" w:type="dxa"/>
            <w:tcBorders>
              <w:left w:val="single" w:color="auto" w:sz="12"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7987" w:type="dxa"/>
            <w:tcBorders>
              <w:right w:val="single" w:color="auto" w:sz="12"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评标委员会由5名专家组成，</w:t>
            </w:r>
            <w:r>
              <w:rPr>
                <w:rFonts w:hint="eastAsia" w:ascii="宋体" w:hAnsi="宋体" w:eastAsia="宋体" w:cs="宋体"/>
                <w:bCs/>
                <w:color w:val="auto"/>
                <w:kern w:val="0"/>
                <w:sz w:val="21"/>
                <w:szCs w:val="21"/>
                <w:highlight w:val="none"/>
                <w:lang w:eastAsia="zh-CN"/>
              </w:rPr>
              <w:t>均</w:t>
            </w:r>
            <w:r>
              <w:rPr>
                <w:rFonts w:hint="eastAsia" w:ascii="宋体" w:hAnsi="宋体" w:eastAsia="宋体" w:cs="宋体"/>
                <w:bCs/>
                <w:color w:val="auto"/>
                <w:kern w:val="0"/>
                <w:sz w:val="21"/>
                <w:szCs w:val="21"/>
                <w:highlight w:val="none"/>
              </w:rPr>
              <w:t>从</w:t>
            </w:r>
            <w:r>
              <w:rPr>
                <w:rFonts w:hint="eastAsia" w:ascii="宋体" w:hAnsi="宋体" w:eastAsia="宋体" w:cs="宋体"/>
                <w:color w:val="auto"/>
                <w:kern w:val="0"/>
                <w:sz w:val="21"/>
                <w:szCs w:val="21"/>
                <w:highlight w:val="none"/>
                <w:lang w:val="zh-CN"/>
              </w:rPr>
              <w:t>广东省综合评标评审专家库随机抽取的专家组成。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24.4</w:t>
            </w:r>
          </w:p>
        </w:tc>
        <w:tc>
          <w:tcPr>
            <w:tcW w:w="7987" w:type="dxa"/>
            <w:tcBorders>
              <w:right w:val="single" w:color="auto" w:sz="12" w:space="0"/>
            </w:tcBorders>
            <w:noWrap w:val="0"/>
            <w:vAlign w:val="center"/>
          </w:tcPr>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评标方法：采用综合评分法。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w:t>
            </w:r>
          </w:p>
        </w:tc>
        <w:tc>
          <w:tcPr>
            <w:tcW w:w="7987" w:type="dxa"/>
            <w:tcBorders>
              <w:right w:val="single" w:color="auto" w:sz="12" w:space="0"/>
            </w:tcBorders>
            <w:noWrap w:val="0"/>
            <w:vAlign w:val="center"/>
          </w:tcPr>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定标原则：推荐综合得分排名第一的投标人为第一中标候选人。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9138" w:type="dxa"/>
            <w:gridSpan w:val="2"/>
            <w:tcBorders>
              <w:left w:val="single" w:color="auto" w:sz="12" w:space="0"/>
              <w:right w:val="single" w:color="auto" w:sz="12"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六、授予合同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7987" w:type="dxa"/>
            <w:tcBorders>
              <w:right w:val="single" w:color="auto" w:sz="12" w:space="0"/>
            </w:tcBorders>
            <w:noWrap w:val="0"/>
            <w:vAlign w:val="center"/>
          </w:tcPr>
          <w:p>
            <w:pPr>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合同签订时间：自《中标通知书》发出之日起五个工作日内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noWrap w:val="0"/>
            <w:vAlign w:val="center"/>
          </w:tcPr>
          <w:p>
            <w:pPr>
              <w:adjustRightInd w:val="0"/>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7987" w:type="dxa"/>
            <w:tcBorders>
              <w:right w:val="single" w:color="auto" w:sz="12" w:space="0"/>
            </w:tcBorders>
            <w:noWrap w:val="0"/>
            <w:vAlign w:val="center"/>
          </w:tcPr>
          <w:p>
            <w:pPr>
              <w:adjustRightInd w:val="0"/>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51" w:type="dxa"/>
            <w:tcBorders>
              <w:left w:val="single" w:color="auto" w:sz="12" w:space="0"/>
            </w:tcBorders>
            <w:noWrap w:val="0"/>
            <w:vAlign w:val="center"/>
          </w:tcPr>
          <w:p>
            <w:pPr>
              <w:adjustRightInd w:val="0"/>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w:t>
            </w:r>
          </w:p>
        </w:tc>
        <w:tc>
          <w:tcPr>
            <w:tcW w:w="7987" w:type="dxa"/>
            <w:tcBorders>
              <w:right w:val="single" w:color="auto" w:sz="12" w:space="0"/>
            </w:tcBorders>
            <w:noWrap w:val="0"/>
            <w:vAlign w:val="top"/>
          </w:tcPr>
          <w:p>
            <w:pPr>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中标人须向招标代理机构按如下标准和规定缴纳招标代理服务费：</w:t>
            </w:r>
          </w:p>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（1）以中标通知书中</w:t>
            </w:r>
            <w:r>
              <w:rPr>
                <w:rFonts w:hint="eastAsia" w:ascii="宋体" w:hAnsi="宋体" w:eastAsia="宋体" w:cs="宋体"/>
                <w:color w:val="auto"/>
                <w:sz w:val="21"/>
                <w:szCs w:val="21"/>
                <w:highlight w:val="none"/>
                <w:lang w:eastAsia="zh-CN"/>
              </w:rPr>
              <w:t>的</w:t>
            </w:r>
            <w:r>
              <w:rPr>
                <w:rFonts w:hint="eastAsia" w:ascii="宋体" w:hAnsi="宋体" w:eastAsia="宋体" w:cs="宋体"/>
                <w:bCs/>
                <w:color w:val="auto"/>
                <w:sz w:val="21"/>
                <w:szCs w:val="21"/>
                <w:highlight w:val="none"/>
              </w:rPr>
              <w:t>中标金额作为招标代理服务费的计算基数。</w:t>
            </w:r>
          </w:p>
          <w:p>
            <w:pPr>
              <w:adjustRightInd w:val="0"/>
              <w:snapToGrid w:val="0"/>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招标代理服务费收费采用差额定率累进法计算方式。按中华人民共和国国家发展计划委员会颁发的计价格[2002]1980号、国家发改委[2003]857号及发改价格</w:t>
            </w:r>
            <w:r>
              <w:rPr>
                <w:rFonts w:hint="eastAsia" w:ascii="宋体" w:hAnsi="宋体" w:eastAsia="宋体" w:cs="宋体"/>
                <w:color w:val="auto"/>
                <w:sz w:val="21"/>
                <w:szCs w:val="21"/>
                <w:highlight w:val="none"/>
              </w:rPr>
              <w:sym w:font="Symbol" w:char="F05B"/>
            </w:r>
            <w:r>
              <w:rPr>
                <w:rFonts w:hint="eastAsia" w:ascii="宋体" w:hAnsi="宋体" w:eastAsia="宋体" w:cs="宋体"/>
                <w:color w:val="auto"/>
                <w:sz w:val="21"/>
                <w:szCs w:val="21"/>
                <w:highlight w:val="none"/>
              </w:rPr>
              <w:t>2011</w:t>
            </w:r>
            <w:r>
              <w:rPr>
                <w:rFonts w:hint="eastAsia" w:ascii="宋体" w:hAnsi="宋体" w:eastAsia="宋体" w:cs="宋体"/>
                <w:color w:val="auto"/>
                <w:sz w:val="21"/>
                <w:szCs w:val="21"/>
                <w:highlight w:val="none"/>
              </w:rPr>
              <w:sym w:font="Symbol" w:char="F05D"/>
            </w:r>
            <w:r>
              <w:rPr>
                <w:rFonts w:hint="eastAsia" w:ascii="宋体" w:hAnsi="宋体" w:eastAsia="宋体" w:cs="宋体"/>
                <w:color w:val="auto"/>
                <w:sz w:val="21"/>
                <w:szCs w:val="21"/>
                <w:highlight w:val="none"/>
              </w:rPr>
              <w:t>534号文规定的“服务类”计算。</w:t>
            </w:r>
          </w:p>
          <w:p>
            <w:pPr>
              <w:adjustRightInd w:val="0"/>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（2）招标代理服务费的缴纳形式：向招标代理机构直接缴纳招标代理服务费。可用支票、汇票、电汇、现金等付款方式。</w:t>
            </w:r>
          </w:p>
          <w:p>
            <w:pPr>
              <w:adjustRightInd w:val="0"/>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投标人应签署第七章所附格式的招标代理服务费承诺书，作为投标文件的一部分。</w:t>
            </w:r>
          </w:p>
          <w:p>
            <w:pPr>
              <w:adjustRightInd w:val="0"/>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 中标人向</w:t>
            </w:r>
            <w:r>
              <w:rPr>
                <w:rFonts w:hint="eastAsia" w:ascii="宋体" w:hAnsi="宋体" w:eastAsia="宋体" w:cs="宋体"/>
                <w:bCs/>
                <w:color w:val="auto"/>
                <w:sz w:val="21"/>
                <w:szCs w:val="21"/>
                <w:highlight w:val="none"/>
                <w:lang w:eastAsia="zh-CN"/>
              </w:rPr>
              <w:t>招标代理机构</w:t>
            </w:r>
            <w:r>
              <w:rPr>
                <w:rFonts w:hint="eastAsia" w:ascii="宋体" w:hAnsi="宋体" w:eastAsia="宋体" w:cs="宋体"/>
                <w:bCs/>
                <w:color w:val="auto"/>
                <w:sz w:val="21"/>
                <w:szCs w:val="21"/>
                <w:highlight w:val="none"/>
              </w:rPr>
              <w:t>交纳招标代理服务费，须</w:t>
            </w:r>
            <w:r>
              <w:rPr>
                <w:rFonts w:hint="eastAsia" w:ascii="宋体" w:hAnsi="宋体" w:eastAsia="宋体" w:cs="宋体"/>
                <w:b/>
                <w:bCs/>
                <w:color w:val="auto"/>
                <w:sz w:val="21"/>
                <w:szCs w:val="21"/>
                <w:highlight w:val="none"/>
              </w:rPr>
              <w:t>凭领取人的身份证复印件并加盖公章</w:t>
            </w:r>
            <w:r>
              <w:rPr>
                <w:rFonts w:hint="eastAsia" w:ascii="宋体" w:hAnsi="宋体" w:eastAsia="宋体" w:cs="宋体"/>
                <w:bCs/>
                <w:color w:val="auto"/>
                <w:sz w:val="21"/>
                <w:szCs w:val="21"/>
                <w:highlight w:val="none"/>
              </w:rPr>
              <w:t>领取中标通知书。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9138" w:type="dxa"/>
            <w:gridSpan w:val="2"/>
            <w:tcBorders>
              <w:left w:val="single" w:color="auto" w:sz="12" w:space="0"/>
              <w:bottom w:val="single" w:color="auto" w:sz="12" w:space="0"/>
              <w:right w:val="single" w:color="auto" w:sz="12" w:space="0"/>
            </w:tcBorders>
            <w:noWrap w:val="0"/>
            <w:vAlign w:val="center"/>
          </w:tcPr>
          <w:p>
            <w:pPr>
              <w:numPr>
                <w:ilvl w:val="0"/>
                <w:numId w:val="0"/>
              </w:num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补充条款：</w:t>
            </w:r>
          </w:p>
          <w:p>
            <w:pPr>
              <w:keepNext w:val="0"/>
              <w:keepLines w:val="0"/>
              <w:pageBreakBefore w:val="0"/>
              <w:widowControl w:val="0"/>
              <w:numPr>
                <w:ilvl w:val="0"/>
                <w:numId w:val="10"/>
              </w:numPr>
              <w:kinsoku/>
              <w:wordWrap w:val="0"/>
              <w:overflowPunct/>
              <w:topLinePunct w:val="0"/>
              <w:autoSpaceDE/>
              <w:autoSpaceDN/>
              <w:bidi w:val="0"/>
              <w:adjustRightInd/>
              <w:snapToGrid w:val="0"/>
              <w:spacing w:line="380" w:lineRule="exact"/>
              <w:ind w:left="0" w:lef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本项目相关公告在以下媒体发布：佛山市南海公有资产流转服务有限公司网站（http://nhgzlz.com/）、佛山市公共资源交易中心南海分中心网(</w:t>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"http://www.nanhai.gov.cn/cms/html/7849/column_7849_1.html"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Cs w:val="21"/>
                <w:highlight w:val="none"/>
              </w:rPr>
              <w:t>http://www.nanhai.gov.cn/cms/sites/nh_ggzy/jyh/jyxx_qycg.jsp</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t>、佛山市公共资源交易网（http://ggzy.foshan.gov.cn）及</w:t>
            </w:r>
            <w:r>
              <w:rPr>
                <w:rFonts w:hint="eastAsia" w:ascii="宋体" w:hAnsi="宋体" w:eastAsia="宋体" w:cs="宋体"/>
                <w:bCs/>
                <w:color w:val="auto"/>
                <w:sz w:val="21"/>
                <w:szCs w:val="21"/>
                <w:highlight w:val="none"/>
                <w:lang w:eastAsia="zh-CN"/>
              </w:rPr>
              <w:t>招标代理机构</w:t>
            </w:r>
            <w:r>
              <w:rPr>
                <w:rFonts w:hint="eastAsia" w:ascii="宋体" w:hAnsi="宋体" w:eastAsia="宋体" w:cs="宋体"/>
                <w:bCs/>
                <w:color w:val="auto"/>
                <w:sz w:val="21"/>
                <w:szCs w:val="21"/>
                <w:highlight w:val="none"/>
              </w:rPr>
              <w:t>网站（http://www.gdzczb.com/）上公布之日即视为有效送达，不再另行通知。</w:t>
            </w:r>
          </w:p>
          <w:p>
            <w:pPr>
              <w:numPr>
                <w:ilvl w:val="0"/>
                <w:numId w:val="10"/>
              </w:numPr>
              <w:snapToGrid w:val="0"/>
              <w:spacing w:line="3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评审结果确定后，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根据需要通知评标委员会推荐的第一中标候选人在2个工作日内，按投标文件中所列清单中的相关证件、证明文件、合同等文件的原件送</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核对与投标人投标文件中的复印件是否一致。</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在接到原件之日起3个工作日内，核对没有不一致的，须确认中标人；核对发现有不一致或第一中标候选人无正当理由不按时提供原件的，书面向</w:t>
            </w:r>
            <w:r>
              <w:rPr>
                <w:rFonts w:hint="eastAsia" w:ascii="宋体" w:hAnsi="宋体" w:eastAsia="宋体" w:cs="宋体"/>
                <w:color w:val="auto"/>
                <w:sz w:val="21"/>
                <w:szCs w:val="21"/>
                <w:highlight w:val="none"/>
                <w:lang w:eastAsia="zh-CN"/>
              </w:rPr>
              <w:t>招标代理机构</w:t>
            </w:r>
            <w:r>
              <w:rPr>
                <w:rFonts w:hint="eastAsia" w:ascii="宋体" w:hAnsi="宋体" w:eastAsia="宋体" w:cs="宋体"/>
                <w:color w:val="auto"/>
                <w:sz w:val="21"/>
                <w:szCs w:val="21"/>
                <w:highlight w:val="none"/>
              </w:rPr>
              <w:t>提出，并报同级监管部门核实后按投标无效处理。</w:t>
            </w:r>
          </w:p>
        </w:tc>
      </w:tr>
    </w:tbl>
    <w:p>
      <w:pPr>
        <w:adjustRightInd w:val="0"/>
        <w:snapToGrid w:val="0"/>
        <w:spacing w:before="156" w:beforeLines="50" w:after="156" w:afterLines="50"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2" w:name="_Toc2965"/>
      <w:r>
        <w:rPr>
          <w:rFonts w:hint="eastAsia"/>
          <w:b/>
          <w:bCs/>
          <w:color w:val="auto"/>
          <w:sz w:val="28"/>
          <w:szCs w:val="28"/>
          <w:highlight w:val="none"/>
        </w:rPr>
        <w:t>第三章  用户需求书</w:t>
      </w:r>
      <w:bookmarkEnd w:id="2"/>
    </w:p>
    <w:p>
      <w:pPr>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p>
      <w:pPr>
        <w:numPr>
          <w:ilvl w:val="0"/>
          <w:numId w:val="11"/>
        </w:numPr>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投标人须对本项目为单位的服务进行整体响应，任何只对其中一部分内容进行的响应都被视为无效响应。 </w:t>
      </w:r>
    </w:p>
    <w:p>
      <w:pPr>
        <w:numPr>
          <w:ilvl w:val="0"/>
          <w:numId w:val="11"/>
        </w:numPr>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用户需求书中打“★”号条款为实质性条款，投标人如有任何一条负偏离则导致投标无效。</w:t>
      </w:r>
    </w:p>
    <w:tbl>
      <w:tblPr>
        <w:tblStyle w:val="36"/>
        <w:tblW w:w="8838" w:type="dxa"/>
        <w:jc w:val="center"/>
        <w:tblInd w:w="163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75"/>
        <w:gridCol w:w="2478"/>
        <w:gridCol w:w="23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3975" w:type="dxa"/>
            <w:tcBorders>
              <w:top w:val="single" w:color="auto" w:sz="12" w:space="0"/>
              <w:bottom w:val="double" w:color="auto" w:sz="4" w:space="0"/>
            </w:tcBorders>
            <w:shd w:val="clear" w:color="auto" w:fill="EEECE1"/>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采购内容</w:t>
            </w:r>
          </w:p>
        </w:tc>
        <w:tc>
          <w:tcPr>
            <w:tcW w:w="2478" w:type="dxa"/>
            <w:tcBorders>
              <w:top w:val="single" w:color="auto" w:sz="12" w:space="0"/>
              <w:bottom w:val="double" w:color="auto" w:sz="4" w:space="0"/>
            </w:tcBorders>
            <w:shd w:val="clear" w:color="auto" w:fill="EEECE1"/>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服务期</w:t>
            </w:r>
          </w:p>
        </w:tc>
        <w:tc>
          <w:tcPr>
            <w:tcW w:w="2385" w:type="dxa"/>
            <w:tcBorders>
              <w:top w:val="single" w:color="auto" w:sz="12" w:space="0"/>
              <w:bottom w:val="double" w:color="auto" w:sz="4" w:space="0"/>
            </w:tcBorders>
            <w:shd w:val="clear" w:color="auto" w:fill="EEECE1"/>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jc w:val="center"/>
        </w:trPr>
        <w:tc>
          <w:tcPr>
            <w:tcW w:w="3975" w:type="dxa"/>
            <w:tcBorders>
              <w:top w:val="single" w:color="auto" w:sz="4" w:space="0"/>
            </w:tcBorders>
            <w:noWrap w:val="0"/>
            <w:vAlign w:val="center"/>
          </w:tcPr>
          <w:p>
            <w:pPr>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公资办大院物业（保安、保洁）管理服务</w:t>
            </w:r>
          </w:p>
        </w:tc>
        <w:tc>
          <w:tcPr>
            <w:tcW w:w="2478" w:type="dxa"/>
            <w:tcBorders>
              <w:top w:val="single" w:color="auto" w:sz="4" w:space="0"/>
            </w:tcBorders>
            <w:noWrap w:val="0"/>
            <w:vAlign w:val="center"/>
          </w:tcPr>
          <w:p>
            <w:pPr>
              <w:pStyle w:val="62"/>
              <w:spacing w:line="440" w:lineRule="exact"/>
              <w:ind w:firstLine="120" w:firstLineChars="0"/>
              <w:rPr>
                <w:rFonts w:hint="eastAsia" w:ascii="宋体" w:hAnsi="宋体" w:eastAsia="宋体" w:cs="宋体"/>
                <w:snapToGrid/>
                <w:color w:val="auto"/>
                <w:spacing w:val="0"/>
                <w:kern w:val="2"/>
                <w:sz w:val="21"/>
                <w:szCs w:val="21"/>
                <w:highlight w:val="none"/>
                <w:lang w:eastAsia="zh-CN"/>
              </w:rPr>
            </w:pPr>
            <w:r>
              <w:rPr>
                <w:rFonts w:hint="eastAsia" w:ascii="宋体" w:hAnsi="宋体" w:eastAsia="宋体" w:cs="宋体"/>
                <w:snapToGrid/>
                <w:color w:val="auto"/>
                <w:spacing w:val="0"/>
                <w:kern w:val="2"/>
                <w:sz w:val="21"/>
                <w:szCs w:val="21"/>
                <w:highlight w:val="none"/>
                <w:lang w:val="en-US" w:eastAsia="zh-CN"/>
              </w:rPr>
              <w:t>自合同签订之日起一年</w:t>
            </w:r>
          </w:p>
        </w:tc>
        <w:tc>
          <w:tcPr>
            <w:tcW w:w="2385" w:type="dxa"/>
            <w:noWrap w:val="0"/>
            <w:vAlign w:val="center"/>
          </w:tcPr>
          <w:p>
            <w:pPr>
              <w:pStyle w:val="62"/>
              <w:spacing w:line="440" w:lineRule="exact"/>
              <w:ind w:firstLine="120"/>
              <w:rPr>
                <w:rFonts w:hint="default" w:ascii="宋体" w:hAnsi="宋体" w:eastAsia="宋体" w:cs="宋体"/>
                <w:snapToGrid/>
                <w:color w:val="auto"/>
                <w:spacing w:val="0"/>
                <w:kern w:val="2"/>
                <w:sz w:val="21"/>
                <w:szCs w:val="21"/>
                <w:highlight w:val="none"/>
                <w:lang w:val="en-US" w:eastAsia="zh-CN"/>
              </w:rPr>
            </w:pPr>
            <w:r>
              <w:rPr>
                <w:rFonts w:hint="eastAsia" w:ascii="宋体" w:hAnsi="宋体" w:eastAsia="宋体" w:cs="宋体"/>
                <w:snapToGrid/>
                <w:color w:val="auto"/>
                <w:spacing w:val="0"/>
                <w:kern w:val="2"/>
                <w:sz w:val="21"/>
                <w:szCs w:val="21"/>
                <w:highlight w:val="none"/>
                <w:lang w:eastAsia="zh-CN"/>
              </w:rPr>
              <w:t>人民币</w:t>
            </w:r>
            <w:r>
              <w:rPr>
                <w:rFonts w:hint="eastAsia" w:ascii="宋体" w:hAnsi="宋体" w:eastAsia="宋体" w:cs="宋体"/>
                <w:snapToGrid/>
                <w:color w:val="auto"/>
                <w:spacing w:val="0"/>
                <w:kern w:val="2"/>
                <w:sz w:val="21"/>
                <w:szCs w:val="21"/>
                <w:highlight w:val="none"/>
                <w:lang w:val="en-US" w:eastAsia="zh-CN"/>
              </w:rPr>
              <w:t>938,347.11元</w:t>
            </w:r>
          </w:p>
        </w:tc>
      </w:tr>
    </w:tbl>
    <w:p>
      <w:pPr>
        <w:pStyle w:val="20"/>
        <w:numPr>
          <w:ilvl w:val="0"/>
          <w:numId w:val="12"/>
        </w:numPr>
        <w:tabs>
          <w:tab w:val="left" w:pos="540"/>
        </w:tabs>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项目概况</w:t>
      </w:r>
    </w:p>
    <w:p>
      <w:pPr>
        <w:pStyle w:val="20"/>
        <w:numPr>
          <w:ilvl w:val="0"/>
          <w:numId w:val="0"/>
        </w:numPr>
        <w:tabs>
          <w:tab w:val="left" w:pos="540"/>
        </w:tabs>
        <w:adjustRightInd w:val="0"/>
        <w:snapToGrid w:val="0"/>
        <w:spacing w:line="360" w:lineRule="auto"/>
        <w:ind w:leftChars="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大沥镇公资办公综合大楼位于佛山市南海区大沥镇黄岐鄱阳路138号，该座建筑物楼高七层，首层至六层分别由资产公司、土资公司、财务管理中心、工程建设中心、商贸城（汉粤公司）、行政管理中心、法务维稳中心、世盈公司、世裕公司等办公使用，第七层为会议室，综合大楼面积约6763平方米；侨联楼共二层，面积约为1550平方米；两楼合共总面积约8313平方米。本项目服务范围主要是园区内</w:t>
      </w:r>
      <w:r>
        <w:rPr>
          <w:rFonts w:hint="eastAsia" w:hAnsi="宋体" w:eastAsia="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lang w:eastAsia="zh-CN"/>
        </w:rPr>
        <w:t>自有物业范围的物业管理及相关服务，包括：保安、清洁等。</w:t>
      </w:r>
    </w:p>
    <w:p>
      <w:pPr>
        <w:pStyle w:val="20"/>
        <w:numPr>
          <w:ilvl w:val="0"/>
          <w:numId w:val="12"/>
        </w:numPr>
        <w:tabs>
          <w:tab w:val="left" w:pos="540"/>
        </w:tabs>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保洁服务内容</w:t>
      </w:r>
    </w:p>
    <w:p>
      <w:pPr>
        <w:pStyle w:val="20"/>
        <w:numPr>
          <w:ilvl w:val="0"/>
          <w:numId w:val="13"/>
        </w:numPr>
        <w:tabs>
          <w:tab w:val="left" w:pos="420"/>
        </w:tabs>
        <w:adjustRightInd w:val="0"/>
        <w:snapToGrid w:val="0"/>
        <w:spacing w:line="360" w:lineRule="auto"/>
        <w:ind w:left="425" w:leftChars="0" w:hanging="425"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负责各楼层室内外及各办公室清洁及通道、楼梯、门窗、标识牌、墙壁、天花、楼顶的清洁；</w:t>
      </w:r>
    </w:p>
    <w:p>
      <w:pPr>
        <w:pStyle w:val="20"/>
        <w:numPr>
          <w:ilvl w:val="0"/>
          <w:numId w:val="13"/>
        </w:numPr>
        <w:tabs>
          <w:tab w:val="left" w:pos="420"/>
        </w:tabs>
        <w:adjustRightInd w:val="0"/>
        <w:snapToGrid w:val="0"/>
        <w:spacing w:line="360" w:lineRule="auto"/>
        <w:ind w:left="425" w:leftChars="0" w:hanging="425"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负责办公台、桌、椅的清洁。</w:t>
      </w:r>
    </w:p>
    <w:p>
      <w:pPr>
        <w:pStyle w:val="20"/>
        <w:numPr>
          <w:ilvl w:val="0"/>
          <w:numId w:val="13"/>
        </w:numPr>
        <w:tabs>
          <w:tab w:val="left" w:pos="420"/>
        </w:tabs>
        <w:adjustRightInd w:val="0"/>
        <w:snapToGrid w:val="0"/>
        <w:spacing w:line="360" w:lineRule="auto"/>
        <w:ind w:left="425" w:leftChars="0" w:hanging="425"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公共区域设施的清洁。</w:t>
      </w:r>
    </w:p>
    <w:p>
      <w:pPr>
        <w:pStyle w:val="20"/>
        <w:numPr>
          <w:ilvl w:val="0"/>
          <w:numId w:val="13"/>
        </w:numPr>
        <w:tabs>
          <w:tab w:val="left" w:pos="420"/>
        </w:tabs>
        <w:adjustRightInd w:val="0"/>
        <w:snapToGrid w:val="0"/>
        <w:spacing w:line="360" w:lineRule="auto"/>
        <w:ind w:left="425" w:leftChars="0" w:hanging="425"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负责生活垃圾的收集。</w:t>
      </w:r>
    </w:p>
    <w:p>
      <w:pPr>
        <w:pStyle w:val="20"/>
        <w:numPr>
          <w:ilvl w:val="0"/>
          <w:numId w:val="13"/>
        </w:numPr>
        <w:tabs>
          <w:tab w:val="left" w:pos="420"/>
        </w:tabs>
        <w:adjustRightInd w:val="0"/>
        <w:snapToGrid w:val="0"/>
        <w:spacing w:line="360" w:lineRule="auto"/>
        <w:ind w:left="425" w:leftChars="0" w:hanging="425"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负责厕所的清洁。</w:t>
      </w:r>
    </w:p>
    <w:p>
      <w:pPr>
        <w:pStyle w:val="20"/>
        <w:numPr>
          <w:ilvl w:val="0"/>
          <w:numId w:val="13"/>
        </w:numPr>
        <w:tabs>
          <w:tab w:val="left" w:pos="420"/>
        </w:tabs>
        <w:adjustRightInd w:val="0"/>
        <w:snapToGrid w:val="0"/>
        <w:spacing w:line="360" w:lineRule="auto"/>
        <w:ind w:left="425" w:leftChars="0" w:hanging="425"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垃圾日产日清，保持公共区域整洁、无异味。</w:t>
      </w:r>
    </w:p>
    <w:p>
      <w:pPr>
        <w:pStyle w:val="20"/>
        <w:numPr>
          <w:ilvl w:val="0"/>
          <w:numId w:val="13"/>
        </w:numPr>
        <w:tabs>
          <w:tab w:val="left" w:pos="420"/>
        </w:tabs>
        <w:adjustRightInd w:val="0"/>
        <w:snapToGrid w:val="0"/>
        <w:spacing w:line="360" w:lineRule="auto"/>
        <w:ind w:left="425" w:leftChars="0" w:hanging="425"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按区域设置垃圾桶，生活垃圾每天清运。</w:t>
      </w:r>
    </w:p>
    <w:p>
      <w:pPr>
        <w:pStyle w:val="20"/>
        <w:numPr>
          <w:ilvl w:val="0"/>
          <w:numId w:val="13"/>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color w:val="auto"/>
          <w:sz w:val="21"/>
          <w:szCs w:val="21"/>
          <w:highlight w:val="none"/>
          <w:lang w:eastAsia="zh-CN"/>
        </w:rPr>
        <w:t>洗手间卫生用纸、设备设施日常维修所需更换的零配件由</w:t>
      </w:r>
      <w:r>
        <w:rPr>
          <w:rFonts w:hint="eastAsia" w:hAnsi="宋体" w:eastAsia="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lang w:eastAsia="zh-CN"/>
        </w:rPr>
        <w:t>提供</w:t>
      </w:r>
      <w:r>
        <w:rPr>
          <w:rFonts w:hint="eastAsia" w:ascii="宋体" w:hAnsi="宋体" w:eastAsia="宋体" w:cs="宋体"/>
          <w:b/>
          <w:color w:val="auto"/>
          <w:sz w:val="21"/>
          <w:szCs w:val="21"/>
          <w:highlight w:val="none"/>
          <w:lang w:eastAsia="zh-CN"/>
        </w:rPr>
        <w:t>。</w:t>
      </w:r>
    </w:p>
    <w:p>
      <w:pPr>
        <w:pStyle w:val="20"/>
        <w:numPr>
          <w:ilvl w:val="0"/>
          <w:numId w:val="12"/>
        </w:numPr>
        <w:tabs>
          <w:tab w:val="left" w:pos="540"/>
        </w:tabs>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保安服务内容</w:t>
      </w:r>
    </w:p>
    <w:p>
      <w:pPr>
        <w:pStyle w:val="20"/>
        <w:numPr>
          <w:ilvl w:val="0"/>
          <w:numId w:val="14"/>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对办公楼区域实施每天24小时值勤及不定时巡逻。（包括固定岗及巡逻岗）对重点区域、重点部位每1小时至少巡查1次，做好安全防范工作。</w:t>
      </w:r>
    </w:p>
    <w:p>
      <w:pPr>
        <w:pStyle w:val="20"/>
        <w:numPr>
          <w:ilvl w:val="0"/>
          <w:numId w:val="14"/>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对进入办公楼的外来人员实施登记管理，禁止闲杂人员进出。</w:t>
      </w:r>
    </w:p>
    <w:p>
      <w:pPr>
        <w:pStyle w:val="20"/>
        <w:numPr>
          <w:ilvl w:val="0"/>
          <w:numId w:val="14"/>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负责维持办公楼的秩序、停车管理、保卫工作。</w:t>
      </w:r>
    </w:p>
    <w:p>
      <w:pPr>
        <w:pStyle w:val="20"/>
        <w:numPr>
          <w:ilvl w:val="0"/>
          <w:numId w:val="14"/>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对进入办公大楼的车辆按规划车位指挥停放，疏通交通畅顺。</w:t>
      </w:r>
    </w:p>
    <w:p>
      <w:pPr>
        <w:pStyle w:val="20"/>
        <w:numPr>
          <w:ilvl w:val="0"/>
          <w:numId w:val="14"/>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对在区域内违反治安管理及相关禁止及限制规定或</w:t>
      </w:r>
      <w:r>
        <w:rPr>
          <w:rFonts w:hint="eastAsia" w:hAnsi="宋体" w:eastAsia="宋体" w:cs="宋体"/>
          <w:b w:val="0"/>
          <w:bCs w:val="0"/>
          <w:color w:val="auto"/>
          <w:sz w:val="21"/>
          <w:szCs w:val="21"/>
          <w:highlight w:val="none"/>
          <w:lang w:eastAsia="zh-CN"/>
        </w:rPr>
        <w:t>招标人</w:t>
      </w:r>
      <w:r>
        <w:rPr>
          <w:rFonts w:hint="eastAsia" w:ascii="宋体" w:hAnsi="宋体" w:eastAsia="宋体" w:cs="宋体"/>
          <w:b w:val="0"/>
          <w:bCs w:val="0"/>
          <w:color w:val="auto"/>
          <w:sz w:val="21"/>
          <w:szCs w:val="21"/>
          <w:highlight w:val="none"/>
        </w:rPr>
        <w:t>禁止的行为进行制止和处理，如不能处理的必须协助</w:t>
      </w:r>
      <w:r>
        <w:rPr>
          <w:rFonts w:hint="eastAsia" w:hAnsi="宋体" w:eastAsia="宋体" w:cs="宋体"/>
          <w:b w:val="0"/>
          <w:bCs w:val="0"/>
          <w:color w:val="auto"/>
          <w:sz w:val="21"/>
          <w:szCs w:val="21"/>
          <w:highlight w:val="none"/>
          <w:lang w:eastAsia="zh-CN"/>
        </w:rPr>
        <w:t>招标人</w:t>
      </w:r>
      <w:r>
        <w:rPr>
          <w:rFonts w:hint="eastAsia" w:ascii="宋体" w:hAnsi="宋体" w:eastAsia="宋体" w:cs="宋体"/>
          <w:b w:val="0"/>
          <w:bCs w:val="0"/>
          <w:color w:val="auto"/>
          <w:sz w:val="21"/>
          <w:szCs w:val="21"/>
          <w:highlight w:val="none"/>
        </w:rPr>
        <w:t>一起处理。</w:t>
      </w:r>
    </w:p>
    <w:p>
      <w:pPr>
        <w:pStyle w:val="20"/>
        <w:numPr>
          <w:ilvl w:val="0"/>
          <w:numId w:val="14"/>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未经</w:t>
      </w:r>
      <w:r>
        <w:rPr>
          <w:rFonts w:hint="eastAsia" w:hAnsi="宋体" w:eastAsia="宋体" w:cs="宋体"/>
          <w:b w:val="0"/>
          <w:bCs w:val="0"/>
          <w:color w:val="auto"/>
          <w:sz w:val="21"/>
          <w:szCs w:val="21"/>
          <w:highlight w:val="none"/>
          <w:lang w:eastAsia="zh-CN"/>
        </w:rPr>
        <w:t>招标人</w:t>
      </w:r>
      <w:r>
        <w:rPr>
          <w:rFonts w:hint="eastAsia" w:ascii="宋体" w:hAnsi="宋体" w:eastAsia="宋体" w:cs="宋体"/>
          <w:b w:val="0"/>
          <w:bCs w:val="0"/>
          <w:color w:val="auto"/>
          <w:sz w:val="21"/>
          <w:szCs w:val="21"/>
          <w:highlight w:val="none"/>
        </w:rPr>
        <w:t>书面同意，不得将本管理责任转移给第三方。</w:t>
      </w:r>
    </w:p>
    <w:p>
      <w:pPr>
        <w:pStyle w:val="20"/>
        <w:numPr>
          <w:ilvl w:val="0"/>
          <w:numId w:val="14"/>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做好消防安全工作，制订好火灾、治安等突发事件的应急预案，事发时及时向</w:t>
      </w:r>
      <w:r>
        <w:rPr>
          <w:rFonts w:hint="eastAsia" w:hAnsi="宋体" w:eastAsia="宋体" w:cs="宋体"/>
          <w:b w:val="0"/>
          <w:bCs w:val="0"/>
          <w:color w:val="auto"/>
          <w:sz w:val="21"/>
          <w:szCs w:val="21"/>
          <w:highlight w:val="none"/>
          <w:lang w:eastAsia="zh-CN"/>
        </w:rPr>
        <w:t>招标人</w:t>
      </w:r>
      <w:r>
        <w:rPr>
          <w:rFonts w:hint="eastAsia" w:ascii="宋体" w:hAnsi="宋体" w:eastAsia="宋体" w:cs="宋体"/>
          <w:b w:val="0"/>
          <w:bCs w:val="0"/>
          <w:color w:val="auto"/>
          <w:sz w:val="21"/>
          <w:szCs w:val="21"/>
          <w:highlight w:val="none"/>
        </w:rPr>
        <w:t>和有关部门报告，并积极采取相应措施，维护现场秩序。</w:t>
      </w:r>
    </w:p>
    <w:p>
      <w:pPr>
        <w:pStyle w:val="20"/>
        <w:numPr>
          <w:ilvl w:val="0"/>
          <w:numId w:val="14"/>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接受</w:t>
      </w:r>
      <w:r>
        <w:rPr>
          <w:rFonts w:hint="eastAsia" w:hAnsi="宋体" w:eastAsia="宋体" w:cs="宋体"/>
          <w:b w:val="0"/>
          <w:bCs w:val="0"/>
          <w:color w:val="auto"/>
          <w:sz w:val="21"/>
          <w:szCs w:val="21"/>
          <w:highlight w:val="none"/>
          <w:lang w:eastAsia="zh-CN"/>
        </w:rPr>
        <w:t>招标人</w:t>
      </w:r>
      <w:r>
        <w:rPr>
          <w:rFonts w:hint="eastAsia" w:ascii="宋体" w:hAnsi="宋体" w:eastAsia="宋体" w:cs="宋体"/>
          <w:b w:val="0"/>
          <w:bCs w:val="0"/>
          <w:color w:val="auto"/>
          <w:sz w:val="21"/>
          <w:szCs w:val="21"/>
          <w:highlight w:val="none"/>
        </w:rPr>
        <w:t>和物业管理主管部门等的监督，不断完善管理服务，定期向</w:t>
      </w:r>
      <w:r>
        <w:rPr>
          <w:rFonts w:hint="eastAsia" w:hAnsi="宋体" w:eastAsia="宋体" w:cs="宋体"/>
          <w:b w:val="0"/>
          <w:bCs w:val="0"/>
          <w:color w:val="auto"/>
          <w:sz w:val="21"/>
          <w:szCs w:val="21"/>
          <w:highlight w:val="none"/>
          <w:lang w:eastAsia="zh-CN"/>
        </w:rPr>
        <w:t>招标人</w:t>
      </w:r>
      <w:r>
        <w:rPr>
          <w:rFonts w:hint="eastAsia" w:ascii="宋体" w:hAnsi="宋体" w:eastAsia="宋体" w:cs="宋体"/>
          <w:b w:val="0"/>
          <w:bCs w:val="0"/>
          <w:color w:val="auto"/>
          <w:sz w:val="21"/>
          <w:szCs w:val="21"/>
          <w:highlight w:val="none"/>
        </w:rPr>
        <w:t>报告履行情况。</w:t>
      </w:r>
    </w:p>
    <w:p>
      <w:pPr>
        <w:pStyle w:val="20"/>
        <w:numPr>
          <w:ilvl w:val="0"/>
          <w:numId w:val="14"/>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如在管辖区内出现突发事件，有关工作人员必须马上到达现场协助处理。    </w:t>
      </w:r>
    </w:p>
    <w:p>
      <w:pPr>
        <w:pStyle w:val="20"/>
        <w:numPr>
          <w:ilvl w:val="0"/>
          <w:numId w:val="14"/>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对工作态度不认真或违犯规定的工作人员，</w:t>
      </w:r>
      <w:r>
        <w:rPr>
          <w:rFonts w:hint="eastAsia" w:hAnsi="宋体" w:eastAsia="宋体" w:cs="宋体"/>
          <w:b w:val="0"/>
          <w:bCs w:val="0"/>
          <w:color w:val="auto"/>
          <w:sz w:val="21"/>
          <w:szCs w:val="21"/>
          <w:highlight w:val="none"/>
          <w:lang w:eastAsia="zh-CN"/>
        </w:rPr>
        <w:t>招标人</w:t>
      </w:r>
      <w:r>
        <w:rPr>
          <w:rFonts w:hint="eastAsia" w:ascii="宋体" w:hAnsi="宋体" w:eastAsia="宋体" w:cs="宋体"/>
          <w:b w:val="0"/>
          <w:bCs w:val="0"/>
          <w:color w:val="auto"/>
          <w:sz w:val="21"/>
          <w:szCs w:val="21"/>
          <w:highlight w:val="none"/>
        </w:rPr>
        <w:t>有权提出警告或处罚。</w:t>
      </w:r>
    </w:p>
    <w:p>
      <w:pPr>
        <w:pStyle w:val="20"/>
        <w:numPr>
          <w:ilvl w:val="0"/>
          <w:numId w:val="14"/>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每月定期检查消防安全设施、设备</w:t>
      </w:r>
      <w:r>
        <w:rPr>
          <w:rFonts w:hint="eastAsia" w:hAnsi="宋体" w:eastAsia="宋体" w:cs="宋体"/>
          <w:b w:val="0"/>
          <w:bCs w:val="0"/>
          <w:color w:val="auto"/>
          <w:sz w:val="21"/>
          <w:szCs w:val="21"/>
          <w:highlight w:val="none"/>
          <w:lang w:eastAsia="zh-CN"/>
        </w:rPr>
        <w:t>。</w:t>
      </w:r>
    </w:p>
    <w:p>
      <w:pPr>
        <w:pStyle w:val="20"/>
        <w:numPr>
          <w:ilvl w:val="0"/>
          <w:numId w:val="12"/>
        </w:numPr>
        <w:tabs>
          <w:tab w:val="left" w:pos="540"/>
        </w:tabs>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本项目费用不包括的事项</w:t>
      </w:r>
    </w:p>
    <w:p>
      <w:pPr>
        <w:pStyle w:val="20"/>
        <w:numPr>
          <w:ilvl w:val="0"/>
          <w:numId w:val="15"/>
        </w:numPr>
        <w:tabs>
          <w:tab w:val="left" w:pos="420"/>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绿化、消防、设备维护费用。</w:t>
      </w:r>
    </w:p>
    <w:p>
      <w:pPr>
        <w:pStyle w:val="20"/>
        <w:numPr>
          <w:ilvl w:val="0"/>
          <w:numId w:val="15"/>
        </w:numPr>
        <w:tabs>
          <w:tab w:val="left" w:pos="420"/>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特种清洁费：外墙清洗、抛光打蜡。</w:t>
      </w:r>
    </w:p>
    <w:p>
      <w:pPr>
        <w:pStyle w:val="20"/>
        <w:numPr>
          <w:ilvl w:val="0"/>
          <w:numId w:val="15"/>
        </w:numPr>
        <w:tabs>
          <w:tab w:val="left" w:pos="420"/>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公用洗手间的卫生用品。</w:t>
      </w:r>
    </w:p>
    <w:p>
      <w:pPr>
        <w:pStyle w:val="20"/>
        <w:numPr>
          <w:ilvl w:val="0"/>
          <w:numId w:val="15"/>
        </w:numPr>
        <w:tabs>
          <w:tab w:val="left" w:pos="420"/>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四害灭杀，白蚁防治。</w:t>
      </w:r>
    </w:p>
    <w:p>
      <w:pPr>
        <w:pStyle w:val="20"/>
        <w:numPr>
          <w:ilvl w:val="0"/>
          <w:numId w:val="15"/>
        </w:numPr>
        <w:tabs>
          <w:tab w:val="left" w:pos="420"/>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其它需要</w:t>
      </w:r>
      <w:r>
        <w:rPr>
          <w:rFonts w:hint="eastAsia" w:hAnsi="宋体" w:eastAsia="宋体" w:cs="宋体"/>
          <w:b w:val="0"/>
          <w:bCs w:val="0"/>
          <w:color w:val="auto"/>
          <w:sz w:val="21"/>
          <w:szCs w:val="21"/>
          <w:highlight w:val="none"/>
          <w:lang w:eastAsia="zh-CN"/>
        </w:rPr>
        <w:t>招标人</w:t>
      </w:r>
      <w:r>
        <w:rPr>
          <w:rFonts w:hint="eastAsia" w:ascii="宋体" w:hAnsi="宋体" w:eastAsia="宋体" w:cs="宋体"/>
          <w:b w:val="0"/>
          <w:bCs w:val="0"/>
          <w:color w:val="auto"/>
          <w:sz w:val="21"/>
          <w:szCs w:val="21"/>
          <w:highlight w:val="none"/>
        </w:rPr>
        <w:t>和中标人协商的特殊费用。</w:t>
      </w:r>
    </w:p>
    <w:p>
      <w:pPr>
        <w:pStyle w:val="20"/>
        <w:numPr>
          <w:ilvl w:val="0"/>
          <w:numId w:val="12"/>
        </w:numPr>
        <w:tabs>
          <w:tab w:val="left" w:pos="540"/>
        </w:tabs>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人员配置要求</w:t>
      </w:r>
    </w:p>
    <w:p>
      <w:pPr>
        <w:pStyle w:val="20"/>
        <w:numPr>
          <w:ilvl w:val="0"/>
          <w:numId w:val="16"/>
        </w:numPr>
        <w:tabs>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中标人拟投入本项目的</w:t>
      </w:r>
      <w:r>
        <w:rPr>
          <w:rFonts w:hint="eastAsia" w:hAnsi="宋体" w:eastAsia="宋体" w:cs="宋体"/>
          <w:b w:val="0"/>
          <w:bCs w:val="0"/>
          <w:color w:val="auto"/>
          <w:sz w:val="21"/>
          <w:szCs w:val="21"/>
          <w:highlight w:val="none"/>
          <w:lang w:eastAsia="zh-CN"/>
        </w:rPr>
        <w:t>工作</w:t>
      </w:r>
      <w:r>
        <w:rPr>
          <w:rFonts w:hint="eastAsia" w:ascii="宋体" w:hAnsi="宋体" w:eastAsia="宋体" w:cs="宋体"/>
          <w:b w:val="0"/>
          <w:bCs w:val="0"/>
          <w:color w:val="auto"/>
          <w:sz w:val="21"/>
          <w:szCs w:val="21"/>
          <w:highlight w:val="none"/>
        </w:rPr>
        <w:t>人员要求（不低于以下要求）</w:t>
      </w:r>
    </w:p>
    <w:tbl>
      <w:tblPr>
        <w:tblStyle w:val="36"/>
        <w:tblW w:w="95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2678"/>
        <w:gridCol w:w="53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97" w:type="dxa"/>
            <w:tcBorders>
              <w:tl2br w:val="nil"/>
              <w:tr2bl w:val="nil"/>
            </w:tcBorders>
            <w:noWrap w:val="0"/>
            <w:vAlign w:val="top"/>
          </w:tcPr>
          <w:p>
            <w:pPr>
              <w:pStyle w:val="20"/>
              <w:adjustRightInd w:val="0"/>
              <w:snapToGrid w:val="0"/>
              <w:spacing w:line="420" w:lineRule="exact"/>
              <w:jc w:val="center"/>
              <w:rPr>
                <w:rFonts w:hint="eastAsia" w:hAnsi="宋体" w:cs="Times New Roman"/>
                <w:b/>
                <w:bCs/>
                <w:color w:val="auto"/>
                <w:sz w:val="21"/>
                <w:szCs w:val="21"/>
                <w:highlight w:val="none"/>
              </w:rPr>
            </w:pPr>
            <w:r>
              <w:rPr>
                <w:rFonts w:hint="eastAsia" w:hAnsi="宋体" w:cs="Times New Roman"/>
                <w:b/>
                <w:bCs/>
                <w:color w:val="auto"/>
                <w:sz w:val="21"/>
                <w:szCs w:val="21"/>
                <w:highlight w:val="none"/>
              </w:rPr>
              <w:t>序号</w:t>
            </w:r>
          </w:p>
        </w:tc>
        <w:tc>
          <w:tcPr>
            <w:tcW w:w="2678" w:type="dxa"/>
            <w:tcBorders>
              <w:tl2br w:val="nil"/>
              <w:tr2bl w:val="nil"/>
            </w:tcBorders>
            <w:noWrap w:val="0"/>
            <w:vAlign w:val="top"/>
          </w:tcPr>
          <w:p>
            <w:pPr>
              <w:pStyle w:val="20"/>
              <w:adjustRightInd w:val="0"/>
              <w:snapToGrid w:val="0"/>
              <w:spacing w:line="420" w:lineRule="exact"/>
              <w:jc w:val="center"/>
              <w:rPr>
                <w:rFonts w:hint="eastAsia" w:hAnsi="宋体" w:cs="Times New Roman"/>
                <w:b/>
                <w:bCs/>
                <w:color w:val="auto"/>
                <w:sz w:val="21"/>
                <w:szCs w:val="21"/>
                <w:highlight w:val="none"/>
              </w:rPr>
            </w:pPr>
            <w:r>
              <w:rPr>
                <w:rFonts w:hint="eastAsia" w:hAnsi="宋体" w:cs="Times New Roman"/>
                <w:b/>
                <w:bCs/>
                <w:color w:val="auto"/>
                <w:sz w:val="21"/>
                <w:szCs w:val="21"/>
                <w:highlight w:val="none"/>
              </w:rPr>
              <w:t>职责</w:t>
            </w:r>
          </w:p>
        </w:tc>
        <w:tc>
          <w:tcPr>
            <w:tcW w:w="5301" w:type="dxa"/>
            <w:tcBorders>
              <w:tl2br w:val="nil"/>
              <w:tr2bl w:val="nil"/>
            </w:tcBorders>
            <w:noWrap w:val="0"/>
            <w:vAlign w:val="top"/>
          </w:tcPr>
          <w:p>
            <w:pPr>
              <w:pStyle w:val="20"/>
              <w:adjustRightInd w:val="0"/>
              <w:snapToGrid w:val="0"/>
              <w:spacing w:line="420" w:lineRule="exact"/>
              <w:jc w:val="center"/>
              <w:rPr>
                <w:rFonts w:hint="eastAsia" w:hAnsi="宋体" w:cs="Times New Roman"/>
                <w:b/>
                <w:bCs/>
                <w:color w:val="auto"/>
                <w:sz w:val="21"/>
                <w:szCs w:val="21"/>
                <w:highlight w:val="none"/>
              </w:rPr>
            </w:pPr>
            <w:r>
              <w:rPr>
                <w:rFonts w:hint="eastAsia" w:hAnsi="宋体" w:cs="Times New Roman"/>
                <w:b/>
                <w:bCs/>
                <w:color w:val="auto"/>
                <w:sz w:val="21"/>
                <w:szCs w:val="21"/>
                <w:highlight w:val="none"/>
              </w:rPr>
              <w:t>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97" w:type="dxa"/>
            <w:tcBorders>
              <w:tl2br w:val="nil"/>
              <w:tr2bl w:val="nil"/>
            </w:tcBorders>
            <w:noWrap w:val="0"/>
            <w:vAlign w:val="top"/>
          </w:tcPr>
          <w:p>
            <w:pPr>
              <w:pStyle w:val="20"/>
              <w:adjustRightInd w:val="0"/>
              <w:snapToGrid w:val="0"/>
              <w:spacing w:line="420" w:lineRule="exact"/>
              <w:jc w:val="center"/>
              <w:rPr>
                <w:rFonts w:hint="eastAsia" w:hAnsi="宋体" w:cs="Times New Roman"/>
                <w:color w:val="auto"/>
                <w:sz w:val="21"/>
                <w:szCs w:val="21"/>
                <w:highlight w:val="none"/>
              </w:rPr>
            </w:pPr>
            <w:r>
              <w:rPr>
                <w:rFonts w:hint="eastAsia" w:hAnsi="宋体" w:cs="Times New Roman"/>
                <w:color w:val="auto"/>
                <w:sz w:val="21"/>
                <w:szCs w:val="21"/>
                <w:highlight w:val="none"/>
              </w:rPr>
              <w:t>1</w:t>
            </w:r>
          </w:p>
        </w:tc>
        <w:tc>
          <w:tcPr>
            <w:tcW w:w="2678" w:type="dxa"/>
            <w:tcBorders>
              <w:tl2br w:val="nil"/>
              <w:tr2bl w:val="nil"/>
            </w:tcBorders>
            <w:noWrap w:val="0"/>
            <w:vAlign w:val="top"/>
          </w:tcPr>
          <w:p>
            <w:pPr>
              <w:pStyle w:val="20"/>
              <w:adjustRightInd w:val="0"/>
              <w:snapToGrid w:val="0"/>
              <w:spacing w:line="420" w:lineRule="exact"/>
              <w:jc w:val="center"/>
              <w:rPr>
                <w:rFonts w:hint="eastAsia" w:hAnsi="宋体" w:cs="Times New Roman"/>
                <w:color w:val="auto"/>
                <w:sz w:val="21"/>
                <w:szCs w:val="21"/>
                <w:highlight w:val="none"/>
              </w:rPr>
            </w:pPr>
            <w:r>
              <w:rPr>
                <w:rFonts w:hint="eastAsia" w:hAnsi="宋体" w:cs="Times New Roman"/>
                <w:color w:val="auto"/>
                <w:sz w:val="21"/>
                <w:szCs w:val="21"/>
                <w:highlight w:val="none"/>
              </w:rPr>
              <w:t>项目经理</w:t>
            </w:r>
          </w:p>
        </w:tc>
        <w:tc>
          <w:tcPr>
            <w:tcW w:w="5301" w:type="dxa"/>
            <w:tcBorders>
              <w:tl2br w:val="nil"/>
              <w:tr2bl w:val="nil"/>
            </w:tcBorders>
            <w:noWrap w:val="0"/>
            <w:vAlign w:val="top"/>
          </w:tcPr>
          <w:p>
            <w:pPr>
              <w:pStyle w:val="20"/>
              <w:adjustRightInd w:val="0"/>
              <w:snapToGrid w:val="0"/>
              <w:spacing w:line="420" w:lineRule="exact"/>
              <w:jc w:val="center"/>
              <w:rPr>
                <w:rFonts w:hint="eastAsia" w:hAnsi="宋体" w:cs="Times New Roman"/>
                <w:color w:val="auto"/>
                <w:sz w:val="21"/>
                <w:szCs w:val="21"/>
                <w:highlight w:val="none"/>
              </w:rPr>
            </w:pPr>
            <w:r>
              <w:rPr>
                <w:rFonts w:hint="eastAsia" w:hAnsi="宋体" w:cs="Times New Roman"/>
                <w:color w:val="auto"/>
                <w:sz w:val="21"/>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97" w:type="dxa"/>
            <w:tcBorders>
              <w:tl2br w:val="nil"/>
              <w:tr2bl w:val="nil"/>
            </w:tcBorders>
            <w:noWrap w:val="0"/>
            <w:vAlign w:val="top"/>
          </w:tcPr>
          <w:p>
            <w:pPr>
              <w:pStyle w:val="20"/>
              <w:adjustRightInd w:val="0"/>
              <w:snapToGrid w:val="0"/>
              <w:spacing w:line="420" w:lineRule="exact"/>
              <w:jc w:val="center"/>
              <w:rPr>
                <w:rFonts w:hint="eastAsia" w:hAnsi="宋体" w:cs="Times New Roman"/>
                <w:color w:val="auto"/>
                <w:sz w:val="21"/>
                <w:szCs w:val="21"/>
                <w:highlight w:val="none"/>
              </w:rPr>
            </w:pPr>
            <w:r>
              <w:rPr>
                <w:rFonts w:hint="eastAsia" w:hAnsi="宋体" w:cs="Times New Roman"/>
                <w:color w:val="auto"/>
                <w:sz w:val="21"/>
                <w:szCs w:val="21"/>
                <w:highlight w:val="none"/>
              </w:rPr>
              <w:t>2</w:t>
            </w:r>
          </w:p>
        </w:tc>
        <w:tc>
          <w:tcPr>
            <w:tcW w:w="2678" w:type="dxa"/>
            <w:tcBorders>
              <w:tl2br w:val="nil"/>
              <w:tr2bl w:val="nil"/>
            </w:tcBorders>
            <w:noWrap w:val="0"/>
            <w:vAlign w:val="top"/>
          </w:tcPr>
          <w:p>
            <w:pPr>
              <w:pStyle w:val="20"/>
              <w:adjustRightInd w:val="0"/>
              <w:snapToGrid w:val="0"/>
              <w:spacing w:line="420" w:lineRule="exact"/>
              <w:jc w:val="center"/>
              <w:rPr>
                <w:rFonts w:hint="eastAsia" w:hAnsi="宋体" w:cs="Times New Roman"/>
                <w:color w:val="auto"/>
                <w:sz w:val="21"/>
                <w:szCs w:val="21"/>
                <w:highlight w:val="none"/>
              </w:rPr>
            </w:pPr>
            <w:r>
              <w:rPr>
                <w:rFonts w:hint="eastAsia" w:hAnsi="宋体" w:cs="Times New Roman"/>
                <w:color w:val="auto"/>
                <w:sz w:val="21"/>
                <w:szCs w:val="21"/>
                <w:highlight w:val="none"/>
              </w:rPr>
              <w:t>保安队长</w:t>
            </w:r>
          </w:p>
        </w:tc>
        <w:tc>
          <w:tcPr>
            <w:tcW w:w="5301" w:type="dxa"/>
            <w:tcBorders>
              <w:tl2br w:val="nil"/>
              <w:tr2bl w:val="nil"/>
            </w:tcBorders>
            <w:noWrap w:val="0"/>
            <w:vAlign w:val="top"/>
          </w:tcPr>
          <w:p>
            <w:pPr>
              <w:pStyle w:val="20"/>
              <w:adjustRightInd w:val="0"/>
              <w:snapToGrid w:val="0"/>
              <w:spacing w:line="420" w:lineRule="exact"/>
              <w:jc w:val="center"/>
              <w:rPr>
                <w:rFonts w:hint="eastAsia" w:hAnsi="宋体" w:cs="Times New Roman"/>
                <w:color w:val="auto"/>
                <w:sz w:val="21"/>
                <w:szCs w:val="21"/>
                <w:highlight w:val="none"/>
              </w:rPr>
            </w:pPr>
            <w:r>
              <w:rPr>
                <w:rFonts w:hint="eastAsia" w:hAnsi="宋体" w:cs="Times New Roman"/>
                <w:color w:val="auto"/>
                <w:sz w:val="21"/>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97" w:type="dxa"/>
            <w:tcBorders>
              <w:tl2br w:val="nil"/>
              <w:tr2bl w:val="nil"/>
            </w:tcBorders>
            <w:noWrap w:val="0"/>
            <w:vAlign w:val="top"/>
          </w:tcPr>
          <w:p>
            <w:pPr>
              <w:pStyle w:val="20"/>
              <w:adjustRightInd w:val="0"/>
              <w:snapToGrid w:val="0"/>
              <w:spacing w:line="420" w:lineRule="exact"/>
              <w:jc w:val="center"/>
              <w:rPr>
                <w:rFonts w:hint="eastAsia" w:hAnsi="宋体" w:cs="Times New Roman"/>
                <w:color w:val="auto"/>
                <w:sz w:val="21"/>
                <w:szCs w:val="21"/>
                <w:highlight w:val="none"/>
              </w:rPr>
            </w:pPr>
            <w:r>
              <w:rPr>
                <w:rFonts w:hint="eastAsia" w:hAnsi="宋体" w:cs="Times New Roman"/>
                <w:color w:val="auto"/>
                <w:sz w:val="21"/>
                <w:szCs w:val="21"/>
                <w:highlight w:val="none"/>
              </w:rPr>
              <w:t>3</w:t>
            </w:r>
          </w:p>
        </w:tc>
        <w:tc>
          <w:tcPr>
            <w:tcW w:w="2678" w:type="dxa"/>
            <w:tcBorders>
              <w:tl2br w:val="nil"/>
              <w:tr2bl w:val="nil"/>
            </w:tcBorders>
            <w:noWrap w:val="0"/>
            <w:vAlign w:val="top"/>
          </w:tcPr>
          <w:p>
            <w:pPr>
              <w:pStyle w:val="20"/>
              <w:adjustRightInd w:val="0"/>
              <w:snapToGrid w:val="0"/>
              <w:spacing w:line="420" w:lineRule="exact"/>
              <w:jc w:val="center"/>
              <w:rPr>
                <w:rFonts w:hint="eastAsia" w:hAnsi="宋体" w:cs="Times New Roman"/>
                <w:color w:val="auto"/>
                <w:sz w:val="21"/>
                <w:szCs w:val="21"/>
                <w:highlight w:val="none"/>
              </w:rPr>
            </w:pPr>
            <w:r>
              <w:rPr>
                <w:rFonts w:hint="eastAsia" w:hAnsi="宋体" w:cs="Times New Roman"/>
                <w:color w:val="auto"/>
                <w:sz w:val="21"/>
                <w:szCs w:val="21"/>
                <w:highlight w:val="none"/>
              </w:rPr>
              <w:t>保安员（普通岗）</w:t>
            </w:r>
          </w:p>
        </w:tc>
        <w:tc>
          <w:tcPr>
            <w:tcW w:w="5301" w:type="dxa"/>
            <w:tcBorders>
              <w:tl2br w:val="nil"/>
              <w:tr2bl w:val="nil"/>
            </w:tcBorders>
            <w:noWrap w:val="0"/>
            <w:vAlign w:val="top"/>
          </w:tcPr>
          <w:p>
            <w:pPr>
              <w:pStyle w:val="20"/>
              <w:adjustRightInd w:val="0"/>
              <w:snapToGrid w:val="0"/>
              <w:spacing w:line="420" w:lineRule="exact"/>
              <w:jc w:val="center"/>
              <w:rPr>
                <w:rFonts w:hint="eastAsia" w:hAnsi="宋体" w:cs="Times New Roman"/>
                <w:color w:val="auto"/>
                <w:sz w:val="21"/>
                <w:szCs w:val="21"/>
                <w:highlight w:val="none"/>
              </w:rPr>
            </w:pPr>
            <w:r>
              <w:rPr>
                <w:rFonts w:hint="eastAsia" w:hAnsi="宋体" w:cs="Times New Roman"/>
                <w:color w:val="auto"/>
                <w:sz w:val="21"/>
                <w:szCs w:val="21"/>
                <w:highlight w:val="none"/>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97" w:type="dxa"/>
            <w:tcBorders>
              <w:tl2br w:val="nil"/>
              <w:tr2bl w:val="nil"/>
            </w:tcBorders>
            <w:noWrap w:val="0"/>
            <w:vAlign w:val="top"/>
          </w:tcPr>
          <w:p>
            <w:pPr>
              <w:pStyle w:val="20"/>
              <w:adjustRightInd w:val="0"/>
              <w:snapToGrid w:val="0"/>
              <w:spacing w:line="420" w:lineRule="exact"/>
              <w:jc w:val="center"/>
              <w:rPr>
                <w:rFonts w:hint="eastAsia" w:hAnsi="宋体" w:cs="Times New Roman"/>
                <w:color w:val="auto"/>
                <w:sz w:val="21"/>
                <w:szCs w:val="21"/>
                <w:highlight w:val="none"/>
              </w:rPr>
            </w:pPr>
            <w:r>
              <w:rPr>
                <w:rFonts w:hint="eastAsia" w:hAnsi="宋体" w:cs="Times New Roman"/>
                <w:color w:val="auto"/>
                <w:sz w:val="21"/>
                <w:szCs w:val="21"/>
                <w:highlight w:val="none"/>
              </w:rPr>
              <w:t>4</w:t>
            </w:r>
          </w:p>
        </w:tc>
        <w:tc>
          <w:tcPr>
            <w:tcW w:w="2678" w:type="dxa"/>
            <w:tcBorders>
              <w:tl2br w:val="nil"/>
              <w:tr2bl w:val="nil"/>
            </w:tcBorders>
            <w:noWrap w:val="0"/>
            <w:vAlign w:val="top"/>
          </w:tcPr>
          <w:p>
            <w:pPr>
              <w:pStyle w:val="20"/>
              <w:adjustRightInd w:val="0"/>
              <w:snapToGrid w:val="0"/>
              <w:spacing w:line="420" w:lineRule="exact"/>
              <w:jc w:val="center"/>
              <w:rPr>
                <w:rFonts w:hint="eastAsia" w:hAnsi="宋体" w:cs="Times New Roman"/>
                <w:color w:val="auto"/>
                <w:sz w:val="21"/>
                <w:szCs w:val="21"/>
                <w:highlight w:val="none"/>
              </w:rPr>
            </w:pPr>
            <w:r>
              <w:rPr>
                <w:rFonts w:hint="eastAsia" w:hAnsi="宋体" w:cs="Times New Roman"/>
                <w:color w:val="auto"/>
                <w:sz w:val="21"/>
                <w:szCs w:val="21"/>
                <w:highlight w:val="none"/>
              </w:rPr>
              <w:t>保安员（形象岗）</w:t>
            </w:r>
          </w:p>
        </w:tc>
        <w:tc>
          <w:tcPr>
            <w:tcW w:w="5301" w:type="dxa"/>
            <w:tcBorders>
              <w:tl2br w:val="nil"/>
              <w:tr2bl w:val="nil"/>
            </w:tcBorders>
            <w:noWrap w:val="0"/>
            <w:vAlign w:val="top"/>
          </w:tcPr>
          <w:p>
            <w:pPr>
              <w:pStyle w:val="20"/>
              <w:adjustRightInd w:val="0"/>
              <w:snapToGrid w:val="0"/>
              <w:spacing w:line="420" w:lineRule="exact"/>
              <w:jc w:val="center"/>
              <w:rPr>
                <w:rFonts w:hint="eastAsia" w:hAnsi="宋体" w:cs="Times New Roman"/>
                <w:color w:val="auto"/>
                <w:sz w:val="21"/>
                <w:szCs w:val="21"/>
                <w:highlight w:val="none"/>
              </w:rPr>
            </w:pPr>
            <w:r>
              <w:rPr>
                <w:rFonts w:hint="eastAsia" w:hAnsi="宋体" w:cs="Times New Roman"/>
                <w:color w:val="auto"/>
                <w:sz w:val="21"/>
                <w:szCs w:val="21"/>
                <w:highlight w:val="none"/>
              </w:rPr>
              <w:t>4（要求：45岁或以下，身高170CM或以上）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97" w:type="dxa"/>
            <w:tcBorders>
              <w:tl2br w:val="nil"/>
              <w:tr2bl w:val="nil"/>
            </w:tcBorders>
            <w:noWrap w:val="0"/>
            <w:vAlign w:val="top"/>
          </w:tcPr>
          <w:p>
            <w:pPr>
              <w:pStyle w:val="20"/>
              <w:adjustRightInd w:val="0"/>
              <w:snapToGrid w:val="0"/>
              <w:spacing w:line="420" w:lineRule="exact"/>
              <w:jc w:val="center"/>
              <w:rPr>
                <w:rFonts w:hint="eastAsia" w:hAnsi="宋体" w:cs="Times New Roman"/>
                <w:color w:val="auto"/>
                <w:sz w:val="21"/>
                <w:szCs w:val="21"/>
                <w:highlight w:val="none"/>
              </w:rPr>
            </w:pPr>
            <w:r>
              <w:rPr>
                <w:rFonts w:hint="eastAsia" w:hAnsi="宋体" w:cs="Times New Roman"/>
                <w:color w:val="auto"/>
                <w:sz w:val="21"/>
                <w:szCs w:val="21"/>
                <w:highlight w:val="none"/>
              </w:rPr>
              <w:t>5</w:t>
            </w:r>
          </w:p>
        </w:tc>
        <w:tc>
          <w:tcPr>
            <w:tcW w:w="2678" w:type="dxa"/>
            <w:tcBorders>
              <w:tl2br w:val="nil"/>
              <w:tr2bl w:val="nil"/>
            </w:tcBorders>
            <w:noWrap w:val="0"/>
            <w:vAlign w:val="top"/>
          </w:tcPr>
          <w:p>
            <w:pPr>
              <w:pStyle w:val="20"/>
              <w:adjustRightInd w:val="0"/>
              <w:snapToGrid w:val="0"/>
              <w:spacing w:line="420" w:lineRule="exact"/>
              <w:jc w:val="center"/>
              <w:rPr>
                <w:rFonts w:hint="eastAsia" w:hAnsi="宋体" w:cs="Times New Roman"/>
                <w:color w:val="auto"/>
                <w:sz w:val="21"/>
                <w:szCs w:val="21"/>
                <w:highlight w:val="none"/>
              </w:rPr>
            </w:pPr>
            <w:r>
              <w:rPr>
                <w:rFonts w:hint="eastAsia" w:hAnsi="宋体" w:cs="Times New Roman"/>
                <w:color w:val="auto"/>
                <w:sz w:val="21"/>
                <w:szCs w:val="21"/>
                <w:highlight w:val="none"/>
              </w:rPr>
              <w:t>保洁员</w:t>
            </w:r>
          </w:p>
        </w:tc>
        <w:tc>
          <w:tcPr>
            <w:tcW w:w="5301" w:type="dxa"/>
            <w:tcBorders>
              <w:tl2br w:val="nil"/>
              <w:tr2bl w:val="nil"/>
            </w:tcBorders>
            <w:noWrap w:val="0"/>
            <w:vAlign w:val="top"/>
          </w:tcPr>
          <w:p>
            <w:pPr>
              <w:pStyle w:val="20"/>
              <w:adjustRightInd w:val="0"/>
              <w:snapToGrid w:val="0"/>
              <w:spacing w:line="420" w:lineRule="exact"/>
              <w:jc w:val="center"/>
              <w:rPr>
                <w:rFonts w:hint="eastAsia" w:hAnsi="宋体" w:cs="Times New Roman"/>
                <w:color w:val="auto"/>
                <w:sz w:val="21"/>
                <w:szCs w:val="21"/>
                <w:highlight w:val="none"/>
              </w:rPr>
            </w:pPr>
            <w:r>
              <w:rPr>
                <w:rFonts w:hint="eastAsia" w:hAnsi="宋体" w:cs="Times New Roman"/>
                <w:color w:val="auto"/>
                <w:sz w:val="21"/>
                <w:szCs w:val="21"/>
                <w:highlight w:val="none"/>
              </w:rPr>
              <w:t>8</w:t>
            </w:r>
          </w:p>
        </w:tc>
      </w:tr>
    </w:tbl>
    <w:p>
      <w:pPr>
        <w:pStyle w:val="20"/>
        <w:numPr>
          <w:ilvl w:val="0"/>
          <w:numId w:val="17"/>
        </w:numPr>
        <w:tabs>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投标人必须承诺</w:t>
      </w:r>
      <w:r>
        <w:rPr>
          <w:rFonts w:hint="eastAsia" w:hAnsi="宋体" w:eastAsia="宋体" w:cs="宋体"/>
          <w:b w:val="0"/>
          <w:bCs w:val="0"/>
          <w:color w:val="auto"/>
          <w:sz w:val="21"/>
          <w:szCs w:val="21"/>
          <w:highlight w:val="none"/>
          <w:lang w:eastAsia="zh-CN"/>
        </w:rPr>
        <w:t>工作</w:t>
      </w:r>
      <w:r>
        <w:rPr>
          <w:rFonts w:hint="eastAsia" w:ascii="宋体" w:hAnsi="宋体" w:eastAsia="宋体" w:cs="宋体"/>
          <w:b w:val="0"/>
          <w:bCs w:val="0"/>
          <w:color w:val="auto"/>
          <w:sz w:val="21"/>
          <w:szCs w:val="21"/>
          <w:highlight w:val="none"/>
        </w:rPr>
        <w:t>人员定员定岗。中标人不得随意调用</w:t>
      </w:r>
      <w:r>
        <w:rPr>
          <w:rFonts w:hint="eastAsia" w:hAnsi="宋体" w:eastAsia="宋体" w:cs="宋体"/>
          <w:b w:val="0"/>
          <w:bCs w:val="0"/>
          <w:color w:val="auto"/>
          <w:sz w:val="21"/>
          <w:szCs w:val="21"/>
          <w:highlight w:val="none"/>
          <w:lang w:eastAsia="zh-CN"/>
        </w:rPr>
        <w:t>工作</w:t>
      </w:r>
      <w:r>
        <w:rPr>
          <w:rFonts w:hint="eastAsia" w:ascii="宋体" w:hAnsi="宋体" w:eastAsia="宋体" w:cs="宋体"/>
          <w:b w:val="0"/>
          <w:bCs w:val="0"/>
          <w:color w:val="auto"/>
          <w:sz w:val="21"/>
          <w:szCs w:val="21"/>
          <w:highlight w:val="none"/>
        </w:rPr>
        <w:t>人员为此项目外的其他单位服务。所有工作人员个人资料（按当地劳动管理部门的要求）须报给</w:t>
      </w:r>
      <w:r>
        <w:rPr>
          <w:rFonts w:hint="eastAsia" w:hAnsi="宋体" w:eastAsia="宋体" w:cs="宋体"/>
          <w:b w:val="0"/>
          <w:bCs w:val="0"/>
          <w:color w:val="auto"/>
          <w:sz w:val="21"/>
          <w:szCs w:val="21"/>
          <w:highlight w:val="none"/>
          <w:lang w:eastAsia="zh-CN"/>
        </w:rPr>
        <w:t>招标</w:t>
      </w:r>
      <w:r>
        <w:rPr>
          <w:rFonts w:hint="eastAsia" w:ascii="宋体" w:hAnsi="宋体" w:eastAsia="宋体" w:cs="宋体"/>
          <w:b w:val="0"/>
          <w:bCs w:val="0"/>
          <w:color w:val="auto"/>
          <w:sz w:val="21"/>
          <w:szCs w:val="21"/>
          <w:highlight w:val="none"/>
        </w:rPr>
        <w:t>人备案。若出现人员变动，必须报</w:t>
      </w:r>
      <w:r>
        <w:rPr>
          <w:rFonts w:hint="eastAsia" w:hAnsi="宋体" w:eastAsia="宋体" w:cs="宋体"/>
          <w:b w:val="0"/>
          <w:bCs w:val="0"/>
          <w:color w:val="auto"/>
          <w:sz w:val="21"/>
          <w:szCs w:val="21"/>
          <w:highlight w:val="none"/>
          <w:lang w:eastAsia="zh-CN"/>
        </w:rPr>
        <w:t>招标</w:t>
      </w:r>
      <w:r>
        <w:rPr>
          <w:rFonts w:hint="eastAsia" w:ascii="宋体" w:hAnsi="宋体" w:eastAsia="宋体" w:cs="宋体"/>
          <w:b w:val="0"/>
          <w:bCs w:val="0"/>
          <w:color w:val="auto"/>
          <w:sz w:val="21"/>
          <w:szCs w:val="21"/>
          <w:highlight w:val="none"/>
        </w:rPr>
        <w:t>人备案</w:t>
      </w:r>
      <w:r>
        <w:rPr>
          <w:rFonts w:hint="eastAsia" w:hAnsi="宋体" w:eastAsia="宋体" w:cs="宋体"/>
          <w:b w:val="0"/>
          <w:bCs w:val="0"/>
          <w:color w:val="auto"/>
          <w:sz w:val="21"/>
          <w:szCs w:val="21"/>
          <w:highlight w:val="none"/>
          <w:lang w:eastAsia="zh-CN"/>
        </w:rPr>
        <w:t>。</w:t>
      </w:r>
    </w:p>
    <w:p>
      <w:pPr>
        <w:pStyle w:val="20"/>
        <w:numPr>
          <w:ilvl w:val="0"/>
          <w:numId w:val="12"/>
        </w:numPr>
        <w:tabs>
          <w:tab w:val="left" w:pos="540"/>
        </w:tabs>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服装要求</w:t>
      </w:r>
    </w:p>
    <w:tbl>
      <w:tblPr>
        <w:tblStyle w:val="36"/>
        <w:tblW w:w="939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703"/>
        <w:gridCol w:w="3332"/>
        <w:gridCol w:w="2362"/>
        <w:gridCol w:w="199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405"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序号</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服装明细</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数量</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项目经理冬装</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项目经理夏装</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保安员冬装</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保安员夏装</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清洁员冬装</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清洁员夏装</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雨鞋</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雨衣</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高腰军警皮鞋</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迷彩服（训练服）</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大衣</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件</w:t>
            </w:r>
          </w:p>
        </w:tc>
      </w:tr>
    </w:tbl>
    <w:p>
      <w:pPr>
        <w:pStyle w:val="20"/>
        <w:numPr>
          <w:ilvl w:val="0"/>
          <w:numId w:val="12"/>
        </w:numPr>
        <w:tabs>
          <w:tab w:val="left" w:pos="540"/>
        </w:tabs>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日常工具</w:t>
      </w:r>
      <w:r>
        <w:rPr>
          <w:rFonts w:hint="eastAsia"/>
          <w:b/>
          <w:bCs/>
          <w:color w:val="auto"/>
          <w:highlight w:val="none"/>
          <w:lang w:eastAsia="zh-CN"/>
        </w:rPr>
        <w:t>（应包括但不限于以下工具）</w:t>
      </w:r>
    </w:p>
    <w:tbl>
      <w:tblPr>
        <w:tblStyle w:val="36"/>
        <w:tblW w:w="939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47"/>
        <w:gridCol w:w="3080"/>
        <w:gridCol w:w="2121"/>
        <w:gridCol w:w="204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405" w:hRule="atLeast"/>
        </w:trPr>
        <w:tc>
          <w:tcPr>
            <w:tcW w:w="2147" w:type="dxa"/>
            <w:tcBorders>
              <w:tl2br w:val="nil"/>
              <w:tr2bl w:val="nil"/>
            </w:tcBorders>
            <w:noWrap w:val="0"/>
            <w:vAlign w:val="center"/>
          </w:tcPr>
          <w:p>
            <w:pPr>
              <w:widowControl/>
              <w:jc w:val="center"/>
              <w:textAlignment w:val="center"/>
              <w:rPr>
                <w:rFonts w:hint="eastAsia" w:ascii="宋体" w:hAnsi="宋体" w:cs="宋体"/>
                <w:b/>
                <w:color w:val="auto"/>
                <w:sz w:val="21"/>
                <w:szCs w:val="21"/>
                <w:highlight w:val="none"/>
              </w:rPr>
            </w:pPr>
            <w:r>
              <w:rPr>
                <w:rFonts w:hint="eastAsia" w:ascii="宋体" w:hAnsi="宋体" w:cs="宋体"/>
                <w:b/>
                <w:color w:val="auto"/>
                <w:kern w:val="0"/>
                <w:sz w:val="21"/>
                <w:szCs w:val="21"/>
                <w:highlight w:val="none"/>
                <w:lang w:bidi="ar"/>
              </w:rPr>
              <w:t>序号</w:t>
            </w:r>
          </w:p>
        </w:tc>
        <w:tc>
          <w:tcPr>
            <w:tcW w:w="3080" w:type="dxa"/>
            <w:tcBorders>
              <w:tl2br w:val="nil"/>
              <w:tr2bl w:val="nil"/>
            </w:tcBorders>
            <w:noWrap w:val="0"/>
            <w:vAlign w:val="center"/>
          </w:tcPr>
          <w:p>
            <w:pPr>
              <w:widowControl/>
              <w:jc w:val="center"/>
              <w:textAlignment w:val="center"/>
              <w:rPr>
                <w:rFonts w:hint="eastAsia" w:ascii="宋体" w:hAnsi="宋体" w:cs="宋体"/>
                <w:b/>
                <w:color w:val="auto"/>
                <w:sz w:val="21"/>
                <w:szCs w:val="21"/>
                <w:highlight w:val="none"/>
              </w:rPr>
            </w:pPr>
            <w:r>
              <w:rPr>
                <w:rFonts w:hint="eastAsia" w:ascii="宋体" w:hAnsi="宋体" w:cs="宋体"/>
                <w:b/>
                <w:color w:val="auto"/>
                <w:kern w:val="0"/>
                <w:sz w:val="21"/>
                <w:szCs w:val="21"/>
                <w:highlight w:val="none"/>
                <w:lang w:bidi="ar"/>
              </w:rPr>
              <w:t>工具名称</w:t>
            </w:r>
          </w:p>
        </w:tc>
        <w:tc>
          <w:tcPr>
            <w:tcW w:w="2121" w:type="dxa"/>
            <w:tcBorders>
              <w:tl2br w:val="nil"/>
              <w:tr2bl w:val="nil"/>
            </w:tcBorders>
            <w:noWrap w:val="0"/>
            <w:vAlign w:val="center"/>
          </w:tcPr>
          <w:p>
            <w:pPr>
              <w:widowControl/>
              <w:jc w:val="center"/>
              <w:textAlignment w:val="center"/>
              <w:rPr>
                <w:rFonts w:hint="eastAsia" w:ascii="宋体" w:hAnsi="宋体" w:cs="宋体"/>
                <w:b/>
                <w:color w:val="auto"/>
                <w:sz w:val="21"/>
                <w:szCs w:val="21"/>
                <w:highlight w:val="none"/>
              </w:rPr>
            </w:pPr>
            <w:r>
              <w:rPr>
                <w:rFonts w:hint="eastAsia" w:ascii="宋体" w:hAnsi="宋体" w:cs="宋体"/>
                <w:b/>
                <w:color w:val="auto"/>
                <w:kern w:val="0"/>
                <w:sz w:val="21"/>
                <w:szCs w:val="21"/>
                <w:highlight w:val="none"/>
                <w:lang w:bidi="ar"/>
              </w:rPr>
              <w:t>数量</w:t>
            </w:r>
          </w:p>
        </w:tc>
        <w:tc>
          <w:tcPr>
            <w:tcW w:w="2042" w:type="dxa"/>
            <w:tcBorders>
              <w:tl2br w:val="nil"/>
              <w:tr2bl w:val="nil"/>
            </w:tcBorders>
            <w:noWrap w:val="0"/>
            <w:vAlign w:val="center"/>
          </w:tcPr>
          <w:p>
            <w:pPr>
              <w:widowControl/>
              <w:jc w:val="center"/>
              <w:textAlignment w:val="center"/>
              <w:rPr>
                <w:rFonts w:hint="eastAsia" w:ascii="宋体" w:hAnsi="宋体" w:cs="宋体"/>
                <w:b/>
                <w:color w:val="auto"/>
                <w:sz w:val="21"/>
                <w:szCs w:val="21"/>
                <w:highlight w:val="none"/>
              </w:rPr>
            </w:pPr>
            <w:r>
              <w:rPr>
                <w:rFonts w:hint="eastAsia" w:ascii="宋体" w:hAnsi="宋体" w:cs="宋体"/>
                <w:b/>
                <w:color w:val="auto"/>
                <w:kern w:val="0"/>
                <w:sz w:val="21"/>
                <w:szCs w:val="21"/>
                <w:highlight w:val="none"/>
                <w:lang w:bidi="ar"/>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2147"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3080"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充电式手电筒</w:t>
            </w:r>
          </w:p>
        </w:tc>
        <w:tc>
          <w:tcPr>
            <w:tcW w:w="2121"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2042"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2147"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3080"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对讲机</w:t>
            </w:r>
          </w:p>
        </w:tc>
        <w:tc>
          <w:tcPr>
            <w:tcW w:w="2121"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2042"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2147"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3080"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吸尘机</w:t>
            </w:r>
          </w:p>
        </w:tc>
        <w:tc>
          <w:tcPr>
            <w:tcW w:w="2121"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2042"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2147"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3080"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洗地机</w:t>
            </w:r>
          </w:p>
        </w:tc>
        <w:tc>
          <w:tcPr>
            <w:tcW w:w="2121"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2042"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2147"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w:t>
            </w:r>
          </w:p>
        </w:tc>
        <w:tc>
          <w:tcPr>
            <w:tcW w:w="3080"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保洁手推车</w:t>
            </w:r>
          </w:p>
        </w:tc>
        <w:tc>
          <w:tcPr>
            <w:tcW w:w="2121"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2042"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台</w:t>
            </w:r>
          </w:p>
        </w:tc>
      </w:tr>
    </w:tbl>
    <w:p>
      <w:pPr>
        <w:pStyle w:val="20"/>
        <w:numPr>
          <w:ilvl w:val="0"/>
          <w:numId w:val="12"/>
        </w:numPr>
        <w:tabs>
          <w:tab w:val="left" w:pos="540"/>
        </w:tabs>
        <w:adjustRightInd w:val="0"/>
        <w:snapToGrid w:val="0"/>
        <w:spacing w:line="360" w:lineRule="auto"/>
        <w:rPr>
          <w:rFonts w:hint="eastAsia" w:hAnsi="宋体"/>
          <w:b/>
          <w:color w:val="auto"/>
          <w:highlight w:val="none"/>
        </w:rPr>
      </w:pPr>
      <w:r>
        <w:rPr>
          <w:rFonts w:hint="eastAsia" w:hAnsi="宋体"/>
          <w:b/>
          <w:color w:val="auto"/>
          <w:highlight w:val="none"/>
          <w:lang w:eastAsia="zh-CN"/>
        </w:rPr>
        <w:t>其他要求</w:t>
      </w:r>
    </w:p>
    <w:p>
      <w:pPr>
        <w:pStyle w:val="20"/>
        <w:numPr>
          <w:ilvl w:val="0"/>
          <w:numId w:val="18"/>
        </w:numPr>
        <w:tabs>
          <w:tab w:val="left" w:pos="420"/>
        </w:tabs>
        <w:adjustRightInd w:val="0"/>
        <w:snapToGrid w:val="0"/>
        <w:spacing w:line="360" w:lineRule="auto"/>
        <w:rPr>
          <w:rFonts w:hint="eastAsia" w:hAnsi="宋体"/>
          <w:b w:val="0"/>
          <w:bCs/>
          <w:color w:val="auto"/>
          <w:highlight w:val="none"/>
        </w:rPr>
      </w:pPr>
      <w:r>
        <w:rPr>
          <w:rFonts w:hint="eastAsia" w:ascii="宋体" w:hAnsi="宋体" w:eastAsia="宋体" w:cs="宋体"/>
          <w:b/>
          <w:bCs/>
          <w:color w:val="auto"/>
          <w:sz w:val="21"/>
          <w:szCs w:val="21"/>
          <w:highlight w:val="none"/>
        </w:rPr>
        <w:t>★</w:t>
      </w:r>
      <w:r>
        <w:rPr>
          <w:rFonts w:hint="eastAsia"/>
          <w:color w:val="auto"/>
          <w:highlight w:val="none"/>
        </w:rPr>
        <w:t>服务期内，</w:t>
      </w:r>
      <w:r>
        <w:rPr>
          <w:rFonts w:hint="eastAsia"/>
          <w:color w:val="auto"/>
          <w:highlight w:val="none"/>
          <w:lang w:eastAsia="zh-CN"/>
        </w:rPr>
        <w:t>招标人</w:t>
      </w:r>
      <w:r>
        <w:rPr>
          <w:rFonts w:hint="eastAsia"/>
          <w:color w:val="auto"/>
          <w:highlight w:val="none"/>
        </w:rPr>
        <w:t>可提前2个月书面通知供应商随时解除合同，互不负任何赔偿或补偿责任</w:t>
      </w:r>
      <w:r>
        <w:rPr>
          <w:rFonts w:hint="eastAsia"/>
          <w:color w:val="auto"/>
          <w:highlight w:val="none"/>
          <w:lang w:eastAsia="zh-CN"/>
        </w:rPr>
        <w:t>。</w:t>
      </w:r>
    </w:p>
    <w:p>
      <w:pPr>
        <w:pStyle w:val="20"/>
        <w:numPr>
          <w:ilvl w:val="0"/>
          <w:numId w:val="18"/>
        </w:numPr>
        <w:tabs>
          <w:tab w:val="left" w:pos="420"/>
        </w:tabs>
        <w:adjustRightInd w:val="0"/>
        <w:snapToGrid w:val="0"/>
        <w:spacing w:line="360" w:lineRule="auto"/>
        <w:rPr>
          <w:rFonts w:hint="eastAsia" w:hAnsi="宋体"/>
          <w:b w:val="0"/>
          <w:bCs/>
          <w:color w:val="auto"/>
          <w:highlight w:val="none"/>
        </w:rPr>
      </w:pPr>
      <w:r>
        <w:rPr>
          <w:rFonts w:hint="eastAsia" w:ascii="宋体" w:hAnsi="宋体" w:eastAsia="宋体" w:cs="宋体"/>
          <w:b/>
          <w:bCs/>
          <w:color w:val="auto"/>
          <w:sz w:val="21"/>
          <w:szCs w:val="21"/>
          <w:highlight w:val="none"/>
        </w:rPr>
        <w:t>★</w:t>
      </w:r>
      <w:r>
        <w:rPr>
          <w:rFonts w:hint="eastAsia" w:hAnsi="宋体" w:eastAsia="宋体" w:cs="宋体"/>
          <w:b w:val="0"/>
          <w:bCs w:val="0"/>
          <w:color w:val="auto"/>
          <w:sz w:val="21"/>
          <w:szCs w:val="21"/>
          <w:highlight w:val="none"/>
          <w:lang w:eastAsia="zh-CN"/>
        </w:rPr>
        <w:t>拟派</w:t>
      </w:r>
      <w:r>
        <w:rPr>
          <w:rFonts w:hint="eastAsia" w:hAnsi="宋体" w:eastAsia="宋体"/>
          <w:b w:val="0"/>
          <w:bCs/>
          <w:color w:val="auto"/>
          <w:highlight w:val="none"/>
          <w:lang w:eastAsia="zh-CN"/>
        </w:rPr>
        <w:t>工作</w:t>
      </w:r>
      <w:r>
        <w:rPr>
          <w:rFonts w:hint="eastAsia" w:hAnsi="宋体"/>
          <w:b w:val="0"/>
          <w:bCs/>
          <w:color w:val="auto"/>
          <w:highlight w:val="none"/>
        </w:rPr>
        <w:t>人员的工作安全由</w:t>
      </w:r>
      <w:r>
        <w:rPr>
          <w:rFonts w:hint="eastAsia" w:hAnsi="宋体"/>
          <w:b w:val="0"/>
          <w:bCs/>
          <w:color w:val="auto"/>
          <w:highlight w:val="none"/>
          <w:lang w:eastAsia="zh-CN"/>
        </w:rPr>
        <w:t>中标人</w:t>
      </w:r>
      <w:r>
        <w:rPr>
          <w:rFonts w:hint="eastAsia" w:hAnsi="宋体"/>
          <w:b w:val="0"/>
          <w:bCs/>
          <w:color w:val="auto"/>
          <w:highlight w:val="none"/>
        </w:rPr>
        <w:t>负责。</w:t>
      </w:r>
      <w:r>
        <w:rPr>
          <w:rFonts w:hint="eastAsia" w:hAnsi="宋体"/>
          <w:b w:val="0"/>
          <w:bCs/>
          <w:color w:val="auto"/>
          <w:highlight w:val="none"/>
          <w:lang w:eastAsia="zh-CN"/>
        </w:rPr>
        <w:t>中标人</w:t>
      </w:r>
      <w:r>
        <w:rPr>
          <w:rFonts w:hint="eastAsia" w:hAnsi="宋体"/>
          <w:b w:val="0"/>
          <w:bCs/>
          <w:color w:val="auto"/>
          <w:highlight w:val="none"/>
        </w:rPr>
        <w:t>在工作时采取有效措施，确保员工的人身安全及其他人员的人身安全，以及确保一切财物不因此而受损害</w:t>
      </w:r>
      <w:r>
        <w:rPr>
          <w:rFonts w:hint="eastAsia" w:hAnsi="宋体"/>
          <w:bCs/>
          <w:color w:val="auto"/>
          <w:highlight w:val="none"/>
        </w:rPr>
        <w:t>（</w:t>
      </w:r>
      <w:r>
        <w:rPr>
          <w:rFonts w:hint="eastAsia" w:hAnsi="宋体"/>
          <w:b/>
          <w:color w:val="auto"/>
          <w:highlight w:val="none"/>
          <w:u w:val="double"/>
        </w:rPr>
        <w:t>投标时须提供承诺函作为证明材料</w:t>
      </w:r>
      <w:r>
        <w:rPr>
          <w:rFonts w:hint="eastAsia" w:hAnsi="宋体"/>
          <w:b/>
          <w:color w:val="auto"/>
          <w:highlight w:val="none"/>
          <w:u w:val="double"/>
          <w:lang w:eastAsia="zh-CN"/>
        </w:rPr>
        <w:t>，格式自定</w:t>
      </w:r>
      <w:r>
        <w:rPr>
          <w:rFonts w:hint="eastAsia" w:hAnsi="宋体"/>
          <w:b/>
          <w:color w:val="auto"/>
          <w:highlight w:val="none"/>
          <w:u w:val="none"/>
        </w:rPr>
        <w:t>）</w:t>
      </w:r>
      <w:r>
        <w:rPr>
          <w:rFonts w:hint="eastAsia" w:hAnsi="宋体"/>
          <w:b w:val="0"/>
          <w:bCs/>
          <w:color w:val="auto"/>
          <w:highlight w:val="none"/>
        </w:rPr>
        <w:t>。</w:t>
      </w:r>
    </w:p>
    <w:p>
      <w:pPr>
        <w:pStyle w:val="20"/>
        <w:numPr>
          <w:ilvl w:val="0"/>
          <w:numId w:val="18"/>
        </w:numPr>
        <w:tabs>
          <w:tab w:val="left" w:pos="420"/>
        </w:tabs>
        <w:adjustRightInd w:val="0"/>
        <w:snapToGrid w:val="0"/>
        <w:spacing w:line="360" w:lineRule="auto"/>
        <w:rPr>
          <w:rFonts w:hint="eastAsia" w:ascii="宋体" w:hAnsi="宋体" w:eastAsia="宋体" w:cs="宋体"/>
          <w:b w:val="0"/>
          <w:bCs/>
          <w:color w:val="auto"/>
          <w:sz w:val="21"/>
          <w:szCs w:val="21"/>
          <w:highlight w:val="none"/>
        </w:rPr>
      </w:pPr>
      <w:r>
        <w:rPr>
          <w:rFonts w:hint="eastAsia" w:hAnsi="宋体"/>
          <w:b w:val="0"/>
          <w:bCs/>
          <w:color w:val="auto"/>
          <w:highlight w:val="none"/>
        </w:rPr>
        <w:t>如</w:t>
      </w:r>
      <w:r>
        <w:rPr>
          <w:rFonts w:hint="eastAsia" w:hAnsi="宋体"/>
          <w:b w:val="0"/>
          <w:bCs/>
          <w:color w:val="auto"/>
          <w:highlight w:val="none"/>
          <w:lang w:eastAsia="zh-CN"/>
        </w:rPr>
        <w:t>中标人</w:t>
      </w:r>
      <w:r>
        <w:rPr>
          <w:rFonts w:hint="eastAsia" w:hAnsi="宋体"/>
          <w:b w:val="0"/>
          <w:bCs/>
          <w:color w:val="auto"/>
          <w:highlight w:val="none"/>
        </w:rPr>
        <w:t>管理不善而损坏招标人的物品，由</w:t>
      </w:r>
      <w:r>
        <w:rPr>
          <w:rFonts w:hint="eastAsia" w:hAnsi="宋体"/>
          <w:b w:val="0"/>
          <w:bCs/>
          <w:color w:val="auto"/>
          <w:highlight w:val="none"/>
          <w:lang w:eastAsia="zh-CN"/>
        </w:rPr>
        <w:t>中标人</w:t>
      </w:r>
      <w:r>
        <w:rPr>
          <w:rFonts w:hint="eastAsia" w:hAnsi="宋体"/>
          <w:b w:val="0"/>
          <w:bCs/>
          <w:color w:val="auto"/>
          <w:highlight w:val="none"/>
        </w:rPr>
        <w:t>照价赔偿。</w:t>
      </w:r>
    </w:p>
    <w:p>
      <w:pPr>
        <w:pStyle w:val="20"/>
        <w:numPr>
          <w:ilvl w:val="0"/>
          <w:numId w:val="18"/>
        </w:numPr>
        <w:tabs>
          <w:tab w:val="left" w:pos="420"/>
        </w:tabs>
        <w:adjustRightInd w:val="0"/>
        <w:snapToGrid w:val="0"/>
        <w:spacing w:line="360" w:lineRule="auto"/>
        <w:rPr>
          <w:rFonts w:hint="eastAsia" w:ascii="宋体" w:hAnsi="宋体" w:eastAsia="宋体" w:cs="宋体"/>
          <w:b w:val="0"/>
          <w:bCs/>
          <w:color w:val="auto"/>
          <w:sz w:val="21"/>
          <w:szCs w:val="21"/>
          <w:highlight w:val="none"/>
        </w:rPr>
      </w:pPr>
      <w:r>
        <w:rPr>
          <w:rFonts w:hint="eastAsia" w:hAnsi="宋体" w:eastAsia="宋体" w:cs="宋体"/>
          <w:b w:val="0"/>
          <w:bCs/>
          <w:color w:val="auto"/>
          <w:sz w:val="21"/>
          <w:szCs w:val="21"/>
          <w:highlight w:val="none"/>
          <w:lang w:eastAsia="zh-CN"/>
        </w:rPr>
        <w:t>工作</w:t>
      </w:r>
      <w:r>
        <w:rPr>
          <w:rFonts w:hint="eastAsia" w:ascii="宋体" w:hAnsi="宋体" w:eastAsia="宋体" w:cs="宋体"/>
          <w:b w:val="0"/>
          <w:bCs/>
          <w:color w:val="auto"/>
          <w:sz w:val="21"/>
          <w:szCs w:val="21"/>
          <w:highlight w:val="none"/>
        </w:rPr>
        <w:t>人员服从</w:t>
      </w:r>
      <w:r>
        <w:rPr>
          <w:rFonts w:hint="eastAsia" w:hAnsi="宋体" w:eastAsia="宋体" w:cs="宋体"/>
          <w:b w:val="0"/>
          <w:bCs/>
          <w:color w:val="auto"/>
          <w:sz w:val="21"/>
          <w:szCs w:val="21"/>
          <w:highlight w:val="none"/>
          <w:lang w:eastAsia="zh-CN"/>
        </w:rPr>
        <w:t>招标</w:t>
      </w:r>
      <w:r>
        <w:rPr>
          <w:rFonts w:hint="eastAsia" w:ascii="宋体" w:hAnsi="宋体" w:eastAsia="宋体" w:cs="宋体"/>
          <w:b w:val="0"/>
          <w:bCs/>
          <w:color w:val="auto"/>
          <w:sz w:val="21"/>
          <w:szCs w:val="21"/>
          <w:highlight w:val="none"/>
        </w:rPr>
        <w:t>人的各项规章制度，遵纪守法，如发生违纪的行为，</w:t>
      </w:r>
      <w:r>
        <w:rPr>
          <w:rFonts w:hint="eastAsia" w:hAnsi="宋体" w:eastAsia="宋体" w:cs="宋体"/>
          <w:b w:val="0"/>
          <w:bCs/>
          <w:color w:val="auto"/>
          <w:sz w:val="21"/>
          <w:szCs w:val="21"/>
          <w:highlight w:val="none"/>
          <w:lang w:eastAsia="zh-CN"/>
        </w:rPr>
        <w:t>招标</w:t>
      </w:r>
      <w:r>
        <w:rPr>
          <w:rFonts w:hint="eastAsia" w:ascii="宋体" w:hAnsi="宋体" w:eastAsia="宋体" w:cs="宋体"/>
          <w:b w:val="0"/>
          <w:bCs/>
          <w:color w:val="auto"/>
          <w:sz w:val="21"/>
          <w:szCs w:val="21"/>
          <w:highlight w:val="none"/>
        </w:rPr>
        <w:t>人有权追究其责任</w:t>
      </w:r>
      <w:r>
        <w:rPr>
          <w:rFonts w:hint="eastAsia" w:hAnsi="宋体" w:eastAsia="宋体" w:cs="宋体"/>
          <w:b w:val="0"/>
          <w:bCs/>
          <w:color w:val="auto"/>
          <w:sz w:val="21"/>
          <w:szCs w:val="21"/>
          <w:highlight w:val="none"/>
          <w:lang w:eastAsia="zh-CN"/>
        </w:rPr>
        <w:t>。</w:t>
      </w:r>
    </w:p>
    <w:p>
      <w:pPr>
        <w:pStyle w:val="20"/>
        <w:numPr>
          <w:ilvl w:val="0"/>
          <w:numId w:val="12"/>
        </w:numPr>
        <w:tabs>
          <w:tab w:val="left" w:pos="540"/>
        </w:tabs>
        <w:adjustRightInd w:val="0"/>
        <w:snapToGrid w:val="0"/>
        <w:spacing w:line="360" w:lineRule="auto"/>
        <w:rPr>
          <w:rFonts w:hint="eastAsia" w:ascii="宋体" w:hAnsi="宋体" w:eastAsia="宋体" w:cs="宋体"/>
          <w:b/>
          <w:bCs/>
          <w:color w:val="auto"/>
          <w:sz w:val="21"/>
          <w:szCs w:val="21"/>
          <w:highlight w:val="none"/>
        </w:rPr>
      </w:pPr>
      <w:r>
        <w:rPr>
          <w:rFonts w:hint="eastAsia" w:hAnsi="宋体" w:eastAsia="宋体" w:cs="宋体"/>
          <w:b/>
          <w:bCs/>
          <w:color w:val="auto"/>
          <w:sz w:val="21"/>
          <w:szCs w:val="21"/>
          <w:highlight w:val="none"/>
          <w:lang w:eastAsia="zh-CN"/>
        </w:rPr>
        <w:t>报价要求</w:t>
      </w:r>
    </w:p>
    <w:p>
      <w:pPr>
        <w:pStyle w:val="20"/>
        <w:numPr>
          <w:ilvl w:val="0"/>
          <w:numId w:val="0"/>
        </w:numPr>
        <w:tabs>
          <w:tab w:val="left" w:pos="540"/>
        </w:tabs>
        <w:adjustRightInd w:val="0"/>
        <w:snapToGrid w:val="0"/>
        <w:spacing w:line="360" w:lineRule="auto"/>
        <w:ind w:left="0" w:lef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报价中包含管理、服务等全部工作人员的工资、各类补贴、社会保险（养老保险、医疗保险、失业保险、工伤保险、生育保险）、住房公积金、高温补贴、福利费、员工离职补偿金、运行管理费（含伙食补贴、住宿补贴、加班费等）、管理酬金、税费、合同实施过程中应预见和不可预见的费用等。</w:t>
      </w:r>
    </w:p>
    <w:p>
      <w:pPr>
        <w:pStyle w:val="20"/>
        <w:numPr>
          <w:ilvl w:val="0"/>
          <w:numId w:val="12"/>
        </w:numPr>
        <w:tabs>
          <w:tab w:val="left" w:pos="540"/>
        </w:tabs>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服务管理质量考核（以下标准应根据管理实效，适时调整改进）</w:t>
      </w:r>
    </w:p>
    <w:p>
      <w:pPr>
        <w:pStyle w:val="20"/>
        <w:numPr>
          <w:ilvl w:val="0"/>
          <w:numId w:val="19"/>
        </w:numPr>
        <w:tabs>
          <w:tab w:val="left" w:pos="420"/>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评定标准：</w:t>
      </w:r>
    </w:p>
    <w:p>
      <w:pPr>
        <w:pStyle w:val="20"/>
        <w:numPr>
          <w:ilvl w:val="0"/>
          <w:numId w:val="0"/>
        </w:numPr>
        <w:tabs>
          <w:tab w:val="left" w:pos="420"/>
          <w:tab w:val="left" w:pos="540"/>
        </w:tabs>
        <w:adjustRightInd w:val="0"/>
        <w:snapToGrid w:val="0"/>
        <w:spacing w:line="360" w:lineRule="auto"/>
        <w:ind w:lef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每月考核一次，月评不定期巡查及接到有效投诉为基础。</w:t>
      </w:r>
    </w:p>
    <w:p>
      <w:pPr>
        <w:pStyle w:val="20"/>
        <w:numPr>
          <w:ilvl w:val="0"/>
          <w:numId w:val="19"/>
        </w:numPr>
        <w:tabs>
          <w:tab w:val="left" w:pos="420"/>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评定管理</w:t>
      </w:r>
    </w:p>
    <w:p>
      <w:pPr>
        <w:pStyle w:val="20"/>
        <w:numPr>
          <w:ilvl w:val="0"/>
          <w:numId w:val="0"/>
        </w:numPr>
        <w:tabs>
          <w:tab w:val="left" w:pos="420"/>
          <w:tab w:val="left" w:pos="540"/>
        </w:tabs>
        <w:adjustRightInd w:val="0"/>
        <w:snapToGrid w:val="0"/>
        <w:spacing w:line="360" w:lineRule="auto"/>
        <w:ind w:leftChars="0" w:firstLine="420" w:firstLineChars="200"/>
        <w:rPr>
          <w:rFonts w:hint="eastAsia"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每月达到90分为及格，不作任何扣罚，90分以下每扣一分扣500元，低于80分的每扣1分相应扣月服务费的10%，低于70分的每扣1分相应扣月服务费的20%并发出整改通知，若整改连续2次不合格、合同期限内累计3次不合格或中标人原因导致出现特大安全责任事故的，</w:t>
      </w:r>
      <w:r>
        <w:rPr>
          <w:rFonts w:hint="eastAsia" w:hAnsi="宋体" w:eastAsia="宋体" w:cs="宋体"/>
          <w:b w:val="0"/>
          <w:bCs w:val="0"/>
          <w:color w:val="auto"/>
          <w:sz w:val="21"/>
          <w:szCs w:val="21"/>
          <w:highlight w:val="none"/>
          <w:lang w:eastAsia="zh-CN"/>
        </w:rPr>
        <w:t>招标人</w:t>
      </w:r>
      <w:r>
        <w:rPr>
          <w:rFonts w:hint="eastAsia" w:ascii="宋体" w:hAnsi="宋体" w:eastAsia="宋体" w:cs="宋体"/>
          <w:b w:val="0"/>
          <w:bCs w:val="0"/>
          <w:color w:val="auto"/>
          <w:sz w:val="21"/>
          <w:szCs w:val="21"/>
          <w:highlight w:val="none"/>
        </w:rPr>
        <w:t>有权无条件终止和解除服务合同，一切经济和法律责任由中标人承担</w:t>
      </w:r>
      <w:r>
        <w:rPr>
          <w:rFonts w:hint="eastAsia" w:hAnsi="宋体" w:eastAsia="宋体" w:cs="宋体"/>
          <w:b w:val="0"/>
          <w:bCs w:val="0"/>
          <w:color w:val="auto"/>
          <w:sz w:val="21"/>
          <w:szCs w:val="21"/>
          <w:highlight w:val="none"/>
          <w:lang w:eastAsia="zh-CN"/>
        </w:rPr>
        <w:t>。</w:t>
      </w:r>
    </w:p>
    <w:p>
      <w:pPr>
        <w:pStyle w:val="20"/>
        <w:numPr>
          <w:ilvl w:val="0"/>
          <w:numId w:val="19"/>
        </w:numPr>
        <w:tabs>
          <w:tab w:val="left" w:pos="420"/>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月评分表</w:t>
      </w:r>
    </w:p>
    <w:tbl>
      <w:tblPr>
        <w:tblStyle w:val="36"/>
        <w:tblW w:w="9520"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5577"/>
        <w:gridCol w:w="175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9520" w:type="dxa"/>
            <w:gridSpan w:val="4"/>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公资办大院物业（保安、保洁）管理服务月评分表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检查内容</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扣分说明</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项目设施有遭破坏的</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一处扣2分</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发现卫生问题且无及时处理的</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一处扣1分</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擅自利用或者允许他人利用管理场所从事活动的</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一处扣5分</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现有绿化遭破坏或死亡的</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一处扣1分</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无管理记录或记录混乱的</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一次扣1分</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接到有效投诉的</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一次扣5分</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管理人员无穿着统一服装的</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一人次扣</w:t>
            </w:r>
            <w:r>
              <w:rPr>
                <w:rFonts w:hint="eastAsia" w:ascii="宋体" w:hAnsi="宋体" w:eastAsia="宋体" w:cs="宋体"/>
                <w:color w:val="auto"/>
                <w:sz w:val="21"/>
                <w:szCs w:val="21"/>
                <w:highlight w:val="none"/>
              </w:rPr>
              <w:t>1分</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巡查人员或管理人员不足人数</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一人次扣2分</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定期检查消防安全设施、设备（每月一次）</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没有的扣2分</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157" w:type="dxa"/>
            <w:gridSpan w:val="3"/>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合计扣分</w:t>
            </w:r>
          </w:p>
        </w:tc>
        <w:tc>
          <w:tcPr>
            <w:tcW w:w="1363"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9520" w:type="dxa"/>
            <w:gridSpan w:val="4"/>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检查月份：20   年   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9520" w:type="dxa"/>
            <w:gridSpan w:val="4"/>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中标人项目经理或项目值班人员签名：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9520" w:type="dxa"/>
            <w:gridSpan w:val="4"/>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9520" w:type="dxa"/>
            <w:gridSpan w:val="4"/>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检查时间：</w:t>
            </w:r>
          </w:p>
        </w:tc>
      </w:tr>
    </w:tbl>
    <w:p>
      <w:pPr>
        <w:numPr>
          <w:ilvl w:val="0"/>
          <w:numId w:val="20"/>
        </w:numPr>
        <w:adjustRightInd w:val="0"/>
        <w:snapToGrid w:val="0"/>
        <w:spacing w:before="156" w:beforeLines="50" w:after="156" w:afterLines="50" w:line="360" w:lineRule="auto"/>
        <w:ind w:left="0" w:leftChars="0" w:firstLine="0" w:firstLineChars="0"/>
        <w:jc w:val="both"/>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zh-CN" w:eastAsia="zh-CN" w:bidi="ar-SA"/>
        </w:rPr>
        <w:t>付款方式</w:t>
      </w:r>
    </w:p>
    <w:p>
      <w:pPr>
        <w:pStyle w:val="20"/>
        <w:tabs>
          <w:tab w:val="left" w:pos="2340"/>
        </w:tabs>
        <w:adjustRightInd w:val="0"/>
        <w:snapToGrid w:val="0"/>
        <w:spacing w:line="360" w:lineRule="auto"/>
        <w:ind w:left="0" w:leftChars="0" w:firstLine="0" w:firstLineChars="0"/>
        <w:rPr>
          <w:rFonts w:hint="eastAsia" w:hAnsi="宋体"/>
          <w:bCs/>
          <w:color w:val="auto"/>
          <w:highlight w:val="none"/>
        </w:rPr>
      </w:pPr>
      <w:r>
        <w:rPr>
          <w:rFonts w:hint="eastAsia" w:hAnsi="宋体"/>
          <w:bCs/>
          <w:color w:val="auto"/>
          <w:highlight w:val="none"/>
        </w:rPr>
        <w:t>由</w:t>
      </w:r>
      <w:r>
        <w:rPr>
          <w:rFonts w:hint="eastAsia" w:hAnsi="宋体"/>
          <w:bCs/>
          <w:color w:val="auto"/>
          <w:highlight w:val="none"/>
          <w:lang w:eastAsia="zh-CN"/>
        </w:rPr>
        <w:t>招标</w:t>
      </w:r>
      <w:r>
        <w:rPr>
          <w:rFonts w:hint="eastAsia" w:hAnsi="宋体"/>
          <w:bCs/>
          <w:color w:val="auto"/>
          <w:highlight w:val="none"/>
        </w:rPr>
        <w:t>人按下列程序付款：</w:t>
      </w:r>
    </w:p>
    <w:p>
      <w:pPr>
        <w:pStyle w:val="20"/>
        <w:numPr>
          <w:ilvl w:val="0"/>
          <w:numId w:val="21"/>
        </w:numPr>
        <w:tabs>
          <w:tab w:val="left" w:pos="2340"/>
        </w:tabs>
        <w:adjustRightInd w:val="0"/>
        <w:snapToGrid w:val="0"/>
        <w:spacing w:line="360" w:lineRule="auto"/>
        <w:rPr>
          <w:rFonts w:hint="eastAsia" w:hAnsi="宋体"/>
          <w:bCs/>
          <w:color w:val="auto"/>
          <w:highlight w:val="none"/>
        </w:rPr>
      </w:pPr>
      <w:r>
        <w:rPr>
          <w:rFonts w:hint="eastAsia"/>
          <w:highlight w:val="none"/>
          <w:lang w:eastAsia="zh-CN"/>
        </w:rPr>
        <w:t>服务费按合同金额平均分为</w:t>
      </w:r>
      <w:r>
        <w:rPr>
          <w:rFonts w:hint="eastAsia"/>
          <w:highlight w:val="none"/>
          <w:lang w:val="en-US" w:eastAsia="zh-CN"/>
        </w:rPr>
        <w:t>12个月，</w:t>
      </w:r>
      <w:r>
        <w:rPr>
          <w:rFonts w:hint="eastAsia" w:ascii="宋体" w:hAnsi="宋体" w:cs="宋体"/>
          <w:color w:val="auto"/>
          <w:highlight w:val="none"/>
        </w:rPr>
        <w:t>从合同签订之日起</w:t>
      </w:r>
      <w:r>
        <w:rPr>
          <w:rFonts w:hint="eastAsia" w:ascii="宋体" w:hAnsi="宋体" w:cs="宋体"/>
          <w:color w:val="auto"/>
          <w:highlight w:val="none"/>
          <w:lang w:eastAsia="zh-CN"/>
        </w:rPr>
        <w:t>，</w:t>
      </w:r>
      <w:r>
        <w:rPr>
          <w:rFonts w:hint="eastAsia" w:hAnsi="宋体" w:cs="宋体"/>
          <w:color w:val="auto"/>
          <w:highlight w:val="none"/>
          <w:lang w:eastAsia="zh-CN"/>
        </w:rPr>
        <w:t>招标人</w:t>
      </w:r>
      <w:r>
        <w:rPr>
          <w:rFonts w:hint="eastAsia" w:ascii="宋体" w:hAnsi="宋体" w:cs="宋体"/>
          <w:color w:val="auto"/>
          <w:highlight w:val="none"/>
          <w:lang w:eastAsia="zh-CN"/>
        </w:rPr>
        <w:t>于</w:t>
      </w:r>
      <w:r>
        <w:rPr>
          <w:rFonts w:hint="eastAsia" w:ascii="宋体" w:hAnsi="宋体" w:eastAsia="宋体" w:cs="宋体"/>
          <w:b w:val="0"/>
          <w:bCs w:val="0"/>
          <w:color w:val="auto"/>
          <w:sz w:val="21"/>
          <w:szCs w:val="21"/>
          <w:highlight w:val="none"/>
        </w:rPr>
        <w:t>次月10日前</w:t>
      </w:r>
      <w:r>
        <w:rPr>
          <w:rFonts w:hint="eastAsia" w:ascii="宋体" w:hAnsi="宋体" w:cs="宋体"/>
          <w:color w:val="auto"/>
          <w:highlight w:val="none"/>
          <w:lang w:val="en-US" w:eastAsia="zh-CN"/>
        </w:rPr>
        <w:t>内</w:t>
      </w:r>
      <w:r>
        <w:rPr>
          <w:rFonts w:hint="eastAsia" w:ascii="宋体" w:hAnsi="宋体" w:cs="宋体"/>
          <w:color w:val="auto"/>
          <w:highlight w:val="none"/>
        </w:rPr>
        <w:t>通过银行转账方式支付</w:t>
      </w:r>
      <w:r>
        <w:rPr>
          <w:rFonts w:hint="eastAsia"/>
          <w:color w:val="auto"/>
          <w:szCs w:val="21"/>
          <w:highlight w:val="none"/>
        </w:rPr>
        <w:t>（若有考核扣除的，减去扣除后的费用后支付余额</w:t>
      </w:r>
      <w:r>
        <w:rPr>
          <w:rFonts w:hint="eastAsia"/>
          <w:color w:val="auto"/>
          <w:szCs w:val="21"/>
          <w:highlight w:val="none"/>
          <w:lang w:eastAsia="zh-CN"/>
        </w:rPr>
        <w:t>）</w:t>
      </w:r>
      <w:r>
        <w:rPr>
          <w:rFonts w:hint="eastAsia" w:ascii="宋体" w:hAnsi="宋体" w:cs="宋体"/>
          <w:color w:val="auto"/>
          <w:highlight w:val="none"/>
        </w:rPr>
        <w:t>。</w:t>
      </w:r>
    </w:p>
    <w:p>
      <w:pPr>
        <w:pStyle w:val="20"/>
        <w:numPr>
          <w:ilvl w:val="0"/>
          <w:numId w:val="21"/>
        </w:numPr>
        <w:tabs>
          <w:tab w:val="left" w:pos="2340"/>
        </w:tabs>
        <w:adjustRightInd w:val="0"/>
        <w:snapToGrid w:val="0"/>
        <w:spacing w:line="360" w:lineRule="auto"/>
        <w:rPr>
          <w:rFonts w:hint="eastAsia" w:hAnsi="宋体"/>
          <w:bCs/>
          <w:color w:val="auto"/>
          <w:highlight w:val="none"/>
        </w:rPr>
      </w:pPr>
      <w:r>
        <w:rPr>
          <w:rFonts w:hint="eastAsia" w:hAnsi="宋体"/>
          <w:bCs/>
          <w:color w:val="auto"/>
          <w:highlight w:val="none"/>
          <w:lang w:eastAsia="zh-CN"/>
        </w:rPr>
        <w:t>中标人</w:t>
      </w:r>
      <w:r>
        <w:rPr>
          <w:rFonts w:hint="eastAsia" w:hAnsi="宋体"/>
          <w:bCs/>
          <w:color w:val="auto"/>
          <w:highlight w:val="none"/>
        </w:rPr>
        <w:t>凭以下有效文件与</w:t>
      </w:r>
      <w:r>
        <w:rPr>
          <w:rFonts w:hint="eastAsia" w:hAnsi="宋体"/>
          <w:bCs/>
          <w:color w:val="auto"/>
          <w:highlight w:val="none"/>
          <w:lang w:eastAsia="zh-CN"/>
        </w:rPr>
        <w:t>招标</w:t>
      </w:r>
      <w:r>
        <w:rPr>
          <w:rFonts w:hint="eastAsia" w:hAnsi="宋体"/>
          <w:bCs/>
          <w:color w:val="auto"/>
          <w:highlight w:val="none"/>
        </w:rPr>
        <w:t>人结算：</w:t>
      </w:r>
    </w:p>
    <w:p>
      <w:pPr>
        <w:numPr>
          <w:ilvl w:val="0"/>
          <w:numId w:val="22"/>
        </w:numPr>
        <w:autoSpaceDE w:val="0"/>
        <w:autoSpaceDN w:val="0"/>
        <w:adjustRightInd w:val="0"/>
        <w:snapToGrid w:val="0"/>
        <w:spacing w:line="360" w:lineRule="auto"/>
        <w:ind w:left="425" w:leftChars="0" w:hanging="5" w:firstLineChars="0"/>
        <w:jc w:val="left"/>
        <w:rPr>
          <w:rFonts w:hint="eastAsia" w:ascii="宋体" w:hAnsi="宋体"/>
          <w:color w:val="auto"/>
          <w:kern w:val="21"/>
          <w:szCs w:val="21"/>
          <w:highlight w:val="none"/>
        </w:rPr>
      </w:pPr>
      <w:r>
        <w:rPr>
          <w:rFonts w:hint="eastAsia" w:ascii="宋体" w:hAnsi="宋体"/>
          <w:color w:val="auto"/>
          <w:kern w:val="21"/>
          <w:szCs w:val="21"/>
          <w:highlight w:val="none"/>
        </w:rPr>
        <w:t>合同；</w:t>
      </w:r>
    </w:p>
    <w:p>
      <w:pPr>
        <w:numPr>
          <w:ilvl w:val="0"/>
          <w:numId w:val="22"/>
        </w:numPr>
        <w:autoSpaceDE w:val="0"/>
        <w:autoSpaceDN w:val="0"/>
        <w:adjustRightInd w:val="0"/>
        <w:snapToGrid w:val="0"/>
        <w:spacing w:line="360" w:lineRule="auto"/>
        <w:ind w:left="425" w:leftChars="0" w:hanging="5" w:firstLineChars="0"/>
        <w:jc w:val="left"/>
        <w:rPr>
          <w:rFonts w:hint="eastAsia" w:ascii="宋体" w:hAnsi="宋体"/>
          <w:color w:val="auto"/>
          <w:kern w:val="21"/>
          <w:szCs w:val="21"/>
          <w:highlight w:val="none"/>
        </w:rPr>
      </w:pPr>
      <w:r>
        <w:rPr>
          <w:rFonts w:hint="eastAsia" w:hAnsi="宋体"/>
          <w:bCs/>
          <w:color w:val="auto"/>
          <w:highlight w:val="none"/>
          <w:lang w:eastAsia="zh-CN"/>
        </w:rPr>
        <w:t>中标人</w:t>
      </w:r>
      <w:r>
        <w:rPr>
          <w:rFonts w:hint="eastAsia" w:ascii="宋体" w:hAnsi="宋体"/>
          <w:color w:val="auto"/>
          <w:kern w:val="21"/>
          <w:szCs w:val="21"/>
          <w:highlight w:val="none"/>
        </w:rPr>
        <w:t>开具的正式发票；</w:t>
      </w:r>
    </w:p>
    <w:p>
      <w:pPr>
        <w:numPr>
          <w:ilvl w:val="0"/>
          <w:numId w:val="22"/>
        </w:numPr>
        <w:autoSpaceDE w:val="0"/>
        <w:autoSpaceDN w:val="0"/>
        <w:adjustRightInd w:val="0"/>
        <w:snapToGrid w:val="0"/>
        <w:spacing w:line="360" w:lineRule="auto"/>
        <w:ind w:left="425" w:leftChars="0" w:hanging="5" w:firstLineChars="0"/>
        <w:jc w:val="left"/>
        <w:rPr>
          <w:rFonts w:hint="eastAsia" w:ascii="宋体" w:hAnsi="宋体"/>
          <w:color w:val="auto"/>
          <w:kern w:val="21"/>
          <w:szCs w:val="21"/>
          <w:highlight w:val="none"/>
        </w:rPr>
      </w:pPr>
      <w:r>
        <w:rPr>
          <w:rFonts w:hint="eastAsia" w:ascii="宋体" w:hAnsi="宋体"/>
          <w:color w:val="auto"/>
          <w:kern w:val="21"/>
          <w:szCs w:val="21"/>
          <w:highlight w:val="none"/>
          <w:lang w:eastAsia="zh-CN"/>
        </w:rPr>
        <w:t>中标通知书。</w:t>
      </w:r>
    </w:p>
    <w:p>
      <w:pPr>
        <w:pStyle w:val="20"/>
        <w:numPr>
          <w:ilvl w:val="0"/>
          <w:numId w:val="23"/>
        </w:numPr>
        <w:tabs>
          <w:tab w:val="left" w:pos="420"/>
        </w:tabs>
        <w:adjustRightInd w:val="0"/>
        <w:snapToGrid w:val="0"/>
        <w:spacing w:line="360" w:lineRule="auto"/>
        <w:ind w:left="0" w:leftChars="0"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zh-CN" w:eastAsia="zh-CN" w:bidi="ar-SA"/>
        </w:rPr>
        <w:t>特别说明：本项目为企业自主招标，资金来源为非财政性资金，不属于政府采购范畴，不属于依法必须招标的范畴</w:t>
      </w:r>
      <w:r>
        <w:rPr>
          <w:rFonts w:hint="eastAsia" w:hAnsi="宋体" w:eastAsia="宋体" w:cs="宋体"/>
          <w:b/>
          <w:bCs/>
          <w:color w:val="auto"/>
          <w:kern w:val="2"/>
          <w:sz w:val="21"/>
          <w:szCs w:val="21"/>
          <w:highlight w:val="none"/>
          <w:lang w:val="zh-CN" w:eastAsia="zh-CN" w:bidi="ar-SA"/>
        </w:rPr>
        <w:t>。</w:t>
      </w:r>
      <w:r>
        <w:rPr>
          <w:rFonts w:hint="eastAsia" w:ascii="宋体" w:hAnsi="宋体" w:eastAsia="宋体" w:cs="宋体"/>
          <w:b/>
          <w:bCs/>
          <w:color w:val="auto"/>
          <w:sz w:val="21"/>
          <w:szCs w:val="21"/>
          <w:highlight w:val="none"/>
        </w:rPr>
        <w:br w:type="page"/>
      </w:r>
      <w:bookmarkStart w:id="3" w:name="_Toc5204"/>
    </w:p>
    <w:p>
      <w:pPr>
        <w:pStyle w:val="20"/>
        <w:numPr>
          <w:ilvl w:val="0"/>
          <w:numId w:val="0"/>
        </w:numPr>
        <w:tabs>
          <w:tab w:val="left" w:pos="420"/>
          <w:tab w:val="left" w:pos="540"/>
        </w:tabs>
        <w:adjustRightInd w:val="0"/>
        <w:snapToGrid w:val="0"/>
        <w:spacing w:line="360" w:lineRule="auto"/>
        <w:ind w:leftChars="0"/>
        <w:jc w:val="center"/>
        <w:rPr>
          <w:rFonts w:hint="eastAsia" w:ascii="宋体" w:hAnsi="宋体" w:eastAsia="宋体" w:cs="宋体"/>
          <w:b/>
          <w:bCs/>
          <w:color w:val="auto"/>
          <w:sz w:val="21"/>
          <w:szCs w:val="21"/>
          <w:highlight w:val="none"/>
        </w:rPr>
      </w:pPr>
      <w:r>
        <w:rPr>
          <w:rFonts w:hint="eastAsia" w:ascii="Times New Roman" w:hAnsi="Times New Roman" w:cs="Times New Roman"/>
          <w:b/>
          <w:bCs/>
          <w:color w:val="auto"/>
          <w:kern w:val="2"/>
          <w:sz w:val="28"/>
          <w:szCs w:val="28"/>
          <w:highlight w:val="none"/>
          <w:lang w:val="en-US" w:eastAsia="zh-CN" w:bidi="ar-SA"/>
        </w:rPr>
        <w:t>第四章  评分体系与标准</w:t>
      </w:r>
      <w:bookmarkEnd w:id="3"/>
    </w:p>
    <w:p>
      <w:pPr>
        <w:numPr>
          <w:ilvl w:val="0"/>
          <w:numId w:val="24"/>
        </w:numPr>
        <w:tabs>
          <w:tab w:val="left" w:pos="630"/>
        </w:tabs>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本评标办法采用综合评分法。</w:t>
      </w:r>
    </w:p>
    <w:p>
      <w:pPr>
        <w:numPr>
          <w:ilvl w:val="0"/>
          <w:numId w:val="24"/>
        </w:numPr>
        <w:tabs>
          <w:tab w:val="left" w:pos="630"/>
        </w:tabs>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评标步骤：评标委员会先进行投标文件初审，对通过初审的投标文件进行技术、商务及价格的详细评审最后评标委员会出具评标报告。</w:t>
      </w:r>
    </w:p>
    <w:p>
      <w:pPr>
        <w:numPr>
          <w:ilvl w:val="0"/>
          <w:numId w:val="24"/>
        </w:numPr>
        <w:tabs>
          <w:tab w:val="left" w:pos="630"/>
        </w:tabs>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及其统计：按照评标程序、评分标准以及权重分配的规定，评标委员会各成员分别就各个投标人的技术状况、商务状况及其对招标文件要求的响应情况进行评议和比较，评出其技术评分和商务评分、价格评分相加得出其综合得分。</w:t>
      </w: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资格、符合性评审条款</w:t>
      </w:r>
    </w:p>
    <w:p>
      <w:pPr>
        <w:spacing w:line="360" w:lineRule="auto"/>
        <w:rPr>
          <w:rFonts w:hint="eastAsia" w:ascii="宋体" w:hAnsi="宋体" w:eastAsia="宋体" w:cs="宋体"/>
          <w:snapToGrid w:val="0"/>
          <w:color w:val="auto"/>
          <w:spacing w:val="8"/>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公资办大院物业（保安、保洁）管理服务</w:t>
      </w:r>
    </w:p>
    <w:p>
      <w:pPr>
        <w:spacing w:line="360" w:lineRule="auto"/>
        <w:rPr>
          <w:rFonts w:hint="eastAsia" w:ascii="宋体" w:hAnsi="宋体" w:eastAsia="宋体" w:cs="宋体"/>
          <w:snapToGrid w:val="0"/>
          <w:color w:val="auto"/>
          <w:spacing w:val="8"/>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GDZC-19GZ204</w:t>
      </w:r>
    </w:p>
    <w:tbl>
      <w:tblPr>
        <w:tblStyle w:val="36"/>
        <w:tblW w:w="912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0"/>
        <w:gridCol w:w="81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2" w:hRule="atLeast"/>
          <w:jc w:val="center"/>
        </w:trPr>
        <w:tc>
          <w:tcPr>
            <w:tcW w:w="990" w:type="dxa"/>
            <w:tcBorders>
              <w:right w:val="single" w:color="auto" w:sz="4" w:space="0"/>
            </w:tcBorders>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137" w:type="dxa"/>
            <w:tcBorders>
              <w:lef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noWrap w:val="0"/>
            <w:vAlign w:val="center"/>
          </w:tcPr>
          <w:p>
            <w:pPr>
              <w:numPr>
                <w:ilvl w:val="0"/>
                <w:numId w:val="25"/>
              </w:numPr>
              <w:tabs>
                <w:tab w:val="left" w:pos="432"/>
                <w:tab w:val="left" w:pos="612"/>
              </w:tabs>
              <w:jc w:val="center"/>
              <w:rPr>
                <w:rFonts w:hint="eastAsia" w:ascii="宋体" w:hAnsi="宋体" w:eastAsia="宋体" w:cs="宋体"/>
                <w:color w:val="auto"/>
                <w:sz w:val="21"/>
                <w:szCs w:val="21"/>
                <w:highlight w:val="none"/>
              </w:rPr>
            </w:pPr>
          </w:p>
        </w:tc>
        <w:tc>
          <w:tcPr>
            <w:tcW w:w="8137" w:type="dxa"/>
            <w:tcBorders>
              <w:lef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具备招标文件中规定资格要求的及资格证明文件齐全；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noWrap w:val="0"/>
            <w:vAlign w:val="center"/>
          </w:tcPr>
          <w:p>
            <w:pPr>
              <w:numPr>
                <w:ilvl w:val="0"/>
                <w:numId w:val="25"/>
              </w:numPr>
              <w:tabs>
                <w:tab w:val="left" w:pos="432"/>
                <w:tab w:val="left" w:pos="612"/>
              </w:tabs>
              <w:jc w:val="center"/>
              <w:rPr>
                <w:rFonts w:hint="eastAsia" w:ascii="宋体" w:hAnsi="宋体" w:eastAsia="宋体" w:cs="宋体"/>
                <w:color w:val="auto"/>
                <w:sz w:val="21"/>
                <w:szCs w:val="21"/>
                <w:highlight w:val="none"/>
              </w:rPr>
            </w:pPr>
          </w:p>
        </w:tc>
        <w:tc>
          <w:tcPr>
            <w:tcW w:w="8137" w:type="dxa"/>
            <w:tcBorders>
              <w:lef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投标函已提交并符合招标文件要求的；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noWrap w:val="0"/>
            <w:vAlign w:val="center"/>
          </w:tcPr>
          <w:p>
            <w:pPr>
              <w:numPr>
                <w:ilvl w:val="0"/>
                <w:numId w:val="25"/>
              </w:numPr>
              <w:tabs>
                <w:tab w:val="left" w:pos="432"/>
                <w:tab w:val="left" w:pos="612"/>
              </w:tabs>
              <w:jc w:val="center"/>
              <w:rPr>
                <w:rFonts w:hint="eastAsia" w:ascii="宋体" w:hAnsi="宋体" w:eastAsia="宋体" w:cs="宋体"/>
                <w:color w:val="auto"/>
                <w:sz w:val="21"/>
                <w:szCs w:val="21"/>
                <w:highlight w:val="none"/>
              </w:rPr>
            </w:pPr>
          </w:p>
        </w:tc>
        <w:tc>
          <w:tcPr>
            <w:tcW w:w="8137" w:type="dxa"/>
            <w:tcBorders>
              <w:lef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投标人按招标文件要求缴纳投标保证金的；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noWrap w:val="0"/>
            <w:vAlign w:val="center"/>
          </w:tcPr>
          <w:p>
            <w:pPr>
              <w:numPr>
                <w:ilvl w:val="0"/>
                <w:numId w:val="25"/>
              </w:numPr>
              <w:tabs>
                <w:tab w:val="left" w:pos="432"/>
                <w:tab w:val="left" w:pos="612"/>
              </w:tabs>
              <w:jc w:val="center"/>
              <w:rPr>
                <w:rFonts w:hint="eastAsia" w:ascii="宋体" w:hAnsi="宋体" w:eastAsia="宋体" w:cs="宋体"/>
                <w:color w:val="auto"/>
                <w:sz w:val="21"/>
                <w:szCs w:val="21"/>
                <w:highlight w:val="none"/>
              </w:rPr>
            </w:pPr>
          </w:p>
        </w:tc>
        <w:tc>
          <w:tcPr>
            <w:tcW w:w="8137" w:type="dxa"/>
            <w:tcBorders>
              <w:left w:val="single" w:color="auto" w:sz="4" w:space="0"/>
            </w:tcBorders>
            <w:noWrap w:val="0"/>
            <w:vAlign w:val="center"/>
          </w:tcPr>
          <w:p>
            <w:pPr>
              <w:ind w:left="19" w:hanging="18" w:hangingChars="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按照招标文件规定要求签署、盖章且投标文件有法定代表人签字，或签字人有法定代表人有效授权书的；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noWrap w:val="0"/>
            <w:vAlign w:val="center"/>
          </w:tcPr>
          <w:p>
            <w:pPr>
              <w:numPr>
                <w:ilvl w:val="0"/>
                <w:numId w:val="25"/>
              </w:numPr>
              <w:tabs>
                <w:tab w:val="left" w:pos="432"/>
                <w:tab w:val="left" w:pos="612"/>
              </w:tabs>
              <w:jc w:val="center"/>
              <w:rPr>
                <w:rFonts w:hint="eastAsia" w:ascii="宋体" w:hAnsi="宋体" w:eastAsia="宋体" w:cs="宋体"/>
                <w:color w:val="auto"/>
                <w:sz w:val="21"/>
                <w:szCs w:val="21"/>
                <w:highlight w:val="none"/>
              </w:rPr>
            </w:pPr>
          </w:p>
        </w:tc>
        <w:tc>
          <w:tcPr>
            <w:tcW w:w="8137" w:type="dxa"/>
            <w:tcBorders>
              <w:left w:val="single" w:color="auto" w:sz="4" w:space="0"/>
            </w:tcBorders>
            <w:noWrap w:val="0"/>
            <w:vAlign w:val="center"/>
          </w:tcPr>
          <w:p>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投标报价未超过本项目最高限价的；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noWrap w:val="0"/>
            <w:vAlign w:val="center"/>
          </w:tcPr>
          <w:p>
            <w:pPr>
              <w:numPr>
                <w:ilvl w:val="0"/>
                <w:numId w:val="25"/>
              </w:numPr>
              <w:tabs>
                <w:tab w:val="left" w:pos="432"/>
                <w:tab w:val="left" w:pos="612"/>
              </w:tabs>
              <w:jc w:val="center"/>
              <w:rPr>
                <w:rFonts w:hint="eastAsia" w:ascii="宋体" w:hAnsi="宋体" w:eastAsia="宋体" w:cs="宋体"/>
                <w:color w:val="auto"/>
                <w:sz w:val="21"/>
                <w:szCs w:val="21"/>
                <w:highlight w:val="none"/>
              </w:rPr>
            </w:pPr>
          </w:p>
        </w:tc>
        <w:tc>
          <w:tcPr>
            <w:tcW w:w="8137" w:type="dxa"/>
            <w:tcBorders>
              <w:lef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投标文件完全满足招标文件的实质性条款（即标注★号条款）无负偏离的；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noWrap w:val="0"/>
            <w:vAlign w:val="center"/>
          </w:tcPr>
          <w:p>
            <w:pPr>
              <w:numPr>
                <w:ilvl w:val="0"/>
                <w:numId w:val="25"/>
              </w:numPr>
              <w:tabs>
                <w:tab w:val="left" w:pos="432"/>
                <w:tab w:val="left" w:pos="612"/>
              </w:tabs>
              <w:jc w:val="center"/>
              <w:rPr>
                <w:rFonts w:hint="eastAsia" w:ascii="宋体" w:hAnsi="宋体" w:eastAsia="宋体" w:cs="宋体"/>
                <w:color w:val="auto"/>
                <w:sz w:val="21"/>
                <w:szCs w:val="21"/>
                <w:highlight w:val="none"/>
              </w:rPr>
            </w:pPr>
          </w:p>
        </w:tc>
        <w:tc>
          <w:tcPr>
            <w:tcW w:w="8137" w:type="dxa"/>
            <w:tcBorders>
              <w:lef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投标文件没有招标文件中规定的其它无效投标条款的；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noWrap w:val="0"/>
            <w:vAlign w:val="center"/>
          </w:tcPr>
          <w:p>
            <w:pPr>
              <w:numPr>
                <w:ilvl w:val="0"/>
                <w:numId w:val="25"/>
              </w:numPr>
              <w:tabs>
                <w:tab w:val="left" w:pos="432"/>
                <w:tab w:val="left" w:pos="612"/>
              </w:tabs>
              <w:jc w:val="center"/>
              <w:rPr>
                <w:rFonts w:hint="eastAsia" w:ascii="宋体" w:hAnsi="宋体" w:eastAsia="宋体" w:cs="宋体"/>
                <w:color w:val="auto"/>
                <w:sz w:val="21"/>
                <w:szCs w:val="21"/>
                <w:highlight w:val="none"/>
              </w:rPr>
            </w:pPr>
          </w:p>
        </w:tc>
        <w:tc>
          <w:tcPr>
            <w:tcW w:w="8137" w:type="dxa"/>
            <w:tcBorders>
              <w:lef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按有关法律、法规、规章不属于投标无效的。</w:t>
            </w:r>
          </w:p>
        </w:tc>
      </w:tr>
    </w:tbl>
    <w:p>
      <w:pPr>
        <w:spacing w:line="400" w:lineRule="exact"/>
        <w:rPr>
          <w:rFonts w:hint="eastAsia" w:ascii="宋体" w:hAnsi="宋体" w:eastAsia="宋体" w:cs="宋体"/>
          <w:color w:val="auto"/>
          <w:sz w:val="21"/>
          <w:szCs w:val="21"/>
          <w:highlight w:val="none"/>
        </w:rPr>
      </w:pPr>
    </w:p>
    <w:p>
      <w:pPr>
        <w:spacing w:line="400" w:lineRule="exact"/>
        <w:rPr>
          <w:rFonts w:hint="eastAsia" w:ascii="宋体" w:hAnsi="宋体" w:eastAsia="宋体" w:cs="宋体"/>
          <w:color w:val="auto"/>
          <w:sz w:val="21"/>
          <w:szCs w:val="21"/>
          <w:highlight w:val="none"/>
        </w:rPr>
        <w:sectPr>
          <w:headerReference r:id="rId9" w:type="first"/>
          <w:footerReference r:id="rId11" w:type="first"/>
          <w:headerReference r:id="rId8" w:type="default"/>
          <w:footerReference r:id="rId10" w:type="default"/>
          <w:pgSz w:w="11906" w:h="16838"/>
          <w:pgMar w:top="1440" w:right="1106" w:bottom="1440" w:left="144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技术部分评分表</w:t>
      </w: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w:t>
      </w:r>
      <w:r>
        <w:rPr>
          <w:rFonts w:hint="eastAsia" w:ascii="黑体" w:hAnsi="宋体" w:eastAsia="黑体" w:cs="宋体"/>
          <w:color w:val="auto"/>
          <w:sz w:val="28"/>
          <w:szCs w:val="28"/>
          <w:highlight w:val="none"/>
          <w:lang w:val="en-US" w:eastAsia="zh-CN"/>
        </w:rPr>
        <w:t>35</w:t>
      </w:r>
      <w:r>
        <w:rPr>
          <w:rFonts w:hint="eastAsia" w:ascii="黑体" w:hAnsi="宋体" w:eastAsia="黑体" w:cs="宋体"/>
          <w:color w:val="auto"/>
          <w:sz w:val="28"/>
          <w:szCs w:val="28"/>
          <w:highlight w:val="none"/>
        </w:rPr>
        <w:t>分）</w:t>
      </w:r>
    </w:p>
    <w:p>
      <w:pPr>
        <w:spacing w:line="360" w:lineRule="auto"/>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公资办大院物业（保安、保洁）管理服务</w:t>
      </w:r>
    </w:p>
    <w:p>
      <w:pPr>
        <w:spacing w:line="360" w:lineRule="auto"/>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GDZC-19GZ204</w:t>
      </w:r>
    </w:p>
    <w:tbl>
      <w:tblPr>
        <w:tblStyle w:val="36"/>
        <w:tblW w:w="882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76"/>
        <w:gridCol w:w="64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9" w:hRule="exact"/>
          <w:jc w:val="center"/>
        </w:trPr>
        <w:tc>
          <w:tcPr>
            <w:tcW w:w="2376" w:type="dxa"/>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6451" w:type="dxa"/>
            <w:noWrap w:val="0"/>
            <w:vAlign w:val="center"/>
          </w:tcPr>
          <w:p>
            <w:pPr>
              <w:keepNext w:val="0"/>
              <w:keepLines w:val="0"/>
              <w:pageBreakBefore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0" w:hRule="atLeast"/>
          <w:jc w:val="center"/>
        </w:trPr>
        <w:tc>
          <w:tcPr>
            <w:tcW w:w="2376" w:type="dxa"/>
            <w:noWrap w:val="0"/>
            <w:vAlign w:val="center"/>
          </w:tcPr>
          <w:p>
            <w:pPr>
              <w:spacing w:line="460" w:lineRule="exact"/>
              <w:jc w:val="center"/>
              <w:rPr>
                <w:rFonts w:hint="eastAsia" w:ascii="宋体" w:hAnsi="宋体"/>
                <w:color w:val="auto"/>
                <w:szCs w:val="21"/>
                <w:highlight w:val="none"/>
              </w:rPr>
            </w:pPr>
            <w:r>
              <w:rPr>
                <w:rFonts w:hint="eastAsia" w:ascii="宋体" w:hAnsi="宋体"/>
                <w:color w:val="auto"/>
                <w:szCs w:val="21"/>
                <w:highlight w:val="none"/>
              </w:rPr>
              <w:t>对本项目采购需求的</w:t>
            </w:r>
          </w:p>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color w:val="auto"/>
                <w:szCs w:val="21"/>
                <w:highlight w:val="none"/>
              </w:rPr>
              <w:t>响应程度（6分）</w:t>
            </w:r>
          </w:p>
        </w:tc>
        <w:tc>
          <w:tcPr>
            <w:tcW w:w="6451" w:type="dxa"/>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color w:val="auto"/>
                <w:szCs w:val="21"/>
                <w:highlight w:val="none"/>
              </w:rPr>
              <w:t>采购需求内容完全响应，得6分；每负偏离一项扣1分，扣完为止。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0" w:hRule="atLeast"/>
          <w:jc w:val="center"/>
        </w:trPr>
        <w:tc>
          <w:tcPr>
            <w:tcW w:w="2376"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对本项目的理解和服务范围的认识</w:t>
            </w:r>
          </w:p>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6451"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根据各投标人</w:t>
            </w:r>
            <w:r>
              <w:rPr>
                <w:rFonts w:hint="eastAsia" w:ascii="宋体" w:hAnsi="宋体" w:eastAsia="宋体" w:cs="宋体"/>
                <w:color w:val="auto"/>
                <w:sz w:val="21"/>
                <w:szCs w:val="21"/>
                <w:highlight w:val="none"/>
              </w:rPr>
              <w:t>对本项目的理解和服务范围的认识</w:t>
            </w:r>
            <w:r>
              <w:rPr>
                <w:rFonts w:hint="eastAsia" w:ascii="宋体" w:hAnsi="宋体" w:eastAsia="宋体" w:cs="宋体"/>
                <w:color w:val="auto"/>
                <w:sz w:val="21"/>
                <w:szCs w:val="21"/>
                <w:highlight w:val="none"/>
                <w:lang w:eastAsia="zh-CN"/>
              </w:rPr>
              <w:t>进行横向比较：</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对项目服务对象的特点和服务特殊性的理解有深度、服务意识强，</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对项目服务对象的特点和服务特殊性的有一定理解、服务意识较强，</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对项目服务对象的特点和服务特殊性的</w:t>
            </w:r>
            <w:r>
              <w:rPr>
                <w:rFonts w:hint="eastAsia" w:ascii="宋体" w:hAnsi="宋体" w:eastAsia="宋体" w:cs="宋体"/>
                <w:color w:val="auto"/>
                <w:sz w:val="21"/>
                <w:szCs w:val="21"/>
                <w:highlight w:val="none"/>
                <w:lang w:eastAsia="zh-CN"/>
              </w:rPr>
              <w:t>不够</w:t>
            </w:r>
            <w:r>
              <w:rPr>
                <w:rFonts w:hint="eastAsia" w:ascii="宋体" w:hAnsi="宋体" w:eastAsia="宋体" w:cs="宋体"/>
                <w:color w:val="auto"/>
                <w:sz w:val="21"/>
                <w:szCs w:val="21"/>
                <w:highlight w:val="none"/>
              </w:rPr>
              <w:t>理解，服务意识较</w:t>
            </w: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rPr>
              <w:t>1分</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其他或不提供不得分。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2376"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w:t>
            </w:r>
          </w:p>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6451"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根据各投标人提出的</w:t>
            </w:r>
            <w:r>
              <w:rPr>
                <w:rFonts w:hint="eastAsia" w:ascii="宋体" w:hAnsi="宋体" w:eastAsia="宋体" w:cs="宋体"/>
                <w:color w:val="auto"/>
                <w:sz w:val="21"/>
                <w:szCs w:val="21"/>
                <w:highlight w:val="none"/>
              </w:rPr>
              <w:t>服务方案</w:t>
            </w:r>
            <w:r>
              <w:rPr>
                <w:rFonts w:hint="eastAsia" w:ascii="宋体" w:hAnsi="宋体" w:eastAsia="宋体" w:cs="宋体"/>
                <w:color w:val="auto"/>
                <w:sz w:val="21"/>
                <w:szCs w:val="21"/>
                <w:highlight w:val="none"/>
                <w:lang w:eastAsia="zh-CN"/>
              </w:rPr>
              <w:t>进行横向比较：</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服务方案内容详细，管理架构设立完善，质量目标明确，可操作程度高，</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服务方案内容较详细，管理架构设立较完善，质量目标较明确，可操作程度较高，</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服务方案内容</w:t>
            </w:r>
            <w:r>
              <w:rPr>
                <w:rFonts w:hint="eastAsia" w:ascii="宋体" w:hAnsi="宋体" w:eastAsia="宋体" w:cs="宋体"/>
                <w:color w:val="auto"/>
                <w:sz w:val="21"/>
                <w:szCs w:val="21"/>
                <w:highlight w:val="none"/>
                <w:lang w:eastAsia="zh-CN"/>
              </w:rPr>
              <w:t>粗略</w:t>
            </w:r>
            <w:r>
              <w:rPr>
                <w:rFonts w:hint="eastAsia" w:ascii="宋体" w:hAnsi="宋体" w:eastAsia="宋体" w:cs="宋体"/>
                <w:color w:val="auto"/>
                <w:sz w:val="21"/>
                <w:szCs w:val="21"/>
                <w:highlight w:val="none"/>
              </w:rPr>
              <w:t>、管理架构</w:t>
            </w:r>
            <w:r>
              <w:rPr>
                <w:rFonts w:hint="eastAsia" w:ascii="宋体" w:hAnsi="宋体" w:eastAsia="宋体" w:cs="宋体"/>
                <w:color w:val="auto"/>
                <w:sz w:val="21"/>
                <w:szCs w:val="21"/>
                <w:highlight w:val="none"/>
                <w:lang w:eastAsia="zh-CN"/>
              </w:rPr>
              <w:t>不够完善</w:t>
            </w:r>
            <w:r>
              <w:rPr>
                <w:rFonts w:hint="eastAsia" w:ascii="宋体" w:hAnsi="宋体" w:eastAsia="宋体" w:cs="宋体"/>
                <w:color w:val="auto"/>
                <w:sz w:val="21"/>
                <w:szCs w:val="21"/>
                <w:highlight w:val="none"/>
              </w:rPr>
              <w:t>、质量目标</w:t>
            </w:r>
            <w:r>
              <w:rPr>
                <w:rFonts w:hint="eastAsia" w:ascii="宋体" w:hAnsi="宋体" w:eastAsia="宋体" w:cs="宋体"/>
                <w:color w:val="auto"/>
                <w:sz w:val="21"/>
                <w:szCs w:val="21"/>
                <w:highlight w:val="none"/>
                <w:lang w:eastAsia="zh-CN"/>
              </w:rPr>
              <w:t>不够明确，</w:t>
            </w:r>
            <w:r>
              <w:rPr>
                <w:rFonts w:hint="eastAsia" w:ascii="宋体" w:hAnsi="宋体" w:eastAsia="宋体" w:cs="宋体"/>
                <w:color w:val="auto"/>
                <w:sz w:val="21"/>
                <w:szCs w:val="21"/>
                <w:highlight w:val="none"/>
              </w:rPr>
              <w:t>可操作程度</w:t>
            </w:r>
            <w:r>
              <w:rPr>
                <w:rFonts w:hint="eastAsia" w:ascii="宋体" w:hAnsi="宋体" w:eastAsia="宋体" w:cs="宋体"/>
                <w:color w:val="auto"/>
                <w:sz w:val="21"/>
                <w:szCs w:val="21"/>
                <w:highlight w:val="none"/>
                <w:lang w:eastAsia="zh-CN"/>
              </w:rPr>
              <w:t>较差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其他或不提供不得分。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2376"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对接方案</w:t>
            </w:r>
          </w:p>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6451"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根据各投标人提供的对接</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进行横向比较：</w:t>
            </w:r>
          </w:p>
          <w:p>
            <w:pPr>
              <w:keepNext w:val="0"/>
              <w:keepLines w:val="0"/>
              <w:pageBreakBefore w:val="0"/>
              <w:widowControl/>
              <w:tabs>
                <w:tab w:val="left" w:pos="1662"/>
              </w:tabs>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对接方案</w:t>
            </w:r>
            <w:r>
              <w:rPr>
                <w:rFonts w:hint="eastAsia" w:ascii="宋体" w:hAnsi="宋体" w:cs="宋体"/>
                <w:color w:val="auto"/>
                <w:szCs w:val="21"/>
                <w:highlight w:val="none"/>
              </w:rPr>
              <w:t>科学合理</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全面、具体</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5分；</w:t>
            </w:r>
          </w:p>
          <w:p>
            <w:pPr>
              <w:keepNext w:val="0"/>
              <w:keepLines w:val="0"/>
              <w:pageBreakBefore w:val="0"/>
              <w:widowControl/>
              <w:tabs>
                <w:tab w:val="left" w:pos="1662"/>
              </w:tabs>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对接方案</w:t>
            </w:r>
            <w:r>
              <w:rPr>
                <w:rFonts w:hint="eastAsia" w:ascii="宋体" w:hAnsi="宋体" w:cs="宋体"/>
                <w:color w:val="auto"/>
                <w:szCs w:val="21"/>
                <w:highlight w:val="none"/>
              </w:rPr>
              <w:t>科学较合理</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较全面、较具体</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3分；</w:t>
            </w:r>
          </w:p>
          <w:p>
            <w:pPr>
              <w:keepNext w:val="0"/>
              <w:keepLines w:val="0"/>
              <w:pageBreakBefore w:val="0"/>
              <w:widowControl/>
              <w:tabs>
                <w:tab w:val="left" w:pos="1662"/>
              </w:tabs>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对接方案</w:t>
            </w:r>
            <w:r>
              <w:rPr>
                <w:rFonts w:hint="eastAsia" w:ascii="宋体" w:hAnsi="宋体" w:cs="宋体"/>
                <w:color w:val="auto"/>
                <w:szCs w:val="21"/>
                <w:highlight w:val="none"/>
              </w:rPr>
              <w:t>科学</w:t>
            </w:r>
            <w:r>
              <w:rPr>
                <w:rFonts w:hint="eastAsia" w:ascii="宋体" w:hAnsi="宋体" w:cs="宋体"/>
                <w:color w:val="auto"/>
                <w:szCs w:val="21"/>
                <w:highlight w:val="none"/>
                <w:lang w:eastAsia="zh-CN"/>
              </w:rPr>
              <w:t>不够</w:t>
            </w:r>
            <w:r>
              <w:rPr>
                <w:rFonts w:hint="eastAsia" w:ascii="宋体" w:hAnsi="宋体" w:cs="宋体"/>
                <w:color w:val="auto"/>
                <w:szCs w:val="21"/>
                <w:highlight w:val="none"/>
              </w:rPr>
              <w:t>合理</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基本全面</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1分；</w:t>
            </w:r>
          </w:p>
          <w:p>
            <w:pPr>
              <w:keepNext w:val="0"/>
              <w:keepLines w:val="0"/>
              <w:pageBreakBefore w:val="0"/>
              <w:widowControl/>
              <w:tabs>
                <w:tab w:val="left" w:pos="1662"/>
              </w:tabs>
              <w:kinsoku/>
              <w:wordWrap w:val="0"/>
              <w:overflowPunct/>
              <w:topLinePunct w:val="0"/>
              <w:autoSpaceDE/>
              <w:autoSpaceDN/>
              <w:bidi w:val="0"/>
              <w:adjustRightInd/>
              <w:snapToGrid/>
              <w:spacing w:line="240" w:lineRule="auto"/>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其他或不提供不得分。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2376"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应急保障方案</w:t>
            </w:r>
          </w:p>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6451"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根据各投标人提出的应急保障方案进行横向比较：</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应急方案完善，能有效建立应急处置保障队伍等，</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应急方案较完善，具备有效建立应急处置保障队伍能力，</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应急方案不</w:t>
            </w:r>
            <w:r>
              <w:rPr>
                <w:rFonts w:hint="eastAsia" w:ascii="宋体" w:hAnsi="宋体" w:eastAsia="宋体" w:cs="宋体"/>
                <w:color w:val="auto"/>
                <w:sz w:val="21"/>
                <w:szCs w:val="21"/>
                <w:highlight w:val="none"/>
                <w:lang w:eastAsia="zh-CN"/>
              </w:rPr>
              <w:t>够</w:t>
            </w:r>
            <w:r>
              <w:rPr>
                <w:rFonts w:hint="eastAsia" w:ascii="宋体" w:hAnsi="宋体" w:eastAsia="宋体" w:cs="宋体"/>
                <w:color w:val="auto"/>
                <w:sz w:val="21"/>
                <w:szCs w:val="21"/>
                <w:highlight w:val="none"/>
              </w:rPr>
              <w:t>完善，不具备有效建立应急处置保障队伍能力，</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其他或不提供不得分。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376"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人员培训和考核方案</w:t>
            </w:r>
          </w:p>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6451"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根据各投标人提出的</w:t>
            </w:r>
            <w:r>
              <w:rPr>
                <w:rFonts w:hint="eastAsia" w:ascii="宋体" w:hAnsi="宋体" w:eastAsia="宋体" w:cs="宋体"/>
                <w:color w:val="auto"/>
                <w:sz w:val="21"/>
                <w:szCs w:val="21"/>
                <w:highlight w:val="none"/>
              </w:rPr>
              <w:t>人员培训和考核方案</w:t>
            </w:r>
            <w:r>
              <w:rPr>
                <w:rFonts w:hint="eastAsia" w:ascii="宋体" w:hAnsi="宋体" w:eastAsia="宋体" w:cs="宋体"/>
                <w:color w:val="auto"/>
                <w:sz w:val="21"/>
                <w:szCs w:val="21"/>
                <w:highlight w:val="none"/>
                <w:lang w:eastAsia="zh-CN"/>
              </w:rPr>
              <w:t>进行横向比较：</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人员培训计划切实可行、考核方案可执行程度高，</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人员培训计划具体，考核方案可执行</w:t>
            </w:r>
            <w:r>
              <w:rPr>
                <w:rFonts w:hint="eastAsia" w:ascii="宋体" w:hAnsi="宋体" w:eastAsia="宋体" w:cs="宋体"/>
                <w:color w:val="auto"/>
                <w:sz w:val="21"/>
                <w:szCs w:val="21"/>
                <w:highlight w:val="none"/>
                <w:lang w:eastAsia="zh-CN"/>
              </w:rPr>
              <w:t>性较高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人员培训计划不完善，考核方案执行</w:t>
            </w:r>
            <w:r>
              <w:rPr>
                <w:rFonts w:hint="eastAsia" w:ascii="宋体" w:hAnsi="宋体" w:eastAsia="宋体" w:cs="宋体"/>
                <w:color w:val="auto"/>
                <w:sz w:val="21"/>
                <w:szCs w:val="21"/>
                <w:highlight w:val="none"/>
                <w:lang w:eastAsia="zh-CN"/>
              </w:rPr>
              <w:t>性较低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其他或不提供不得分。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5" w:hRule="atLeast"/>
          <w:jc w:val="center"/>
        </w:trPr>
        <w:tc>
          <w:tcPr>
            <w:tcW w:w="2376"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企业制度和档案管理</w:t>
            </w:r>
          </w:p>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6451"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根据各投标人提出的</w:t>
            </w:r>
            <w:r>
              <w:rPr>
                <w:rFonts w:hint="eastAsia" w:ascii="宋体" w:hAnsi="宋体" w:eastAsia="宋体" w:cs="宋体"/>
                <w:color w:val="auto"/>
                <w:sz w:val="21"/>
                <w:szCs w:val="21"/>
                <w:highlight w:val="none"/>
              </w:rPr>
              <w:t>企业制度和档案管理</w:t>
            </w:r>
            <w:r>
              <w:rPr>
                <w:rFonts w:hint="eastAsia" w:ascii="宋体" w:hAnsi="宋体" w:eastAsia="宋体" w:cs="宋体"/>
                <w:color w:val="auto"/>
                <w:sz w:val="21"/>
                <w:szCs w:val="21"/>
                <w:highlight w:val="none"/>
                <w:lang w:eastAsia="zh-CN"/>
              </w:rPr>
              <w:t>进行横向比较：</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企业制度完善，档案管理方案可保证采购任务顺利执行，</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企业制度及档案管理制度</w:t>
            </w:r>
            <w:r>
              <w:rPr>
                <w:rFonts w:hint="eastAsia" w:ascii="宋体" w:hAnsi="宋体" w:eastAsia="宋体" w:cs="宋体"/>
                <w:color w:val="auto"/>
                <w:sz w:val="21"/>
                <w:szCs w:val="21"/>
                <w:highlight w:val="none"/>
                <w:lang w:eastAsia="zh-CN"/>
              </w:rPr>
              <w:t>较完善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企业制度及档案管理制度</w:t>
            </w:r>
            <w:r>
              <w:rPr>
                <w:rFonts w:hint="eastAsia" w:ascii="宋体" w:hAnsi="宋体" w:eastAsia="宋体" w:cs="宋体"/>
                <w:color w:val="auto"/>
                <w:sz w:val="21"/>
                <w:szCs w:val="21"/>
                <w:highlight w:val="none"/>
                <w:lang w:eastAsia="zh-CN"/>
              </w:rPr>
              <w:t>不够完善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rPr>
              <w:t>1分</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其他或不提供不得分。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5" w:hRule="atLeast"/>
          <w:jc w:val="center"/>
        </w:trPr>
        <w:tc>
          <w:tcPr>
            <w:tcW w:w="2376" w:type="dxa"/>
            <w:noWrap w:val="0"/>
            <w:vAlign w:val="center"/>
          </w:tcPr>
          <w:p>
            <w:pPr>
              <w:widowControl/>
              <w:wordWrap w:val="0"/>
              <w:jc w:val="center"/>
              <w:rPr>
                <w:rFonts w:hint="eastAsia" w:ascii="宋体" w:hAnsi="宋体" w:cs="宋体"/>
                <w:szCs w:val="21"/>
                <w:highlight w:val="none"/>
              </w:rPr>
            </w:pPr>
            <w:r>
              <w:rPr>
                <w:rFonts w:hint="eastAsia" w:ascii="宋体" w:hAnsi="宋体" w:cs="宋体"/>
                <w:szCs w:val="21"/>
                <w:highlight w:val="none"/>
              </w:rPr>
              <w:t>服务便利性</w:t>
            </w:r>
          </w:p>
          <w:p>
            <w:pPr>
              <w:widowControl/>
              <w:wordWrap w:val="0"/>
              <w:jc w:val="center"/>
              <w:rPr>
                <w:rFonts w:hint="eastAsia" w:ascii="宋体" w:hAnsi="宋体" w:eastAsia="宋体" w:cs="宋体"/>
                <w:color w:val="auto"/>
                <w:sz w:val="21"/>
                <w:szCs w:val="21"/>
                <w:highlight w:val="none"/>
              </w:rPr>
            </w:pPr>
            <w:r>
              <w:rPr>
                <w:rFonts w:hint="eastAsia" w:ascii="宋体" w:hAnsi="宋体" w:cs="宋体"/>
                <w:szCs w:val="21"/>
                <w:highlight w:val="none"/>
              </w:rPr>
              <w:t>（5分）</w:t>
            </w:r>
          </w:p>
        </w:tc>
        <w:tc>
          <w:tcPr>
            <w:tcW w:w="6451" w:type="dxa"/>
            <w:noWrap w:val="0"/>
            <w:vAlign w:val="center"/>
          </w:tcPr>
          <w:p>
            <w:pPr>
              <w:widowControl/>
              <w:wordWrap w:val="0"/>
              <w:rPr>
                <w:rFonts w:hint="eastAsia" w:ascii="宋体" w:hAnsi="宋体" w:cs="宋体"/>
                <w:szCs w:val="21"/>
                <w:highlight w:val="none"/>
              </w:rPr>
            </w:pPr>
            <w:r>
              <w:rPr>
                <w:rFonts w:hint="eastAsia" w:ascii="宋体" w:hAnsi="宋体" w:cs="宋体"/>
                <w:szCs w:val="21"/>
                <w:highlight w:val="none"/>
              </w:rPr>
              <w:t>根据各投标人为本项目提供服务的便利性进行横向比较：</w:t>
            </w:r>
          </w:p>
          <w:p>
            <w:pPr>
              <w:widowControl/>
              <w:wordWrap w:val="0"/>
              <w:rPr>
                <w:rFonts w:hint="eastAsia" w:ascii="宋体" w:hAnsi="宋体" w:cs="宋体"/>
                <w:szCs w:val="21"/>
                <w:highlight w:val="none"/>
              </w:rPr>
            </w:pPr>
            <w:r>
              <w:rPr>
                <w:rFonts w:hint="eastAsia" w:ascii="宋体" w:hAnsi="宋体" w:cs="宋体"/>
                <w:szCs w:val="21"/>
                <w:highlight w:val="none"/>
              </w:rPr>
              <w:t>距离最近：5分；距离较近：3分；距离较远：1分。</w:t>
            </w:r>
          </w:p>
          <w:p>
            <w:pPr>
              <w:widowControl/>
              <w:wordWrap w:val="0"/>
              <w:rPr>
                <w:rFonts w:hint="eastAsia" w:ascii="宋体" w:hAnsi="宋体" w:eastAsia="宋体" w:cs="宋体"/>
                <w:color w:val="auto"/>
                <w:sz w:val="21"/>
                <w:szCs w:val="21"/>
                <w:highlight w:val="none"/>
                <w:lang w:eastAsia="zh-CN"/>
              </w:rPr>
            </w:pPr>
            <w:r>
              <w:rPr>
                <w:rFonts w:hint="eastAsia" w:ascii="宋体" w:hAnsi="宋体" w:cs="宋体"/>
                <w:szCs w:val="21"/>
                <w:highlight w:val="none"/>
              </w:rPr>
              <w:t>【同时提供投标人服务点所在地（营业执照所在地或租赁合同地址，成立/签订时间在招标公告之前）到</w:t>
            </w:r>
            <w:r>
              <w:rPr>
                <w:rFonts w:hint="eastAsia" w:ascii="宋体" w:hAnsi="宋体" w:cs="宋体"/>
                <w:szCs w:val="21"/>
                <w:highlight w:val="none"/>
                <w:lang w:eastAsia="zh-CN"/>
              </w:rPr>
              <w:t>招标人</w:t>
            </w:r>
            <w:r>
              <w:rPr>
                <w:rFonts w:hint="eastAsia" w:ascii="宋体" w:hAnsi="宋体" w:cs="宋体"/>
                <w:szCs w:val="21"/>
                <w:highlight w:val="none"/>
              </w:rPr>
              <w:t>距离百度截图及营业执照或租赁合同复印件作证明材料。】</w:t>
            </w:r>
          </w:p>
        </w:tc>
      </w:tr>
    </w:tbl>
    <w:p>
      <w:pPr>
        <w:snapToGrid w:val="0"/>
        <w:spacing w:line="360" w:lineRule="auto"/>
        <w:ind w:firstLine="105" w:firstLineChars="5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备注：</w:t>
      </w:r>
    </w:p>
    <w:p>
      <w:pPr>
        <w:numPr>
          <w:ilvl w:val="0"/>
          <w:numId w:val="26"/>
        </w:numPr>
        <w:snapToGrid w:val="0"/>
        <w:spacing w:line="360" w:lineRule="auto"/>
        <w:ind w:hanging="24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招标文件要求提交的与评价指标体系相关的各类有效资料，投标人如未按要求提交的，该项评分为零分。</w:t>
      </w:r>
    </w:p>
    <w:p>
      <w:pPr>
        <w:numPr>
          <w:ilvl w:val="0"/>
          <w:numId w:val="26"/>
        </w:numPr>
        <w:snapToGrid w:val="0"/>
        <w:spacing w:line="360" w:lineRule="auto"/>
        <w:ind w:hanging="24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技术评分：所有评委评分分值的算术平均值（四舍五入后，</w:t>
      </w:r>
      <w:r>
        <w:rPr>
          <w:rFonts w:hint="eastAsia" w:ascii="宋体" w:hAnsi="宋体" w:eastAsia="宋体" w:cs="宋体"/>
          <w:color w:val="auto"/>
          <w:sz w:val="21"/>
          <w:szCs w:val="21"/>
          <w:highlight w:val="none"/>
        </w:rPr>
        <w:t>小数点后保留两位有效数</w:t>
      </w:r>
      <w:r>
        <w:rPr>
          <w:rFonts w:hint="eastAsia" w:ascii="宋体" w:hAnsi="宋体" w:eastAsia="宋体" w:cs="宋体"/>
          <w:bCs/>
          <w:color w:val="auto"/>
          <w:sz w:val="21"/>
          <w:szCs w:val="21"/>
          <w:highlight w:val="none"/>
        </w:rPr>
        <w:t>）。</w:t>
      </w:r>
    </w:p>
    <w:p>
      <w:pPr>
        <w:snapToGrid w:val="0"/>
        <w:spacing w:line="360" w:lineRule="auto"/>
        <w:rPr>
          <w:rFonts w:hint="eastAsia" w:ascii="宋体" w:hAnsi="宋体" w:eastAsia="宋体" w:cs="宋体"/>
          <w:bCs/>
          <w:color w:val="auto"/>
          <w:sz w:val="21"/>
          <w:szCs w:val="21"/>
          <w:highlight w:val="none"/>
        </w:rPr>
      </w:pPr>
    </w:p>
    <w:p>
      <w:pPr>
        <w:adjustRightInd w:val="0"/>
        <w:snapToGrid w:val="0"/>
        <w:spacing w:before="156" w:beforeLines="50" w:after="156" w:afterLines="50" w:line="360" w:lineRule="auto"/>
        <w:jc w:val="center"/>
        <w:rPr>
          <w:rFonts w:hint="eastAsia" w:ascii="宋体" w:hAnsi="宋体" w:eastAsia="宋体" w:cs="宋体"/>
          <w:color w:val="auto"/>
          <w:sz w:val="21"/>
          <w:szCs w:val="21"/>
          <w:highlight w:val="none"/>
        </w:rPr>
      </w:pPr>
    </w:p>
    <w:p>
      <w:pPr>
        <w:adjustRightInd w:val="0"/>
        <w:snapToGrid w:val="0"/>
        <w:spacing w:before="156" w:beforeLines="50" w:after="156" w:afterLines="50" w:line="360" w:lineRule="auto"/>
        <w:jc w:val="center"/>
        <w:rPr>
          <w:rFonts w:hint="eastAsia" w:ascii="宋体" w:hAnsi="宋体" w:eastAsia="宋体" w:cs="宋体"/>
          <w:color w:val="auto"/>
          <w:sz w:val="21"/>
          <w:szCs w:val="21"/>
          <w:highlight w:val="none"/>
        </w:rPr>
      </w:pPr>
    </w:p>
    <w:p>
      <w:pPr>
        <w:adjustRightInd w:val="0"/>
        <w:snapToGrid w:val="0"/>
        <w:spacing w:before="156" w:beforeLines="50" w:after="156" w:afterLines="50" w:line="360" w:lineRule="auto"/>
        <w:jc w:val="center"/>
        <w:rPr>
          <w:rFonts w:hint="eastAsia" w:ascii="宋体" w:hAnsi="宋体" w:eastAsia="宋体" w:cs="宋体"/>
          <w:color w:val="auto"/>
          <w:sz w:val="21"/>
          <w:szCs w:val="21"/>
          <w:highlight w:val="none"/>
        </w:rPr>
      </w:pPr>
    </w:p>
    <w:p>
      <w:pPr>
        <w:adjustRightInd w:val="0"/>
        <w:snapToGrid w:val="0"/>
        <w:spacing w:before="156" w:beforeLines="50" w:after="156" w:afterLines="50" w:line="360" w:lineRule="auto"/>
        <w:jc w:val="center"/>
        <w:rPr>
          <w:rFonts w:hint="eastAsia" w:ascii="宋体" w:hAnsi="宋体" w:eastAsia="宋体" w:cs="宋体"/>
          <w:color w:val="auto"/>
          <w:sz w:val="21"/>
          <w:szCs w:val="21"/>
          <w:highlight w:val="none"/>
        </w:rPr>
      </w:pPr>
    </w:p>
    <w:p>
      <w:pPr>
        <w:adjustRightInd w:val="0"/>
        <w:snapToGrid w:val="0"/>
        <w:spacing w:before="156" w:beforeLines="50" w:after="156" w:afterLines="50" w:line="360" w:lineRule="auto"/>
        <w:jc w:val="center"/>
        <w:rPr>
          <w:rFonts w:hint="eastAsia" w:ascii="宋体" w:hAnsi="宋体" w:eastAsia="宋体" w:cs="宋体"/>
          <w:color w:val="auto"/>
          <w:sz w:val="21"/>
          <w:szCs w:val="21"/>
          <w:highlight w:val="none"/>
        </w:rPr>
      </w:pPr>
    </w:p>
    <w:p>
      <w:pPr>
        <w:adjustRightInd w:val="0"/>
        <w:snapToGrid w:val="0"/>
        <w:spacing w:before="156" w:beforeLines="50" w:after="156" w:afterLines="50" w:line="360" w:lineRule="auto"/>
        <w:jc w:val="center"/>
        <w:rPr>
          <w:rFonts w:hint="eastAsia" w:ascii="宋体" w:hAnsi="宋体" w:eastAsia="宋体" w:cs="宋体"/>
          <w:color w:val="auto"/>
          <w:sz w:val="21"/>
          <w:szCs w:val="21"/>
          <w:highlight w:val="none"/>
        </w:rPr>
      </w:pPr>
    </w:p>
    <w:p>
      <w:pPr>
        <w:adjustRightInd w:val="0"/>
        <w:snapToGrid w:val="0"/>
        <w:spacing w:before="156" w:beforeLines="50" w:after="156" w:afterLines="50" w:line="360" w:lineRule="auto"/>
        <w:jc w:val="center"/>
        <w:rPr>
          <w:rFonts w:hint="eastAsia" w:ascii="宋体" w:hAnsi="宋体" w:eastAsia="宋体" w:cs="宋体"/>
          <w:color w:val="auto"/>
          <w:sz w:val="21"/>
          <w:szCs w:val="21"/>
          <w:highlight w:val="none"/>
        </w:rPr>
      </w:pPr>
    </w:p>
    <w:p>
      <w:pPr>
        <w:adjustRightInd w:val="0"/>
        <w:snapToGrid w:val="0"/>
        <w:spacing w:before="156" w:beforeLines="50" w:after="156" w:afterLines="50" w:line="360" w:lineRule="auto"/>
        <w:jc w:val="center"/>
        <w:rPr>
          <w:rFonts w:hint="eastAsia" w:ascii="宋体" w:hAnsi="宋体" w:eastAsia="宋体" w:cs="宋体"/>
          <w:color w:val="auto"/>
          <w:sz w:val="21"/>
          <w:szCs w:val="21"/>
          <w:highlight w:val="none"/>
        </w:rPr>
      </w:pPr>
    </w:p>
    <w:p>
      <w:pPr>
        <w:adjustRightInd w:val="0"/>
        <w:snapToGrid w:val="0"/>
        <w:spacing w:before="156" w:beforeLines="50" w:after="156" w:afterLines="50" w:line="360" w:lineRule="auto"/>
        <w:jc w:val="center"/>
        <w:rPr>
          <w:rFonts w:hint="eastAsia" w:ascii="宋体" w:hAnsi="宋体" w:eastAsia="宋体" w:cs="宋体"/>
          <w:color w:val="auto"/>
          <w:sz w:val="21"/>
          <w:szCs w:val="21"/>
          <w:highlight w:val="none"/>
        </w:rPr>
      </w:pPr>
    </w:p>
    <w:p>
      <w:pPr>
        <w:adjustRightInd w:val="0"/>
        <w:snapToGrid w:val="0"/>
        <w:spacing w:before="156" w:beforeLines="50" w:after="156" w:afterLines="50" w:line="360" w:lineRule="auto"/>
        <w:jc w:val="center"/>
        <w:rPr>
          <w:rFonts w:hint="eastAsia" w:ascii="宋体" w:hAnsi="宋体" w:eastAsia="宋体" w:cs="宋体"/>
          <w:color w:val="auto"/>
          <w:sz w:val="21"/>
          <w:szCs w:val="21"/>
          <w:highlight w:val="none"/>
        </w:r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商务部分评分表</w:t>
      </w: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w:t>
      </w:r>
      <w:r>
        <w:rPr>
          <w:rFonts w:hint="eastAsia" w:ascii="黑体" w:hAnsi="宋体" w:eastAsia="黑体" w:cs="宋体"/>
          <w:color w:val="auto"/>
          <w:sz w:val="28"/>
          <w:szCs w:val="28"/>
          <w:highlight w:val="none"/>
          <w:lang w:val="en-US" w:eastAsia="zh-CN"/>
        </w:rPr>
        <w:t>45</w:t>
      </w:r>
      <w:r>
        <w:rPr>
          <w:rFonts w:hint="eastAsia" w:ascii="黑体" w:hAnsi="宋体" w:eastAsia="黑体" w:cs="宋体"/>
          <w:color w:val="auto"/>
          <w:sz w:val="28"/>
          <w:szCs w:val="28"/>
          <w:highlight w:val="none"/>
        </w:rPr>
        <w:t>分）</w:t>
      </w:r>
    </w:p>
    <w:p>
      <w:pPr>
        <w:spacing w:line="276" w:lineRule="auto"/>
        <w:ind w:firstLine="210" w:firstLineChars="100"/>
        <w:rPr>
          <w:rFonts w:hint="eastAsia" w:ascii="宋体" w:hAnsi="宋体" w:eastAsia="宋体" w:cs="宋体"/>
          <w:snapToGrid w:val="0"/>
          <w:color w:val="auto"/>
          <w:spacing w:val="8"/>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公资办大院物业（保安、保洁）管理服务</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GDZC-19GZ204</w:t>
      </w:r>
    </w:p>
    <w:tbl>
      <w:tblPr>
        <w:tblStyle w:val="36"/>
        <w:tblW w:w="882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64"/>
        <w:gridCol w:w="65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9" w:hRule="exact"/>
          <w:jc w:val="center"/>
        </w:trPr>
        <w:tc>
          <w:tcPr>
            <w:tcW w:w="226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6563" w:type="dxa"/>
            <w:noWrap w:val="0"/>
            <w:vAlign w:val="center"/>
          </w:tcPr>
          <w:p>
            <w:pPr>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264" w:type="dxa"/>
            <w:noWrap w:val="0"/>
            <w:vAlign w:val="center"/>
          </w:tcPr>
          <w:p>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诚信（信用）评价</w:t>
            </w:r>
          </w:p>
          <w:p>
            <w:pPr>
              <w:widowControl/>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c>
          <w:tcPr>
            <w:tcW w:w="6563" w:type="dxa"/>
            <w:noWrap w:val="0"/>
            <w:vAlign w:val="center"/>
          </w:tcPr>
          <w:p>
            <w:pPr>
              <w:rPr>
                <w:rFonts w:hint="eastAsia" w:ascii="宋体" w:hAnsi="宋体" w:cs="宋体"/>
                <w:color w:val="auto"/>
                <w:szCs w:val="21"/>
                <w:highlight w:val="none"/>
                <w:lang w:eastAsia="zh-CN"/>
              </w:rPr>
            </w:pPr>
            <w:r>
              <w:rPr>
                <w:rFonts w:hint="eastAsia" w:ascii="宋体" w:hAnsi="宋体" w:cs="宋体"/>
                <w:color w:val="auto"/>
                <w:szCs w:val="21"/>
                <w:highlight w:val="none"/>
              </w:rPr>
              <w:t>投标人获得</w:t>
            </w:r>
            <w:r>
              <w:rPr>
                <w:rFonts w:hint="eastAsia" w:ascii="宋体" w:hAnsi="宋体" w:cs="宋体"/>
                <w:color w:val="auto"/>
                <w:szCs w:val="21"/>
                <w:highlight w:val="none"/>
                <w:lang w:eastAsia="zh-CN"/>
              </w:rPr>
              <w:t>“</w:t>
            </w:r>
            <w:r>
              <w:rPr>
                <w:rFonts w:hint="eastAsia" w:ascii="宋体" w:hAnsi="宋体" w:cs="宋体"/>
                <w:color w:val="auto"/>
                <w:szCs w:val="21"/>
                <w:highlight w:val="none"/>
              </w:rPr>
              <w:t>守合同重信用</w:t>
            </w:r>
            <w:r>
              <w:rPr>
                <w:rFonts w:hint="eastAsia" w:ascii="宋体" w:hAnsi="宋体" w:cs="宋体"/>
                <w:color w:val="auto"/>
                <w:szCs w:val="21"/>
                <w:highlight w:val="none"/>
                <w:lang w:eastAsia="zh-CN"/>
              </w:rPr>
              <w:t>”或“</w:t>
            </w:r>
            <w:r>
              <w:rPr>
                <w:rFonts w:hint="eastAsia" w:ascii="宋体" w:hAnsi="宋体" w:cs="宋体"/>
                <w:color w:val="auto"/>
                <w:szCs w:val="21"/>
                <w:highlight w:val="none"/>
              </w:rPr>
              <w:t>重合同守信用企业证书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pPr>
              <w:rPr>
                <w:rFonts w:hint="eastAsia" w:ascii="宋体" w:hAnsi="宋体" w:cs="宋体"/>
                <w:color w:val="auto"/>
                <w:szCs w:val="21"/>
                <w:highlight w:val="none"/>
                <w:lang w:eastAsia="zh-CN"/>
              </w:rPr>
            </w:pPr>
            <w:r>
              <w:rPr>
                <w:rFonts w:hint="eastAsia" w:ascii="宋体" w:hAnsi="宋体" w:eastAsia="宋体" w:cs="宋体"/>
                <w:b w:val="0"/>
                <w:bCs w:val="0"/>
                <w:color w:val="auto"/>
                <w:sz w:val="21"/>
                <w:szCs w:val="21"/>
                <w:highlight w:val="none"/>
              </w:rPr>
              <w:t>（提供证书</w:t>
            </w:r>
            <w:r>
              <w:rPr>
                <w:rFonts w:hint="eastAsia" w:ascii="宋体" w:hAnsi="宋体" w:eastAsia="宋体" w:cs="宋体"/>
                <w:b w:val="0"/>
                <w:bCs w:val="0"/>
                <w:color w:val="auto"/>
                <w:sz w:val="21"/>
                <w:szCs w:val="21"/>
                <w:highlight w:val="none"/>
                <w:lang w:eastAsia="zh-CN"/>
              </w:rPr>
              <w:t>复印件</w:t>
            </w:r>
            <w:r>
              <w:rPr>
                <w:rFonts w:hint="eastAsia" w:ascii="宋体" w:hAnsi="宋体" w:eastAsia="宋体" w:cs="宋体"/>
                <w:b w:val="0"/>
                <w:bCs w:val="0"/>
                <w:color w:val="auto"/>
                <w:sz w:val="21"/>
                <w:szCs w:val="21"/>
                <w:highlight w:val="none"/>
              </w:rPr>
              <w:t>或公示系统网页截图作为证明材料，不提供不得分）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21" w:hRule="atLeast"/>
          <w:jc w:val="center"/>
        </w:trPr>
        <w:tc>
          <w:tcPr>
            <w:tcW w:w="2264" w:type="dxa"/>
            <w:noWrap w:val="0"/>
            <w:vAlign w:val="center"/>
          </w:tcPr>
          <w:p>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认证证书</w:t>
            </w:r>
          </w:p>
          <w:p>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c>
          <w:tcPr>
            <w:tcW w:w="6563" w:type="dxa"/>
            <w:noWrap w:val="0"/>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投标人具有有效的</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质量管理体系认证证书，得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环境管理体系认证证书，得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职业健康安全管理体系认证证书，得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【提供</w:t>
            </w:r>
            <w:r>
              <w:rPr>
                <w:rFonts w:hint="eastAsia" w:ascii="宋体" w:hAnsi="宋体" w:cs="宋体"/>
                <w:color w:val="auto"/>
                <w:szCs w:val="21"/>
                <w:highlight w:val="none"/>
                <w:lang w:eastAsia="zh-CN"/>
              </w:rPr>
              <w:t>有效期内的</w:t>
            </w:r>
            <w:r>
              <w:rPr>
                <w:rFonts w:hint="eastAsia" w:ascii="宋体" w:hAnsi="宋体" w:cs="宋体"/>
                <w:color w:val="auto"/>
                <w:szCs w:val="21"/>
                <w:highlight w:val="none"/>
              </w:rPr>
              <w:t>认证证书复印件</w:t>
            </w:r>
            <w:r>
              <w:rPr>
                <w:rFonts w:hint="eastAsia" w:ascii="宋体" w:hAnsi="宋体" w:cs="宋体"/>
                <w:color w:val="auto"/>
                <w:szCs w:val="21"/>
                <w:highlight w:val="none"/>
                <w:lang w:eastAsia="zh-CN"/>
              </w:rPr>
              <w:t>作为证明材料</w:t>
            </w:r>
            <w:r>
              <w:rPr>
                <w:rFonts w:hint="eastAsia" w:ascii="宋体" w:hAnsi="宋体" w:cs="宋体"/>
                <w:color w:val="auto"/>
                <w:szCs w:val="21"/>
                <w:highlight w:val="none"/>
              </w:rPr>
              <w:t>，</w:t>
            </w:r>
            <w:r>
              <w:rPr>
                <w:rFonts w:hint="eastAsia" w:ascii="宋体" w:hAnsi="宋体" w:cs="宋体"/>
                <w:b/>
                <w:bCs/>
                <w:color w:val="auto"/>
                <w:szCs w:val="21"/>
                <w:highlight w:val="none"/>
              </w:rPr>
              <w:t>但最终在投标截止日当天通过中国国家认证认可监督管理委员会官方网站（www.cnca.gov.cn）查证为有效状</w:t>
            </w:r>
            <w:r>
              <w:rPr>
                <w:rFonts w:hint="eastAsia" w:ascii="宋体" w:hAnsi="宋体" w:cs="宋体"/>
                <w:b/>
                <w:bCs/>
                <w:color w:val="auto"/>
                <w:szCs w:val="21"/>
                <w:highlight w:val="none"/>
                <w:lang w:eastAsia="zh-CN"/>
              </w:rPr>
              <w:t>态</w:t>
            </w:r>
            <w:r>
              <w:rPr>
                <w:rFonts w:hint="eastAsia" w:ascii="宋体" w:hAnsi="宋体" w:cs="宋体"/>
                <w:b/>
                <w:bCs/>
                <w:color w:val="auto"/>
                <w:szCs w:val="21"/>
                <w:highlight w:val="none"/>
              </w:rPr>
              <w:t>为准</w:t>
            </w:r>
            <w:r>
              <w:rPr>
                <w:rFonts w:hint="eastAsia" w:ascii="宋体" w:hAnsi="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7" w:hRule="atLeast"/>
          <w:jc w:val="center"/>
        </w:trPr>
        <w:tc>
          <w:tcPr>
            <w:tcW w:w="2264" w:type="dxa"/>
            <w:vMerge w:val="restart"/>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拟投入人员</w:t>
            </w:r>
          </w:p>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13分</w:t>
            </w:r>
            <w:r>
              <w:rPr>
                <w:rFonts w:hint="eastAsia" w:ascii="宋体" w:hAnsi="宋体" w:eastAsia="宋体" w:cs="宋体"/>
                <w:color w:val="auto"/>
                <w:sz w:val="21"/>
                <w:szCs w:val="21"/>
                <w:highlight w:val="none"/>
                <w:lang w:eastAsia="zh-CN"/>
              </w:rPr>
              <w:t>）</w:t>
            </w:r>
          </w:p>
        </w:tc>
        <w:tc>
          <w:tcPr>
            <w:tcW w:w="6563" w:type="dxa"/>
            <w:noWrap w:val="0"/>
            <w:vAlign w:val="center"/>
          </w:tcPr>
          <w:p>
            <w:pPr>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r>
              <w:rPr>
                <w:rFonts w:hint="eastAsia" w:ascii="宋体" w:hAnsi="宋体" w:eastAsia="宋体" w:cs="宋体"/>
                <w:color w:val="auto"/>
                <w:sz w:val="21"/>
                <w:szCs w:val="21"/>
                <w:highlight w:val="none"/>
                <w:lang w:eastAsia="zh-CN"/>
              </w:rPr>
              <w:t>（</w:t>
            </w:r>
            <w:r>
              <w:rPr>
                <w:rFonts w:hint="eastAsia"/>
                <w:color w:val="auto"/>
                <w:highlight w:val="none"/>
                <w:lang w:eastAsia="zh-CN"/>
              </w:rPr>
              <w:t>只限</w:t>
            </w:r>
            <w:r>
              <w:rPr>
                <w:rFonts w:hint="eastAsia"/>
                <w:color w:val="auto"/>
                <w:highlight w:val="none"/>
                <w:lang w:val="en-US" w:eastAsia="zh-CN"/>
              </w:rPr>
              <w:t>1人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widowControl/>
              <w:numPr>
                <w:ilvl w:val="0"/>
                <w:numId w:val="27"/>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具有大专或以上学历的，得1分</w:t>
            </w:r>
            <w:r>
              <w:rPr>
                <w:rFonts w:hint="eastAsia" w:ascii="宋体" w:hAnsi="宋体" w:eastAsia="宋体" w:cs="宋体"/>
                <w:color w:val="auto"/>
                <w:sz w:val="21"/>
                <w:szCs w:val="21"/>
                <w:highlight w:val="none"/>
                <w:lang w:eastAsia="zh-CN"/>
              </w:rPr>
              <w:t>；</w:t>
            </w:r>
          </w:p>
          <w:p>
            <w:pPr>
              <w:widowControl/>
              <w:numPr>
                <w:ilvl w:val="0"/>
                <w:numId w:val="27"/>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具有《全国物业管理项目经理岗位技能证书》的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widowControl/>
              <w:numPr>
                <w:ilvl w:val="0"/>
                <w:numId w:val="27"/>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具有建（构）筑物消防员的初级或以上职业资格证书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或技能培训合格证明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，得1分</w:t>
            </w:r>
            <w:r>
              <w:rPr>
                <w:rFonts w:hint="eastAsia" w:ascii="宋体" w:hAnsi="宋体" w:eastAsia="宋体" w:cs="宋体"/>
                <w:color w:val="auto"/>
                <w:sz w:val="21"/>
                <w:szCs w:val="21"/>
                <w:highlight w:val="none"/>
                <w:lang w:eastAsia="zh-CN"/>
              </w:rPr>
              <w:t>；</w:t>
            </w:r>
          </w:p>
          <w:p>
            <w:pPr>
              <w:widowControl/>
              <w:numPr>
                <w:ilvl w:val="0"/>
                <w:numId w:val="27"/>
              </w:numPr>
              <w:ind w:left="425" w:leftChars="0" w:hanging="425" w:firstLineChars="0"/>
              <w:rPr>
                <w:rFonts w:hint="eastAsia" w:ascii="宋体" w:hAnsi="宋体" w:eastAsia="宋体" w:cs="宋体"/>
                <w:color w:val="auto"/>
                <w:sz w:val="21"/>
                <w:szCs w:val="21"/>
                <w:highlight w:val="none"/>
              </w:rPr>
            </w:pPr>
            <w:r>
              <w:rPr>
                <w:rFonts w:hint="eastAsia" w:ascii="宋体" w:hAnsi="宋体" w:cs="仿宋"/>
                <w:color w:val="auto"/>
                <w:szCs w:val="21"/>
                <w:highlight w:val="none"/>
              </w:rPr>
              <w:t>具有</w:t>
            </w:r>
            <w:r>
              <w:rPr>
                <w:rFonts w:hint="eastAsia" w:ascii="宋体" w:hAnsi="宋体"/>
                <w:color w:val="auto"/>
                <w:szCs w:val="21"/>
                <w:highlight w:val="none"/>
              </w:rPr>
              <w:t>《</w:t>
            </w:r>
            <w:r>
              <w:rPr>
                <w:rFonts w:hint="eastAsia" w:ascii="宋体" w:hAnsi="宋体"/>
                <w:color w:val="auto"/>
                <w:szCs w:val="21"/>
                <w:highlight w:val="none"/>
                <w:lang w:eastAsia="zh-CN"/>
              </w:rPr>
              <w:t>安全生产知识与管理能力考核合格证</w:t>
            </w:r>
            <w:r>
              <w:rPr>
                <w:rFonts w:hint="eastAsia" w:ascii="宋体" w:hAnsi="宋体"/>
                <w:color w:val="auto"/>
                <w:szCs w:val="21"/>
                <w:highlight w:val="none"/>
              </w:rPr>
              <w:t>》的，得1分</w:t>
            </w:r>
            <w:r>
              <w:rPr>
                <w:rFonts w:hint="eastAsia" w:ascii="宋体" w:hAnsi="宋体"/>
                <w:color w:val="auto"/>
                <w:szCs w:val="21"/>
                <w:highlight w:val="none"/>
                <w:lang w:eastAsia="zh-CN"/>
              </w:rPr>
              <w:t>；</w:t>
            </w:r>
          </w:p>
          <w:p>
            <w:pPr>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本项最高得4分。</w:t>
            </w:r>
          </w:p>
          <w:p>
            <w:pPr>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【同时提供学历证书、岗位技能证书、</w:t>
            </w:r>
            <w:r>
              <w:rPr>
                <w:rFonts w:hint="eastAsia" w:ascii="宋体" w:hAnsi="宋体" w:eastAsia="宋体" w:cs="宋体"/>
                <w:color w:val="auto"/>
                <w:sz w:val="21"/>
                <w:szCs w:val="21"/>
                <w:highlight w:val="none"/>
              </w:rPr>
              <w:t>职业资格证书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或技能培训合格证明</w:t>
            </w:r>
            <w:r>
              <w:rPr>
                <w:rFonts w:hint="eastAsia" w:ascii="宋体" w:hAnsi="宋体" w:eastAsia="宋体" w:cs="宋体"/>
                <w:color w:val="auto"/>
                <w:sz w:val="21"/>
                <w:szCs w:val="21"/>
                <w:highlight w:val="none"/>
                <w:lang w:eastAsia="zh-CN"/>
              </w:rPr>
              <w:t>）、考核合格证及人员2018年9月-2019年8月在投标单位购买社保的资料复印件作为证明材料，</w:t>
            </w:r>
            <w:r>
              <w:rPr>
                <w:rFonts w:hint="eastAsia" w:ascii="宋体" w:hAnsi="宋体" w:eastAsia="宋体" w:cs="宋体"/>
                <w:b/>
                <w:bCs/>
                <w:color w:val="auto"/>
                <w:sz w:val="21"/>
                <w:szCs w:val="21"/>
                <w:highlight w:val="none"/>
                <w:u w:val="double"/>
                <w:lang w:eastAsia="zh-CN"/>
              </w:rPr>
              <w:t>证书原件核查</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2264" w:type="dxa"/>
            <w:vMerge w:val="continue"/>
            <w:noWrap w:val="0"/>
            <w:vAlign w:val="center"/>
          </w:tcPr>
          <w:p>
            <w:pPr>
              <w:jc w:val="center"/>
              <w:rPr>
                <w:rFonts w:hint="eastAsia" w:ascii="宋体" w:hAnsi="宋体" w:eastAsia="宋体" w:cs="宋体"/>
                <w:color w:val="auto"/>
                <w:sz w:val="21"/>
                <w:szCs w:val="21"/>
                <w:highlight w:val="none"/>
                <w:lang w:eastAsia="zh-CN"/>
              </w:rPr>
            </w:pPr>
          </w:p>
        </w:tc>
        <w:tc>
          <w:tcPr>
            <w:tcW w:w="6563" w:type="dxa"/>
            <w:noWrap w:val="0"/>
            <w:vAlign w:val="center"/>
          </w:tcPr>
          <w:p>
            <w:pPr>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保安</w:t>
            </w:r>
            <w:r>
              <w:rPr>
                <w:rFonts w:hint="eastAsia" w:ascii="宋体" w:hAnsi="宋体" w:eastAsia="宋体" w:cs="宋体"/>
                <w:color w:val="auto"/>
                <w:sz w:val="21"/>
                <w:szCs w:val="21"/>
                <w:highlight w:val="none"/>
                <w:lang w:eastAsia="zh-CN"/>
              </w:rPr>
              <w:t>人员</w:t>
            </w:r>
          </w:p>
          <w:p>
            <w:pPr>
              <w:widowControl/>
              <w:numPr>
                <w:ilvl w:val="0"/>
                <w:numId w:val="28"/>
              </w:numPr>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拟投入的保安人员中持有国家保安员二级或以上职业资格证书的，每个得1分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最高得3分；</w:t>
            </w:r>
          </w:p>
          <w:p>
            <w:pPr>
              <w:widowControl/>
              <w:numPr>
                <w:ilvl w:val="0"/>
                <w:numId w:val="28"/>
              </w:numPr>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拟投入的保安人员中自201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年1月1日至投标截止前（以颁发时间为准）获得政府部门颁发的“先进保安员”称号的，每个得1分，最高得3分；</w:t>
            </w:r>
          </w:p>
          <w:p>
            <w:pPr>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【同时提供</w:t>
            </w:r>
            <w:r>
              <w:rPr>
                <w:rFonts w:hint="eastAsia" w:ascii="宋体" w:hAnsi="宋体" w:eastAsia="宋体" w:cs="宋体"/>
                <w:color w:val="auto"/>
                <w:sz w:val="21"/>
                <w:szCs w:val="21"/>
                <w:highlight w:val="none"/>
              </w:rPr>
              <w:t>特种设备作业人员证</w:t>
            </w:r>
            <w:r>
              <w:rPr>
                <w:rFonts w:hint="eastAsia" w:ascii="宋体" w:hAnsi="宋体" w:eastAsia="宋体" w:cs="宋体"/>
                <w:color w:val="auto"/>
                <w:sz w:val="21"/>
                <w:szCs w:val="21"/>
                <w:highlight w:val="none"/>
                <w:lang w:eastAsia="zh-CN"/>
              </w:rPr>
              <w:t>书、</w:t>
            </w:r>
            <w:r>
              <w:rPr>
                <w:rFonts w:hint="eastAsia" w:ascii="宋体" w:hAnsi="宋体" w:eastAsia="宋体" w:cs="宋体"/>
                <w:color w:val="auto"/>
                <w:sz w:val="21"/>
                <w:szCs w:val="21"/>
                <w:highlight w:val="none"/>
              </w:rPr>
              <w:t>职业资格证书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或技能培训合格证明</w:t>
            </w:r>
            <w:r>
              <w:rPr>
                <w:rFonts w:hint="eastAsia" w:ascii="宋体" w:hAnsi="宋体" w:eastAsia="宋体" w:cs="宋体"/>
                <w:color w:val="auto"/>
                <w:sz w:val="21"/>
                <w:szCs w:val="21"/>
                <w:highlight w:val="none"/>
                <w:lang w:eastAsia="zh-CN"/>
              </w:rPr>
              <w:t>）及人员2018年9月-2019年8月在投标单位购买社保的资料复印件作为证明材料，</w:t>
            </w:r>
            <w:r>
              <w:rPr>
                <w:rFonts w:hint="eastAsia" w:ascii="宋体" w:hAnsi="宋体" w:eastAsia="宋体" w:cs="宋体"/>
                <w:b/>
                <w:bCs/>
                <w:color w:val="auto"/>
                <w:sz w:val="21"/>
                <w:szCs w:val="21"/>
                <w:highlight w:val="none"/>
                <w:u w:val="double"/>
                <w:lang w:eastAsia="zh-CN"/>
              </w:rPr>
              <w:t>证书原件核查</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 w:hRule="atLeast"/>
          <w:jc w:val="center"/>
        </w:trPr>
        <w:tc>
          <w:tcPr>
            <w:tcW w:w="2264" w:type="dxa"/>
            <w:vMerge w:val="continue"/>
            <w:noWrap w:val="0"/>
            <w:vAlign w:val="center"/>
          </w:tcPr>
          <w:p>
            <w:pPr>
              <w:jc w:val="center"/>
              <w:rPr>
                <w:rFonts w:hint="eastAsia" w:ascii="宋体" w:hAnsi="宋体" w:eastAsia="宋体" w:cs="宋体"/>
                <w:color w:val="auto"/>
                <w:sz w:val="21"/>
                <w:szCs w:val="21"/>
                <w:highlight w:val="none"/>
                <w:lang w:eastAsia="zh-CN"/>
              </w:rPr>
            </w:pPr>
          </w:p>
        </w:tc>
        <w:tc>
          <w:tcPr>
            <w:tcW w:w="6563" w:type="dxa"/>
            <w:noWrap w:val="0"/>
            <w:vAlign w:val="center"/>
          </w:tcPr>
          <w:p>
            <w:pPr>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投标人拟派人员具有《中华人民共和国注册安全工程师执业资格证书》的，得3分。</w:t>
            </w:r>
          </w:p>
          <w:p>
            <w:pPr>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【同时提供</w:t>
            </w:r>
            <w:r>
              <w:rPr>
                <w:rFonts w:hint="eastAsia" w:ascii="宋体" w:hAnsi="宋体" w:eastAsia="宋体" w:cs="宋体"/>
                <w:color w:val="auto"/>
                <w:sz w:val="21"/>
                <w:szCs w:val="21"/>
                <w:highlight w:val="none"/>
              </w:rPr>
              <w:t>执业资格证书</w:t>
            </w:r>
            <w:r>
              <w:rPr>
                <w:rFonts w:hint="eastAsia" w:ascii="宋体" w:hAnsi="宋体" w:eastAsia="宋体" w:cs="宋体"/>
                <w:color w:val="auto"/>
                <w:sz w:val="21"/>
                <w:szCs w:val="21"/>
                <w:highlight w:val="none"/>
                <w:lang w:eastAsia="zh-CN"/>
              </w:rPr>
              <w:t>及人员2018年9月-2019年8月在投标单位购买社保的资料复印件作为证明材料</w:t>
            </w:r>
            <w:r>
              <w:rPr>
                <w:rFonts w:hint="eastAsia" w:ascii="宋体" w:hAnsi="宋体" w:eastAsia="宋体" w:cs="宋体"/>
                <w:b/>
                <w:bCs/>
                <w:color w:val="auto"/>
                <w:sz w:val="21"/>
                <w:szCs w:val="21"/>
                <w:highlight w:val="none"/>
                <w:u w:val="double"/>
                <w:lang w:eastAsia="zh-CN"/>
              </w:rPr>
              <w:t>证书原件核查</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264"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同类项目业绩</w:t>
            </w:r>
          </w:p>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20分</w:t>
            </w:r>
            <w:r>
              <w:rPr>
                <w:rFonts w:hint="eastAsia" w:ascii="宋体" w:hAnsi="宋体" w:eastAsia="宋体" w:cs="宋体"/>
                <w:color w:val="auto"/>
                <w:sz w:val="21"/>
                <w:szCs w:val="21"/>
                <w:highlight w:val="none"/>
                <w:lang w:eastAsia="zh-CN"/>
              </w:rPr>
              <w:t>）</w:t>
            </w:r>
          </w:p>
        </w:tc>
        <w:tc>
          <w:tcPr>
            <w:tcW w:w="6563" w:type="dxa"/>
            <w:noWrap w:val="0"/>
            <w:vAlign w:val="center"/>
          </w:tcPr>
          <w:p>
            <w:pPr>
              <w:widowControl/>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根据投标人</w:t>
            </w:r>
            <w:r>
              <w:rPr>
                <w:rFonts w:hint="eastAsia" w:ascii="宋体" w:hAnsi="宋体" w:eastAsia="宋体" w:cs="宋体"/>
                <w:color w:val="auto"/>
                <w:sz w:val="21"/>
                <w:szCs w:val="21"/>
                <w:highlight w:val="none"/>
                <w:lang w:eastAsia="zh-CN"/>
              </w:rPr>
              <w:t>自</w:t>
            </w:r>
            <w:r>
              <w:rPr>
                <w:rFonts w:hint="eastAsia" w:ascii="宋体" w:hAnsi="宋体" w:eastAsia="宋体" w:cs="宋体"/>
                <w:color w:val="auto"/>
                <w:sz w:val="21"/>
                <w:szCs w:val="21"/>
                <w:highlight w:val="none"/>
                <w:lang w:val="en-US" w:eastAsia="zh-CN"/>
              </w:rPr>
              <w:t>2016年1月1日至今（以合同签订时间为准）</w:t>
            </w:r>
            <w:r>
              <w:rPr>
                <w:rFonts w:hint="eastAsia" w:ascii="宋体" w:hAnsi="Times New Roman" w:cs="宋体"/>
                <w:color w:val="auto"/>
                <w:sz w:val="21"/>
                <w:szCs w:val="21"/>
                <w:highlight w:val="none"/>
                <w:lang w:eastAsia="zh-CN"/>
              </w:rPr>
              <w:t>已完成或正在承担的非住宅同类项目业绩</w:t>
            </w:r>
            <w:r>
              <w:rPr>
                <w:rFonts w:hint="eastAsia" w:ascii="宋体" w:hAnsi="宋体" w:eastAsia="宋体" w:cs="宋体"/>
                <w:color w:val="auto"/>
                <w:sz w:val="21"/>
                <w:szCs w:val="21"/>
                <w:highlight w:val="none"/>
                <w:lang w:val="en-US" w:eastAsia="zh-CN"/>
              </w:rPr>
              <w:t>：</w:t>
            </w:r>
          </w:p>
          <w:p>
            <w:pPr>
              <w:widowControl/>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①单项金额＞100万元的，每项得2分；</w:t>
            </w:r>
          </w:p>
          <w:p>
            <w:pPr>
              <w:widowControl/>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②单项合同金额≤100万元的，每项得1分；</w:t>
            </w:r>
          </w:p>
          <w:p>
            <w:pPr>
              <w:widowControl/>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本项最高得20分。</w:t>
            </w:r>
          </w:p>
          <w:p>
            <w:pPr>
              <w:widowControl/>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cs="宋体"/>
                <w:color w:val="auto"/>
                <w:kern w:val="0"/>
                <w:szCs w:val="21"/>
                <w:highlight w:val="none"/>
              </w:rPr>
              <w:t>合同须有明确显示保安服务和保洁服务的工作内容</w:t>
            </w:r>
            <w:r>
              <w:rPr>
                <w:rFonts w:hint="eastAsia" w:ascii="宋体" w:cs="宋体"/>
                <w:color w:val="auto"/>
                <w:kern w:val="0"/>
                <w:szCs w:val="21"/>
                <w:highlight w:val="none"/>
                <w:lang w:eastAsia="zh-CN"/>
              </w:rPr>
              <w:t>。</w:t>
            </w:r>
          </w:p>
          <w:p>
            <w:pPr>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【同时</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中标（成交）通知书和合同</w:t>
            </w:r>
            <w:r>
              <w:rPr>
                <w:rFonts w:hint="eastAsia" w:ascii="宋体" w:hAnsi="宋体" w:eastAsia="宋体" w:cs="宋体"/>
                <w:color w:val="auto"/>
                <w:sz w:val="21"/>
                <w:szCs w:val="21"/>
                <w:highlight w:val="none"/>
              </w:rPr>
              <w:t>复印件作为证明材料</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u w:val="double"/>
                <w:lang w:eastAsia="zh-CN"/>
              </w:rPr>
              <w:t>合同原件核查</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264" w:type="dxa"/>
            <w:noWrap w:val="0"/>
            <w:vAlign w:val="center"/>
          </w:tcPr>
          <w:p>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企业荣誉</w:t>
            </w:r>
          </w:p>
          <w:p>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（4分）</w:t>
            </w:r>
          </w:p>
        </w:tc>
        <w:tc>
          <w:tcPr>
            <w:tcW w:w="6563" w:type="dxa"/>
            <w:noWrap w:val="0"/>
            <w:vAlign w:val="center"/>
          </w:tcPr>
          <w:p>
            <w:pPr>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2016年1月1日至投标截止前（以颁发时间为准），获政府部门评选为“优秀企业”或“先进单位”奖项，每提供一个得1分，本项最高得4分。</w:t>
            </w:r>
          </w:p>
          <w:p>
            <w:pPr>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（提供获奖证书复印件作为证明材料，</w:t>
            </w:r>
            <w:r>
              <w:rPr>
                <w:rFonts w:hint="eastAsia" w:ascii="宋体" w:hAnsi="宋体" w:eastAsia="宋体" w:cs="宋体"/>
                <w:b/>
                <w:bCs/>
                <w:color w:val="auto"/>
                <w:sz w:val="21"/>
                <w:szCs w:val="21"/>
                <w:highlight w:val="none"/>
                <w:u w:val="double"/>
                <w:lang w:eastAsia="zh-CN"/>
              </w:rPr>
              <w:t>证书原件核查</w:t>
            </w:r>
            <w:r>
              <w:rPr>
                <w:rFonts w:hint="eastAsia" w:ascii="宋体" w:hAnsi="宋体" w:eastAsia="宋体" w:cs="宋体"/>
                <w:color w:val="auto"/>
                <w:sz w:val="21"/>
                <w:szCs w:val="21"/>
                <w:highlight w:val="none"/>
                <w:lang w:eastAsia="zh-CN"/>
              </w:rPr>
              <w:t>）</w:t>
            </w:r>
          </w:p>
        </w:tc>
      </w:tr>
    </w:tbl>
    <w:p>
      <w:pPr>
        <w:snapToGrid w:val="0"/>
        <w:spacing w:line="360" w:lineRule="auto"/>
        <w:ind w:left="210" w:left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备注：</w:t>
      </w:r>
    </w:p>
    <w:p>
      <w:pPr>
        <w:numPr>
          <w:ilvl w:val="0"/>
          <w:numId w:val="29"/>
        </w:numPr>
        <w:snapToGrid w:val="0"/>
        <w:spacing w:line="360" w:lineRule="auto"/>
        <w:ind w:hanging="24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招标文件要求提交的与评价指标体系相关的各类有效资料，投标人如未按要求提交的，该项评分为零分。</w:t>
      </w:r>
    </w:p>
    <w:p>
      <w:pPr>
        <w:numPr>
          <w:ilvl w:val="0"/>
          <w:numId w:val="29"/>
        </w:numPr>
        <w:snapToGrid w:val="0"/>
        <w:spacing w:line="360" w:lineRule="auto"/>
        <w:ind w:hanging="24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商务评分：所有评委评分分值的算术平均值（四舍五入后，</w:t>
      </w:r>
      <w:r>
        <w:rPr>
          <w:rFonts w:hint="eastAsia" w:ascii="宋体" w:hAnsi="宋体" w:eastAsia="宋体" w:cs="宋体"/>
          <w:color w:val="auto"/>
          <w:sz w:val="21"/>
          <w:szCs w:val="21"/>
          <w:highlight w:val="none"/>
        </w:rPr>
        <w:t>小数点后保留两位有效数</w:t>
      </w:r>
      <w:r>
        <w:rPr>
          <w:rFonts w:hint="eastAsia" w:ascii="宋体" w:hAnsi="宋体" w:eastAsia="宋体" w:cs="宋体"/>
          <w:bCs/>
          <w:color w:val="auto"/>
          <w:sz w:val="21"/>
          <w:szCs w:val="21"/>
          <w:highlight w:val="none"/>
        </w:rPr>
        <w:t>）。</w:t>
      </w:r>
    </w:p>
    <w:p>
      <w:pPr>
        <w:numPr>
          <w:ilvl w:val="0"/>
          <w:numId w:val="29"/>
        </w:numPr>
        <w:snapToGrid w:val="0"/>
        <w:spacing w:line="360" w:lineRule="auto"/>
        <w:ind w:hanging="24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内容中所要求提交“原件”的应独立封装，并内附“资料原件提交清单”（详见第七章投标文件格式），评标结束当日退回，如未提供原件的，该项评分为0分。“资料原件提交清单”请按要求提交，如因未提交产生的不利影响，由投标人自行承担。</w:t>
      </w:r>
    </w:p>
    <w:p>
      <w:pPr>
        <w:adjustRightInd w:val="0"/>
        <w:snapToGrid w:val="0"/>
        <w:spacing w:before="156" w:beforeLines="50" w:after="156" w:afterLines="50" w:line="360" w:lineRule="auto"/>
        <w:jc w:val="center"/>
        <w:rPr>
          <w:rFonts w:hint="eastAsia" w:ascii="宋体" w:hAnsi="宋体" w:eastAsia="宋体" w:cs="宋体"/>
          <w:color w:val="auto"/>
          <w:sz w:val="21"/>
          <w:szCs w:val="21"/>
          <w:highlight w:val="none"/>
        </w:rPr>
      </w:pPr>
    </w:p>
    <w:p>
      <w:pPr>
        <w:adjustRightInd w:val="0"/>
        <w:snapToGrid w:val="0"/>
        <w:spacing w:before="156" w:beforeLines="50" w:after="156" w:afterLines="50" w:line="360" w:lineRule="auto"/>
        <w:jc w:val="both"/>
        <w:rPr>
          <w:rFonts w:hint="eastAsia" w:ascii="宋体" w:hAnsi="宋体" w:eastAsia="宋体" w:cs="宋体"/>
          <w:color w:val="auto"/>
          <w:sz w:val="21"/>
          <w:szCs w:val="21"/>
          <w:highlight w:val="none"/>
        </w:rPr>
      </w:pPr>
    </w:p>
    <w:p>
      <w:pPr>
        <w:adjustRightInd w:val="0"/>
        <w:snapToGrid w:val="0"/>
        <w:spacing w:before="156" w:beforeLines="50" w:after="156" w:afterLines="50" w:line="360" w:lineRule="auto"/>
        <w:jc w:val="both"/>
        <w:rPr>
          <w:rFonts w:hint="eastAsia" w:ascii="宋体" w:hAnsi="宋体" w:eastAsia="宋体" w:cs="宋体"/>
          <w:color w:val="auto"/>
          <w:sz w:val="21"/>
          <w:szCs w:val="21"/>
          <w:highlight w:val="none"/>
        </w:r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价 格 评 分 表</w:t>
      </w: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w:t>
      </w:r>
      <w:r>
        <w:rPr>
          <w:rFonts w:hint="eastAsia" w:ascii="黑体" w:hAnsi="宋体" w:eastAsia="黑体" w:cs="宋体"/>
          <w:color w:val="auto"/>
          <w:sz w:val="28"/>
          <w:szCs w:val="28"/>
          <w:highlight w:val="none"/>
          <w:lang w:val="en-US" w:eastAsia="zh-CN"/>
        </w:rPr>
        <w:t>20</w:t>
      </w:r>
      <w:r>
        <w:rPr>
          <w:rFonts w:hint="eastAsia" w:ascii="黑体" w:hAnsi="宋体" w:eastAsia="黑体" w:cs="宋体"/>
          <w:color w:val="auto"/>
          <w:sz w:val="28"/>
          <w:szCs w:val="28"/>
          <w:highlight w:val="none"/>
        </w:rPr>
        <w:t>分）</w:t>
      </w:r>
    </w:p>
    <w:p>
      <w:pPr>
        <w:numPr>
          <w:ilvl w:val="0"/>
          <w:numId w:val="30"/>
        </w:num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价格核准：评标委员会详细分析、核准价格表，检查其是否存在计算上或累加上的算术错误，修正错误的原则详见</w:t>
      </w:r>
      <w:r>
        <w:rPr>
          <w:rFonts w:hint="eastAsia" w:ascii="宋体" w:hAnsi="宋体" w:eastAsia="宋体" w:cs="宋体"/>
          <w:bCs/>
          <w:color w:val="auto"/>
          <w:sz w:val="21"/>
          <w:szCs w:val="21"/>
          <w:highlight w:val="none"/>
          <w:lang w:eastAsia="zh-CN"/>
        </w:rPr>
        <w:t>第五章</w:t>
      </w:r>
      <w:r>
        <w:rPr>
          <w:rFonts w:hint="eastAsia" w:ascii="宋体" w:hAnsi="宋体" w:eastAsia="宋体" w:cs="宋体"/>
          <w:bCs/>
          <w:color w:val="auto"/>
          <w:sz w:val="21"/>
          <w:szCs w:val="21"/>
          <w:highlight w:val="none"/>
        </w:rPr>
        <w:t>第25.2条相关条款。</w:t>
      </w:r>
    </w:p>
    <w:p>
      <w:pPr>
        <w:numPr>
          <w:ilvl w:val="0"/>
          <w:numId w:val="30"/>
        </w:num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综合评分法中的价格分统一采用低价优先法计算，即满足招标文件要求（通过资格性、符合性审查）且投标价格最低的有效投标报价（指修正后报价，下同）为评标基准价，其价格分为满分。其他投标人的价格分统一按照下列公式计算：</w:t>
      </w:r>
    </w:p>
    <w:p>
      <w:pPr>
        <w:adjustRightInd w:val="0"/>
        <w:snapToGrid w:val="0"/>
        <w:spacing w:line="360" w:lineRule="auto"/>
        <w:ind w:firstLine="1265" w:firstLineChars="6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投标报价得分=(评标基准价/投标报价)×价格权值×100</w:t>
      </w:r>
    </w:p>
    <w:p>
      <w:pPr>
        <w:adjustRightInd w:val="0"/>
        <w:snapToGrid w:val="0"/>
        <w:spacing w:line="360" w:lineRule="auto"/>
        <w:rPr>
          <w:rFonts w:hint="eastAsia" w:ascii="宋体" w:hAnsi="宋体" w:eastAsia="宋体" w:cs="宋体"/>
          <w:b/>
          <w:bCs/>
          <w:color w:val="auto"/>
          <w:sz w:val="21"/>
          <w:szCs w:val="21"/>
          <w:highlight w:val="none"/>
        </w:rPr>
      </w:pPr>
    </w:p>
    <w:p>
      <w:pPr>
        <w:adjustRightInd w:val="0"/>
        <w:snapToGrid w:val="0"/>
        <w:spacing w:line="360" w:lineRule="auto"/>
        <w:rPr>
          <w:rFonts w:hint="eastAsia" w:ascii="宋体" w:hAnsi="宋体" w:eastAsia="宋体" w:cs="宋体"/>
          <w:bCs/>
          <w:color w:val="auto"/>
          <w:sz w:val="21"/>
          <w:szCs w:val="21"/>
          <w:highlight w:val="none"/>
        </w:rPr>
      </w:pPr>
    </w:p>
    <w:p>
      <w:pPr>
        <w:spacing w:line="360" w:lineRule="auto"/>
        <w:ind w:left="588"/>
        <w:rPr>
          <w:rFonts w:hint="eastAsia" w:ascii="宋体" w:hAnsi="宋体" w:eastAsia="宋体" w:cs="宋体"/>
          <w:b/>
          <w:color w:val="auto"/>
          <w:sz w:val="21"/>
          <w:szCs w:val="21"/>
          <w:highlight w:val="none"/>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napToGrid w:val="0"/>
        <w:spacing w:line="360" w:lineRule="auto"/>
        <w:jc w:val="center"/>
        <w:outlineLvl w:val="0"/>
        <w:rPr>
          <w:rFonts w:hint="eastAsia" w:ascii="宋体" w:hAnsi="宋体" w:eastAsia="宋体" w:cs="宋体"/>
          <w:b/>
          <w:bCs/>
          <w:color w:val="auto"/>
          <w:sz w:val="21"/>
          <w:szCs w:val="21"/>
          <w:highlight w:val="none"/>
        </w:rPr>
      </w:pPr>
      <w:bookmarkStart w:id="4" w:name="_Toc355879665"/>
    </w:p>
    <w:p>
      <w:pPr>
        <w:snapToGrid w:val="0"/>
        <w:spacing w:line="360" w:lineRule="auto"/>
        <w:jc w:val="both"/>
        <w:outlineLvl w:val="0"/>
        <w:rPr>
          <w:rFonts w:hint="eastAsia" w:ascii="宋体" w:hAnsi="宋体" w:eastAsia="宋体" w:cs="宋体"/>
          <w:b/>
          <w:bCs/>
          <w:color w:val="auto"/>
          <w:sz w:val="21"/>
          <w:szCs w:val="21"/>
          <w:highlight w:val="none"/>
        </w:rPr>
      </w:pPr>
    </w:p>
    <w:p>
      <w:pPr>
        <w:snapToGrid w:val="0"/>
        <w:spacing w:line="360" w:lineRule="auto"/>
        <w:jc w:val="center"/>
        <w:outlineLvl w:val="0"/>
        <w:rPr>
          <w:rFonts w:hint="eastAsia" w:ascii="宋体" w:hAnsi="宋体" w:eastAsia="宋体" w:cs="宋体"/>
          <w:b/>
          <w:bCs/>
          <w:color w:val="auto"/>
          <w:sz w:val="21"/>
          <w:szCs w:val="21"/>
          <w:highlight w:val="none"/>
        </w:rPr>
      </w:pPr>
    </w:p>
    <w:p>
      <w:pPr>
        <w:snapToGrid w:val="0"/>
        <w:spacing w:line="360" w:lineRule="auto"/>
        <w:jc w:val="center"/>
        <w:outlineLvl w:val="0"/>
        <w:rPr>
          <w:rFonts w:hint="eastAsia" w:ascii="宋体" w:hAnsi="宋体" w:eastAsia="宋体" w:cs="宋体"/>
          <w:b/>
          <w:bCs/>
          <w:color w:val="auto"/>
          <w:sz w:val="21"/>
          <w:szCs w:val="21"/>
          <w:highlight w:val="none"/>
        </w:rPr>
      </w:pPr>
    </w:p>
    <w:p>
      <w:pPr>
        <w:snapToGrid w:val="0"/>
        <w:spacing w:line="360" w:lineRule="auto"/>
        <w:jc w:val="center"/>
        <w:outlineLvl w:val="0"/>
        <w:rPr>
          <w:rFonts w:hint="eastAsia" w:ascii="宋体" w:hAnsi="宋体" w:eastAsia="宋体" w:cs="宋体"/>
          <w:b/>
          <w:bCs/>
          <w:color w:val="auto"/>
          <w:sz w:val="21"/>
          <w:szCs w:val="21"/>
          <w:highlight w:val="none"/>
        </w:rPr>
      </w:pPr>
    </w:p>
    <w:p>
      <w:pPr>
        <w:snapToGrid w:val="0"/>
        <w:spacing w:line="360" w:lineRule="auto"/>
        <w:jc w:val="center"/>
        <w:outlineLvl w:val="0"/>
        <w:rPr>
          <w:rFonts w:hint="eastAsia" w:ascii="宋体" w:hAnsi="宋体" w:eastAsia="宋体" w:cs="宋体"/>
          <w:b/>
          <w:bCs/>
          <w:color w:val="auto"/>
          <w:sz w:val="21"/>
          <w:szCs w:val="21"/>
          <w:highlight w:val="none"/>
        </w:rPr>
      </w:pPr>
    </w:p>
    <w:p>
      <w:pPr>
        <w:snapToGrid w:val="0"/>
        <w:spacing w:line="360" w:lineRule="auto"/>
        <w:jc w:val="center"/>
        <w:outlineLvl w:val="0"/>
        <w:rPr>
          <w:rFonts w:hint="eastAsia" w:ascii="宋体" w:hAnsi="宋体" w:eastAsia="宋体" w:cs="宋体"/>
          <w:b/>
          <w:bCs/>
          <w:color w:val="auto"/>
          <w:sz w:val="21"/>
          <w:szCs w:val="21"/>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lang w:val="en-US" w:eastAsia="zh-CN"/>
        </w:rPr>
      </w:pPr>
      <w:bookmarkStart w:id="5" w:name="_Toc23248"/>
      <w:r>
        <w:rPr>
          <w:rFonts w:hint="eastAsia"/>
          <w:b/>
          <w:bCs/>
          <w:color w:val="auto"/>
          <w:sz w:val="44"/>
          <w:szCs w:val="44"/>
          <w:highlight w:val="none"/>
          <w:lang w:val="en-US" w:eastAsia="zh-CN"/>
        </w:rPr>
        <w:t>第五章</w:t>
      </w:r>
      <w:bookmarkEnd w:id="4"/>
      <w:bookmarkEnd w:id="5"/>
    </w:p>
    <w:p>
      <w:pPr>
        <w:snapToGrid w:val="0"/>
        <w:spacing w:line="360" w:lineRule="auto"/>
        <w:jc w:val="center"/>
        <w:outlineLvl w:val="0"/>
        <w:rPr>
          <w:rFonts w:hint="eastAsia"/>
          <w:b/>
          <w:bCs/>
          <w:color w:val="auto"/>
          <w:sz w:val="44"/>
          <w:szCs w:val="44"/>
          <w:highlight w:val="none"/>
          <w:lang w:val="en-US" w:eastAsia="zh-CN"/>
        </w:rPr>
      </w:pPr>
      <w:bookmarkStart w:id="6" w:name="_Toc355879666"/>
      <w:bookmarkStart w:id="7" w:name="_Toc22375"/>
      <w:r>
        <w:rPr>
          <w:rFonts w:hint="eastAsia"/>
          <w:b/>
          <w:bCs/>
          <w:color w:val="auto"/>
          <w:sz w:val="44"/>
          <w:szCs w:val="44"/>
          <w:highlight w:val="none"/>
          <w:lang w:val="en-US" w:eastAsia="zh-CN"/>
        </w:rPr>
        <w:t>投 标 人 须 知</w:t>
      </w:r>
      <w:bookmarkEnd w:id="6"/>
      <w:bookmarkEnd w:id="7"/>
    </w:p>
    <w:p>
      <w:pPr>
        <w:snapToGrid w:val="0"/>
        <w:spacing w:line="360" w:lineRule="auto"/>
        <w:jc w:val="center"/>
        <w:outlineLvl w:val="0"/>
        <w:rPr>
          <w:rFonts w:hint="eastAsia" w:ascii="宋体" w:hAnsi="宋体" w:eastAsia="宋体" w:cs="宋体"/>
          <w:b/>
          <w:color w:val="auto"/>
          <w:sz w:val="21"/>
          <w:szCs w:val="21"/>
          <w:highlight w:val="none"/>
        </w:rPr>
      </w:pPr>
      <w:r>
        <w:rPr>
          <w:rFonts w:hint="eastAsia"/>
          <w:b/>
          <w:bCs/>
          <w:color w:val="auto"/>
          <w:sz w:val="44"/>
          <w:szCs w:val="44"/>
          <w:highlight w:val="none"/>
        </w:rPr>
        <w:br w:type="page"/>
      </w:r>
      <w:bookmarkStart w:id="8" w:name="_Toc355879667"/>
      <w:bookmarkStart w:id="9" w:name="_Toc23277"/>
      <w:r>
        <w:rPr>
          <w:rFonts w:hint="eastAsia" w:ascii="宋体" w:hAnsi="宋体" w:eastAsia="宋体" w:cs="宋体"/>
          <w:b/>
          <w:color w:val="auto"/>
          <w:sz w:val="21"/>
          <w:szCs w:val="21"/>
          <w:highlight w:val="none"/>
          <w:lang w:eastAsia="zh-TW"/>
        </w:rPr>
        <w:t>说 明</w:t>
      </w:r>
      <w:bookmarkEnd w:id="8"/>
      <w:bookmarkEnd w:id="9"/>
      <w:bookmarkStart w:id="10" w:name="_Toc292267791"/>
    </w:p>
    <w:bookmarkEnd w:id="10"/>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1" w:name="_Toc355879668"/>
      <w:bookmarkStart w:id="12" w:name="_Toc26660"/>
      <w:r>
        <w:rPr>
          <w:rFonts w:hint="eastAsia" w:ascii="宋体" w:hAnsi="宋体" w:eastAsia="宋体" w:cs="宋体"/>
          <w:b/>
          <w:bCs/>
          <w:color w:val="auto"/>
          <w:sz w:val="21"/>
          <w:szCs w:val="21"/>
          <w:highlight w:val="none"/>
        </w:rPr>
        <w:t>适用范围</w:t>
      </w:r>
      <w:bookmarkEnd w:id="11"/>
      <w:bookmarkEnd w:id="12"/>
    </w:p>
    <w:p>
      <w:pPr>
        <w:numPr>
          <w:ilvl w:val="1"/>
          <w:numId w:val="31"/>
        </w:numPr>
        <w:autoSpaceDE w:val="0"/>
        <w:autoSpaceDN w:val="0"/>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本招标文件适用于本</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rPr>
        <w:t>中所述项目的招投标活动。</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3" w:name="_Toc355879669"/>
      <w:bookmarkStart w:id="14" w:name="_Toc11799"/>
      <w:r>
        <w:rPr>
          <w:rFonts w:hint="eastAsia" w:ascii="宋体" w:hAnsi="宋体" w:eastAsia="宋体" w:cs="宋体"/>
          <w:b/>
          <w:bCs/>
          <w:color w:val="auto"/>
          <w:sz w:val="21"/>
          <w:szCs w:val="21"/>
          <w:highlight w:val="none"/>
        </w:rPr>
        <w:t>监管部门及招标采购单位</w:t>
      </w:r>
      <w:bookmarkEnd w:id="13"/>
      <w:bookmarkEnd w:id="14"/>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监管部门指招标人或其上级主管单位纪律部门。</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招标采购单位指招标人及招标代理机构。</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招标人指进行招标的单位，</w:t>
      </w:r>
      <w:r>
        <w:rPr>
          <w:rFonts w:hint="eastAsia" w:ascii="宋体" w:hAnsi="宋体" w:eastAsia="宋体" w:cs="宋体"/>
          <w:color w:val="auto"/>
          <w:sz w:val="21"/>
          <w:szCs w:val="21"/>
          <w:highlight w:val="none"/>
          <w:lang w:eastAsia="zh-TW"/>
        </w:rPr>
        <w:t>本招标文件第</w:t>
      </w: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TW"/>
        </w:rPr>
        <w:t>章</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lang w:eastAsia="zh-TW"/>
        </w:rPr>
        <w:t>中所述的招标人已拥有一笔</w:t>
      </w:r>
      <w:r>
        <w:rPr>
          <w:rFonts w:hint="eastAsia" w:ascii="宋体" w:hAnsi="宋体" w:eastAsia="宋体" w:cs="宋体"/>
          <w:color w:val="auto"/>
          <w:sz w:val="21"/>
          <w:szCs w:val="21"/>
          <w:highlight w:val="none"/>
        </w:rPr>
        <w:t>非财政性的</w:t>
      </w:r>
      <w:r>
        <w:rPr>
          <w:rFonts w:hint="eastAsia" w:ascii="宋体" w:hAnsi="宋体" w:eastAsia="宋体" w:cs="宋体"/>
          <w:color w:val="auto"/>
          <w:sz w:val="21"/>
          <w:szCs w:val="21"/>
          <w:highlight w:val="none"/>
          <w:lang w:eastAsia="zh-TW"/>
        </w:rPr>
        <w:t>资金。招标人计划将一部分</w:t>
      </w:r>
      <w:r>
        <w:rPr>
          <w:rFonts w:hint="eastAsia" w:ascii="宋体" w:hAnsi="宋体" w:eastAsia="宋体" w:cs="宋体"/>
          <w:color w:val="auto"/>
          <w:sz w:val="21"/>
          <w:szCs w:val="21"/>
          <w:highlight w:val="none"/>
        </w:rPr>
        <w:t>或全部</w:t>
      </w:r>
      <w:r>
        <w:rPr>
          <w:rFonts w:hint="eastAsia" w:ascii="宋体" w:hAnsi="宋体" w:eastAsia="宋体" w:cs="宋体"/>
          <w:color w:val="auto"/>
          <w:sz w:val="21"/>
          <w:szCs w:val="21"/>
          <w:highlight w:val="none"/>
          <w:lang w:eastAsia="zh-TW"/>
        </w:rPr>
        <w:t>资金用于支付本次</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TW"/>
        </w:rPr>
        <w:t>后所签订合同项下的款项</w:t>
      </w:r>
      <w:r>
        <w:rPr>
          <w:rFonts w:hint="eastAsia" w:ascii="宋体" w:hAnsi="宋体" w:eastAsia="宋体" w:cs="宋体"/>
          <w:color w:val="auto"/>
          <w:sz w:val="21"/>
          <w:szCs w:val="21"/>
          <w:highlight w:val="none"/>
        </w:rPr>
        <w:t>。</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招标代理机构是指依法取得招标资格、从事招标代理业务并提供相关服务的专门机构。</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5" w:name="_Toc355879670"/>
      <w:bookmarkStart w:id="16" w:name="_Toc13482"/>
      <w:r>
        <w:rPr>
          <w:rFonts w:hint="eastAsia" w:ascii="宋体" w:hAnsi="宋体" w:eastAsia="宋体" w:cs="宋体"/>
          <w:b/>
          <w:bCs/>
          <w:color w:val="auto"/>
          <w:sz w:val="21"/>
          <w:szCs w:val="21"/>
          <w:highlight w:val="none"/>
        </w:rPr>
        <w:t>合格的投标人</w:t>
      </w:r>
      <w:bookmarkEnd w:id="15"/>
      <w:bookmarkEnd w:id="16"/>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投标人是响应招标并且符合招标文件规定资格条件和参加投标竞争的法人、其他组织或者自然人。</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合格的投标人</w:t>
      </w:r>
    </w:p>
    <w:p>
      <w:pPr>
        <w:numPr>
          <w:ilvl w:val="2"/>
          <w:numId w:val="31"/>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pPr>
        <w:numPr>
          <w:ilvl w:val="2"/>
          <w:numId w:val="31"/>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pPr>
        <w:numPr>
          <w:ilvl w:val="2"/>
          <w:numId w:val="31"/>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pPr>
        <w:numPr>
          <w:ilvl w:val="2"/>
          <w:numId w:val="31"/>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pPr>
        <w:numPr>
          <w:ilvl w:val="2"/>
          <w:numId w:val="31"/>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pPr>
        <w:numPr>
          <w:ilvl w:val="2"/>
          <w:numId w:val="31"/>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pPr>
        <w:numPr>
          <w:ilvl w:val="2"/>
          <w:numId w:val="31"/>
        </w:numPr>
        <w:tabs>
          <w:tab w:val="left" w:pos="851"/>
          <w:tab w:val="left" w:pos="1260"/>
          <w:tab w:val="clear" w:pos="1135"/>
        </w:tabs>
        <w:autoSpaceDE w:val="0"/>
        <w:autoSpaceDN w:val="0"/>
        <w:adjustRightInd w:val="0"/>
        <w:snapToGrid w:val="0"/>
        <w:spacing w:line="360" w:lineRule="auto"/>
        <w:ind w:left="1260" w:hanging="6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只有在法律上和财务上独立、合法运作并独立于招标人和招标代理机构的供货商才  能参加投标。</w:t>
      </w:r>
    </w:p>
    <w:p>
      <w:pPr>
        <w:numPr>
          <w:ilvl w:val="2"/>
          <w:numId w:val="31"/>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符合第一章</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rPr>
        <w:t>“合格投标人资格要求”的特殊条款。</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中标人是指经法定程序确定并授予合同的投标人。</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7" w:name="_Toc322096862"/>
      <w:bookmarkStart w:id="18" w:name="_Toc29724"/>
      <w:r>
        <w:rPr>
          <w:rFonts w:hint="eastAsia" w:ascii="宋体" w:hAnsi="宋体" w:eastAsia="宋体" w:cs="宋体"/>
          <w:b/>
          <w:bCs/>
          <w:color w:val="auto"/>
          <w:sz w:val="21"/>
          <w:szCs w:val="21"/>
          <w:highlight w:val="none"/>
        </w:rPr>
        <w:t>合格的服务和货物</w:t>
      </w:r>
      <w:bookmarkEnd w:id="17"/>
      <w:bookmarkEnd w:id="18"/>
    </w:p>
    <w:p>
      <w:pPr>
        <w:numPr>
          <w:ilvl w:val="1"/>
          <w:numId w:val="31"/>
        </w:numPr>
        <w:tabs>
          <w:tab w:val="left" w:pos="540"/>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“服务”是指投标人按招标文件规定完成的全部服务内容，其中包括完成服务所需的货物，及须承担的技术支持、培训和其它伴随服务。</w:t>
      </w:r>
    </w:p>
    <w:p>
      <w:pPr>
        <w:numPr>
          <w:ilvl w:val="1"/>
          <w:numId w:val="31"/>
        </w:numPr>
        <w:tabs>
          <w:tab w:val="left" w:pos="540"/>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是指投标人制造或组织符合招标文件要求的货物等。投标的货物必须是其合法生产、合法来源的符合国家有关标准要求的货物，并满足招标文件规定的规格、参数、质量、价格、有效期、售后服务等要求。</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9" w:name="_Toc355879672"/>
      <w:bookmarkStart w:id="20" w:name="_Toc26358"/>
      <w:r>
        <w:rPr>
          <w:rFonts w:hint="eastAsia" w:ascii="宋体" w:hAnsi="宋体" w:eastAsia="宋体" w:cs="宋体"/>
          <w:b/>
          <w:bCs/>
          <w:color w:val="auto"/>
          <w:sz w:val="21"/>
          <w:szCs w:val="21"/>
          <w:highlight w:val="none"/>
        </w:rPr>
        <w:t>投标费用</w:t>
      </w:r>
      <w:bookmarkEnd w:id="19"/>
      <w:bookmarkEnd w:id="20"/>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投标人应承担所有与准备和参加投标有关的费用。不论投标的结果如何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招标采购单位均无义务和责任承担这些费用</w:t>
      </w:r>
      <w:r>
        <w:rPr>
          <w:rFonts w:hint="eastAsia" w:ascii="宋体" w:hAnsi="宋体" w:eastAsia="宋体" w:cs="宋体"/>
          <w:color w:val="auto"/>
          <w:sz w:val="21"/>
          <w:szCs w:val="21"/>
          <w:highlight w:val="none"/>
        </w:rPr>
        <w:t>。</w:t>
      </w:r>
    </w:p>
    <w:p>
      <w:pPr>
        <w:numPr>
          <w:ilvl w:val="0"/>
          <w:numId w:val="32"/>
        </w:numPr>
        <w:autoSpaceDE w:val="0"/>
        <w:autoSpaceDN w:val="0"/>
        <w:adjustRightInd w:val="0"/>
        <w:snapToGrid w:val="0"/>
        <w:spacing w:before="312" w:beforeLines="100" w:after="312" w:afterLines="100" w:line="360" w:lineRule="auto"/>
        <w:jc w:val="center"/>
        <w:outlineLvl w:val="0"/>
        <w:rPr>
          <w:rFonts w:hint="eastAsia" w:ascii="宋体" w:hAnsi="宋体" w:eastAsia="宋体" w:cs="宋体"/>
          <w:b/>
          <w:color w:val="auto"/>
          <w:sz w:val="21"/>
          <w:szCs w:val="21"/>
          <w:highlight w:val="none"/>
          <w:lang w:eastAsia="zh-TW"/>
        </w:rPr>
      </w:pPr>
      <w:bookmarkStart w:id="21" w:name="_Toc15050"/>
      <w:r>
        <w:rPr>
          <w:rFonts w:hint="eastAsia" w:ascii="宋体" w:hAnsi="宋体" w:eastAsia="宋体" w:cs="宋体"/>
          <w:b/>
          <w:color w:val="auto"/>
          <w:sz w:val="21"/>
          <w:szCs w:val="21"/>
          <w:highlight w:val="none"/>
          <w:lang w:eastAsia="zh-TW"/>
        </w:rPr>
        <w:t>招标文件</w:t>
      </w:r>
      <w:bookmarkEnd w:id="21"/>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22" w:name="_Toc355879674"/>
      <w:bookmarkStart w:id="23" w:name="_Toc14936"/>
      <w:r>
        <w:rPr>
          <w:rFonts w:hint="eastAsia" w:ascii="宋体" w:hAnsi="宋体" w:eastAsia="宋体" w:cs="宋体"/>
          <w:b/>
          <w:bCs/>
          <w:color w:val="auto"/>
          <w:sz w:val="21"/>
          <w:szCs w:val="21"/>
          <w:highlight w:val="none"/>
        </w:rPr>
        <w:t>招标文件的编制依据与构成</w:t>
      </w:r>
      <w:bookmarkEnd w:id="22"/>
      <w:bookmarkEnd w:id="23"/>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本招标文件的编制参照《中华人民共和国招标投标法》、《中华人民共和国政府采购法》。</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要求提供的货物、</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TW"/>
        </w:rPr>
        <w:t>过程和合同条件在招标文件中均有说明。招标文件以中文文字编写。</w:t>
      </w:r>
    </w:p>
    <w:p>
      <w:pPr>
        <w:snapToGrid w:val="0"/>
        <w:spacing w:line="360" w:lineRule="auto"/>
        <w:ind w:left="571" w:leftChars="27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招标文件共</w:t>
      </w:r>
      <w:r>
        <w:rPr>
          <w:rFonts w:hint="eastAsia" w:ascii="宋体" w:hAnsi="宋体" w:eastAsia="宋体" w:cs="宋体"/>
          <w:color w:val="auto"/>
          <w:sz w:val="21"/>
          <w:szCs w:val="21"/>
          <w:highlight w:val="none"/>
        </w:rPr>
        <w:t>七</w:t>
      </w:r>
      <w:r>
        <w:rPr>
          <w:rFonts w:hint="eastAsia" w:ascii="宋体" w:hAnsi="宋体" w:eastAsia="宋体" w:cs="宋体"/>
          <w:color w:val="auto"/>
          <w:sz w:val="21"/>
          <w:szCs w:val="21"/>
          <w:highlight w:val="none"/>
          <w:lang w:eastAsia="zh-TW"/>
        </w:rPr>
        <w:t>章</w:t>
      </w:r>
      <w:r>
        <w:rPr>
          <w:rFonts w:hint="eastAsia" w:ascii="宋体" w:hAnsi="宋体" w:eastAsia="宋体" w:cs="宋体"/>
          <w:color w:val="auto"/>
          <w:sz w:val="21"/>
          <w:szCs w:val="21"/>
          <w:highlight w:val="none"/>
        </w:rPr>
        <w:t>，由下列文件以及在招标过程中发出的澄清、修改和补充文件组成，</w:t>
      </w:r>
      <w:r>
        <w:rPr>
          <w:rFonts w:hint="eastAsia" w:ascii="宋体" w:hAnsi="宋体" w:eastAsia="宋体" w:cs="宋体"/>
          <w:color w:val="auto"/>
          <w:sz w:val="21"/>
          <w:szCs w:val="21"/>
          <w:highlight w:val="none"/>
          <w:lang w:eastAsia="zh-TW"/>
        </w:rPr>
        <w:t>内容如下</w:t>
      </w:r>
      <w:r>
        <w:rPr>
          <w:rFonts w:hint="eastAsia" w:ascii="宋体" w:hAnsi="宋体" w:eastAsia="宋体" w:cs="宋体"/>
          <w:color w:val="auto"/>
          <w:sz w:val="21"/>
          <w:szCs w:val="21"/>
          <w:highlight w:val="none"/>
        </w:rPr>
        <w:t>：</w:t>
      </w:r>
    </w:p>
    <w:p>
      <w:pPr>
        <w:snapToGrid w:val="0"/>
        <w:spacing w:line="360" w:lineRule="auto"/>
        <w:ind w:left="445" w:leftChars="212" w:firstLine="1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第一章</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eastAsia="zh-CN"/>
        </w:rPr>
        <w:t>采购公告</w:t>
      </w:r>
    </w:p>
    <w:p>
      <w:pPr>
        <w:snapToGrid w:val="0"/>
        <w:spacing w:line="360" w:lineRule="auto"/>
        <w:ind w:left="688" w:leftChars="270" w:hanging="1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第二章</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eastAsia="zh-TW"/>
        </w:rPr>
        <w:t>投标资料表</w:t>
      </w:r>
    </w:p>
    <w:p>
      <w:pPr>
        <w:snapToGrid w:val="0"/>
        <w:spacing w:line="360" w:lineRule="auto"/>
        <w:ind w:left="688" w:leftChars="270" w:hanging="1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第</w:t>
      </w: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TW"/>
        </w:rPr>
        <w:t>章</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eastAsia="zh-TW"/>
        </w:rPr>
        <w:t>用户需求书</w:t>
      </w:r>
    </w:p>
    <w:p>
      <w:pPr>
        <w:snapToGrid w:val="0"/>
        <w:spacing w:line="360" w:lineRule="auto"/>
        <w:ind w:left="688" w:leftChars="270" w:hanging="1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第</w:t>
      </w: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TW"/>
        </w:rPr>
        <w:t>章</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eastAsia="zh-TW"/>
        </w:rPr>
        <w:t>评分</w:t>
      </w:r>
      <w:r>
        <w:rPr>
          <w:rFonts w:hint="eastAsia" w:ascii="宋体" w:hAnsi="宋体" w:eastAsia="宋体" w:cs="宋体"/>
          <w:color w:val="auto"/>
          <w:sz w:val="21"/>
          <w:szCs w:val="21"/>
          <w:highlight w:val="none"/>
        </w:rPr>
        <w:t>体系</w:t>
      </w:r>
      <w:r>
        <w:rPr>
          <w:rFonts w:hint="eastAsia" w:ascii="宋体" w:hAnsi="宋体" w:eastAsia="宋体" w:cs="宋体"/>
          <w:color w:val="auto"/>
          <w:sz w:val="21"/>
          <w:szCs w:val="21"/>
          <w:highlight w:val="none"/>
          <w:lang w:eastAsia="zh-TW"/>
        </w:rPr>
        <w:t>和标准</w:t>
      </w:r>
    </w:p>
    <w:p>
      <w:pPr>
        <w:snapToGrid w:val="0"/>
        <w:spacing w:line="360" w:lineRule="auto"/>
        <w:ind w:left="688" w:leftChars="270" w:hanging="1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第</w:t>
      </w: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TW"/>
        </w:rPr>
        <w:t>章</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eastAsia="zh-TW"/>
        </w:rPr>
        <w:t>投标人须知</w:t>
      </w:r>
    </w:p>
    <w:p>
      <w:pPr>
        <w:snapToGrid w:val="0"/>
        <w:spacing w:line="360" w:lineRule="auto"/>
        <w:ind w:left="688" w:leftChars="270" w:hanging="1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第</w:t>
      </w:r>
      <w:r>
        <w:rPr>
          <w:rFonts w:hint="eastAsia" w:ascii="宋体" w:hAnsi="宋体" w:eastAsia="宋体" w:cs="宋体"/>
          <w:color w:val="auto"/>
          <w:sz w:val="21"/>
          <w:szCs w:val="21"/>
          <w:highlight w:val="none"/>
        </w:rPr>
        <w:t>六</w:t>
      </w:r>
      <w:r>
        <w:rPr>
          <w:rFonts w:hint="eastAsia" w:ascii="宋体" w:hAnsi="宋体" w:eastAsia="宋体" w:cs="宋体"/>
          <w:color w:val="auto"/>
          <w:sz w:val="21"/>
          <w:szCs w:val="21"/>
          <w:highlight w:val="none"/>
          <w:lang w:eastAsia="zh-TW"/>
        </w:rPr>
        <w:t>章</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eastAsia="zh-TW"/>
        </w:rPr>
        <w:t>合同</w:t>
      </w:r>
      <w:r>
        <w:rPr>
          <w:rFonts w:hint="eastAsia" w:ascii="宋体" w:hAnsi="宋体" w:eastAsia="宋体" w:cs="宋体"/>
          <w:color w:val="auto"/>
          <w:sz w:val="21"/>
          <w:szCs w:val="21"/>
          <w:highlight w:val="none"/>
        </w:rPr>
        <w:t>通用</w:t>
      </w:r>
      <w:r>
        <w:rPr>
          <w:rFonts w:hint="eastAsia" w:ascii="宋体" w:hAnsi="宋体" w:eastAsia="宋体" w:cs="宋体"/>
          <w:color w:val="auto"/>
          <w:sz w:val="21"/>
          <w:szCs w:val="21"/>
          <w:highlight w:val="none"/>
          <w:lang w:eastAsia="zh-TW"/>
        </w:rPr>
        <w:t>条款</w:t>
      </w:r>
    </w:p>
    <w:p>
      <w:pPr>
        <w:snapToGrid w:val="0"/>
        <w:spacing w:line="360" w:lineRule="auto"/>
        <w:ind w:left="688" w:leftChars="270" w:hanging="1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投标文件格式</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投标人应认真阅读、并充分理解招标文件的全部内容（包括所有的补充、修改内容重要事项、格式、条款和</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TW"/>
        </w:rPr>
        <w:t>要求等）。投标人没有按照招标文件要求提交全部资料，或者投标</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TW"/>
        </w:rPr>
        <w:t>没有对招标文件在各方面都作出实质性响应是投标人的风险，有可能导致其投标被拒绝，或被认定为无效投标或被确定为投标无效。</w:t>
      </w:r>
    </w:p>
    <w:p>
      <w:pPr>
        <w:numPr>
          <w:ilvl w:val="1"/>
          <w:numId w:val="31"/>
        </w:numPr>
        <w:autoSpaceDE w:val="0"/>
        <w:autoSpaceDN w:val="0"/>
        <w:adjustRightInd w:val="0"/>
        <w:snapToGrid w:val="0"/>
        <w:spacing w:line="360" w:lineRule="auto"/>
        <w:jc w:val="left"/>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TW"/>
        </w:rPr>
        <w:t>招标文件的解释权归“广东中采招标有限公司”所有。</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24" w:name="_Toc355879675"/>
      <w:bookmarkStart w:id="25" w:name="_Toc2562"/>
      <w:r>
        <w:rPr>
          <w:rFonts w:hint="eastAsia" w:ascii="宋体" w:hAnsi="宋体" w:eastAsia="宋体" w:cs="宋体"/>
          <w:b/>
          <w:bCs/>
          <w:color w:val="auto"/>
          <w:sz w:val="21"/>
          <w:szCs w:val="21"/>
          <w:highlight w:val="none"/>
        </w:rPr>
        <w:t>招标文件的澄清</w:t>
      </w:r>
      <w:bookmarkEnd w:id="24"/>
      <w:bookmarkEnd w:id="25"/>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任何要求对招标文件进行澄清的投标人，均应以书面形式在投标截止时间十五日以前通知招标采购单位。招标代理机构将组织招标人对投标人所要求澄清的内容均以书面形式予以答复。必要时，招标采购单位将召开答疑会，并将会议内容以书面形式发给每个购买招标文件的潜在投标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答复中不包括问题的来源。</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投标人在规定的时间内未对招标文件提出澄清或疑问的，招标采购单位将视其为无异议。对招标文件中描述有歧意或前后不一致的地方，评标委员会有权进行评判</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但对同一条款的评判应适用于每个投标人。</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bookmarkStart w:id="26" w:name="_Toc355879676"/>
      <w:r>
        <w:rPr>
          <w:rFonts w:hint="eastAsia" w:ascii="宋体" w:hAnsi="宋体" w:eastAsia="宋体" w:cs="宋体"/>
          <w:color w:val="auto"/>
          <w:sz w:val="21"/>
          <w:szCs w:val="21"/>
          <w:highlight w:val="none"/>
        </w:rPr>
        <w:t>除非依本须知第7.1规定的有</w:t>
      </w:r>
      <w:r>
        <w:rPr>
          <w:rFonts w:hint="eastAsia" w:ascii="宋体" w:hAnsi="宋体" w:eastAsia="宋体" w:cs="宋体"/>
          <w:color w:val="auto"/>
          <w:sz w:val="21"/>
          <w:szCs w:val="21"/>
          <w:highlight w:val="none"/>
          <w:lang w:eastAsia="zh-TW"/>
        </w:rPr>
        <w:t>必要时</w:t>
      </w:r>
      <w:r>
        <w:rPr>
          <w:rFonts w:hint="eastAsia" w:ascii="宋体" w:hAnsi="宋体" w:eastAsia="宋体" w:cs="宋体"/>
          <w:color w:val="auto"/>
          <w:sz w:val="21"/>
          <w:szCs w:val="21"/>
          <w:highlight w:val="none"/>
        </w:rPr>
        <w:t>或</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rPr>
        <w:t>中另有规定，不举行项目集中答疑会或现场考察，如举行集中答疑会或现场考察的，则按以下规定：</w:t>
      </w:r>
    </w:p>
    <w:p>
      <w:pPr>
        <w:numPr>
          <w:ilvl w:val="2"/>
          <w:numId w:val="31"/>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在</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rPr>
        <w:t>中规定的日期、时间和地点组织公开答疑会或现场考察；</w:t>
      </w:r>
    </w:p>
    <w:p>
      <w:pPr>
        <w:numPr>
          <w:ilvl w:val="2"/>
          <w:numId w:val="31"/>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潜在投标人对本项目提出的疑问，需在答疑会或现场考察召开日前至少一个工作日将问题清单以书面形式（加盖公章）提交至招标代理机构，潜在投标人代表于上述的时间和地点出席答疑会或现场考察。</w:t>
      </w:r>
    </w:p>
    <w:p>
      <w:pPr>
        <w:numPr>
          <w:ilvl w:val="2"/>
          <w:numId w:val="31"/>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已购买</w:t>
      </w:r>
      <w:r>
        <w:rPr>
          <w:rFonts w:hint="eastAsia" w:ascii="宋体" w:hAnsi="宋体" w:eastAsia="宋体" w:cs="宋体"/>
          <w:color w:val="auto"/>
          <w:sz w:val="21"/>
          <w:szCs w:val="21"/>
          <w:highlight w:val="none"/>
        </w:rPr>
        <w:t>招标</w:t>
      </w:r>
      <w:r>
        <w:rPr>
          <w:rFonts w:hint="eastAsia" w:ascii="宋体" w:hAnsi="宋体" w:eastAsia="宋体" w:cs="宋体"/>
          <w:color w:val="auto"/>
          <w:sz w:val="21"/>
          <w:szCs w:val="21"/>
          <w:highlight w:val="none"/>
          <w:lang w:eastAsia="zh-TW"/>
        </w:rPr>
        <w:t>文件的投标人如不出席答疑会</w:t>
      </w:r>
      <w:r>
        <w:rPr>
          <w:rFonts w:hint="eastAsia" w:ascii="宋体" w:hAnsi="宋体" w:eastAsia="宋体" w:cs="宋体"/>
          <w:color w:val="auto"/>
          <w:sz w:val="21"/>
          <w:szCs w:val="21"/>
          <w:highlight w:val="none"/>
        </w:rPr>
        <w:t>或现场考察</w:t>
      </w:r>
      <w:r>
        <w:rPr>
          <w:rFonts w:hint="eastAsia" w:ascii="宋体" w:hAnsi="宋体" w:eastAsia="宋体" w:cs="宋体"/>
          <w:color w:val="auto"/>
          <w:sz w:val="21"/>
          <w:szCs w:val="21"/>
          <w:highlight w:val="none"/>
          <w:lang w:eastAsia="zh-TW"/>
        </w:rPr>
        <w:t>视为对招标文件所有内容无任何异议。</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27" w:name="_Toc12727"/>
      <w:r>
        <w:rPr>
          <w:rFonts w:hint="eastAsia" w:ascii="宋体" w:hAnsi="宋体" w:eastAsia="宋体" w:cs="宋体"/>
          <w:b/>
          <w:bCs/>
          <w:color w:val="auto"/>
          <w:sz w:val="21"/>
          <w:szCs w:val="21"/>
          <w:highlight w:val="none"/>
        </w:rPr>
        <w:t>招标文件的修改</w:t>
      </w:r>
      <w:bookmarkEnd w:id="26"/>
      <w:bookmarkEnd w:id="27"/>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无论出于何种原因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招标采购单位可主动地或在解答投标人提出的疑问时对招标文件进行修改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招标采购单位对已发出的招标文件进行必要修改的，应当在招标文件</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lang w:eastAsia="zh-TW"/>
        </w:rPr>
        <w:t>中所述提交投标文件截止时间十五日前，在财政部门指定的政府采购信息发布媒体上发布更正公告</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并以书面形式通知所有招标文件收受人。</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澄清或修改时间距投标截止时间不足十五</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TW"/>
        </w:rPr>
        <w:t>的</w:t>
      </w: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lang w:eastAsia="zh-TW"/>
        </w:rPr>
        <w:t>或招标代理机构在征得已获取招标文件的潜在</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TW"/>
        </w:rPr>
        <w:t>同意并书面确认后，可不改变投标截止时间。</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招标文件的修改内容是招标文件的组成部分，将以书面形式通知所有购买招标文件的潜在投标人，并对潜在投标人具有约束力。潜在投标人在收到上述通知后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应立即以书面形式向招标采购单位确认。如在24小时之内无书面回函则视为同意修改内容，并有责任履行相应的义务。</w:t>
      </w:r>
    </w:p>
    <w:p>
      <w:pPr>
        <w:numPr>
          <w:ilvl w:val="0"/>
          <w:numId w:val="32"/>
        </w:numPr>
        <w:autoSpaceDE w:val="0"/>
        <w:autoSpaceDN w:val="0"/>
        <w:adjustRightInd w:val="0"/>
        <w:snapToGrid w:val="0"/>
        <w:spacing w:before="312" w:beforeLines="100" w:after="312" w:afterLines="100" w:line="360" w:lineRule="auto"/>
        <w:jc w:val="center"/>
        <w:outlineLvl w:val="0"/>
        <w:rPr>
          <w:rFonts w:hint="eastAsia" w:ascii="宋体" w:hAnsi="宋体" w:eastAsia="宋体" w:cs="宋体"/>
          <w:b/>
          <w:color w:val="auto"/>
          <w:sz w:val="21"/>
          <w:szCs w:val="21"/>
          <w:highlight w:val="none"/>
          <w:lang w:eastAsia="zh-TW"/>
        </w:rPr>
      </w:pPr>
      <w:bookmarkStart w:id="28" w:name="_Toc355879677"/>
      <w:bookmarkStart w:id="29" w:name="_Toc12658"/>
      <w:r>
        <w:rPr>
          <w:rFonts w:hint="eastAsia" w:ascii="宋体" w:hAnsi="宋体" w:eastAsia="宋体" w:cs="宋体"/>
          <w:b/>
          <w:color w:val="auto"/>
          <w:sz w:val="21"/>
          <w:szCs w:val="21"/>
          <w:highlight w:val="none"/>
          <w:lang w:eastAsia="zh-TW"/>
        </w:rPr>
        <w:t>投标文件的编制</w:t>
      </w:r>
      <w:bookmarkEnd w:id="28"/>
      <w:bookmarkEnd w:id="29"/>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30" w:name="_Toc355879678"/>
      <w:bookmarkStart w:id="31" w:name="_Toc23778"/>
      <w:r>
        <w:rPr>
          <w:rFonts w:hint="eastAsia" w:ascii="宋体" w:hAnsi="宋体" w:eastAsia="宋体" w:cs="宋体"/>
          <w:b/>
          <w:bCs/>
          <w:color w:val="auto"/>
          <w:sz w:val="21"/>
          <w:szCs w:val="21"/>
          <w:highlight w:val="none"/>
        </w:rPr>
        <w:t>投标的语言</w:t>
      </w:r>
      <w:bookmarkEnd w:id="30"/>
      <w:bookmarkEnd w:id="31"/>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投标人提交的投标文件以及投标人与招标采购单位就有关投标的所有来往函电均应使用中文书写</w:t>
      </w:r>
      <w:r>
        <w:rPr>
          <w:rFonts w:hint="eastAsia" w:ascii="宋体" w:hAnsi="宋体" w:eastAsia="宋体" w:cs="宋体"/>
          <w:color w:val="auto"/>
          <w:sz w:val="21"/>
          <w:szCs w:val="21"/>
          <w:highlight w:val="none"/>
        </w:rPr>
        <w:t>。投</w:t>
      </w:r>
      <w:r>
        <w:rPr>
          <w:rFonts w:hint="eastAsia" w:ascii="宋体" w:hAnsi="宋体" w:eastAsia="宋体" w:cs="宋体"/>
          <w:color w:val="auto"/>
          <w:sz w:val="21"/>
          <w:szCs w:val="21"/>
          <w:highlight w:val="none"/>
          <w:lang w:eastAsia="zh-TW"/>
        </w:rPr>
        <w:t>标人提交的支持资料和己印刷的文献可以用另一种语言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但相应内容应附有中文翻译本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在解释投标文件的修改内容时以中文翻译本为准。对中文翻译有异议的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以权威机构的译本为准。</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32" w:name="_Toc355879679"/>
      <w:bookmarkStart w:id="33" w:name="_Toc27931"/>
      <w:r>
        <w:rPr>
          <w:rFonts w:hint="eastAsia" w:ascii="宋体" w:hAnsi="宋体" w:eastAsia="宋体" w:cs="宋体"/>
          <w:b/>
          <w:bCs/>
          <w:color w:val="auto"/>
          <w:sz w:val="21"/>
          <w:szCs w:val="21"/>
          <w:highlight w:val="none"/>
        </w:rPr>
        <w:t>投标文件的构成</w:t>
      </w:r>
      <w:bookmarkEnd w:id="32"/>
      <w:bookmarkEnd w:id="33"/>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投标人编写的投标文件应包括</w:t>
      </w:r>
      <w:r>
        <w:rPr>
          <w:rFonts w:hint="eastAsia" w:ascii="宋体" w:hAnsi="宋体" w:eastAsia="宋体" w:cs="宋体"/>
          <w:color w:val="auto"/>
          <w:sz w:val="21"/>
          <w:szCs w:val="21"/>
          <w:highlight w:val="none"/>
        </w:rPr>
        <w:t>初审文件、技术文件、商务文件</w:t>
      </w:r>
      <w:r>
        <w:rPr>
          <w:rFonts w:hint="eastAsia" w:ascii="宋体" w:hAnsi="宋体" w:eastAsia="宋体" w:cs="宋体"/>
          <w:color w:val="auto"/>
          <w:sz w:val="21"/>
          <w:szCs w:val="21"/>
          <w:highlight w:val="none"/>
          <w:lang w:eastAsia="zh-TW"/>
        </w:rPr>
        <w:t>，编排顺序参见投标文件格式</w:t>
      </w:r>
      <w:r>
        <w:rPr>
          <w:rFonts w:hint="eastAsia" w:ascii="宋体" w:hAnsi="宋体" w:eastAsia="宋体" w:cs="宋体"/>
          <w:color w:val="auto"/>
          <w:sz w:val="21"/>
          <w:szCs w:val="21"/>
          <w:highlight w:val="none"/>
        </w:rPr>
        <w:t>。</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投标文件的构成应符合法律法规及招标文件的要求。</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34" w:name="_Toc355879680"/>
      <w:bookmarkStart w:id="35" w:name="_Toc3456"/>
      <w:r>
        <w:rPr>
          <w:rFonts w:hint="eastAsia" w:ascii="宋体" w:hAnsi="宋体" w:eastAsia="宋体" w:cs="宋体"/>
          <w:b/>
          <w:bCs/>
          <w:color w:val="auto"/>
          <w:sz w:val="21"/>
          <w:szCs w:val="21"/>
          <w:highlight w:val="none"/>
        </w:rPr>
        <w:t>投标文件的编写</w:t>
      </w:r>
      <w:bookmarkEnd w:id="34"/>
      <w:bookmarkEnd w:id="35"/>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投标人应完整</w:t>
      </w:r>
      <w:r>
        <w:rPr>
          <w:rFonts w:hint="eastAsia" w:ascii="宋体" w:hAnsi="宋体" w:eastAsia="宋体" w:cs="宋体"/>
          <w:color w:val="auto"/>
          <w:sz w:val="21"/>
          <w:szCs w:val="21"/>
          <w:highlight w:val="none"/>
        </w:rPr>
        <w:t>、真实、准确</w:t>
      </w:r>
      <w:r>
        <w:rPr>
          <w:rFonts w:hint="eastAsia" w:ascii="宋体" w:hAnsi="宋体" w:eastAsia="宋体" w:cs="宋体"/>
          <w:color w:val="auto"/>
          <w:sz w:val="21"/>
          <w:szCs w:val="21"/>
          <w:highlight w:val="none"/>
          <w:lang w:eastAsia="zh-TW"/>
        </w:rPr>
        <w:t>地填写招标文件中提供的投标函、开标一览表(报价表)、投标分项报价表以及招标文件中规定的其它</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eastAsia="zh-TW"/>
        </w:rPr>
        <w:t>内容。</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投标人应当对投标文件进行装订，对未经装订的投标文件可能发生的文件散落或缺损，由此造成的后果</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TW"/>
        </w:rPr>
        <w:t>责任由投标人承担</w:t>
      </w:r>
      <w:r>
        <w:rPr>
          <w:rFonts w:hint="eastAsia" w:ascii="宋体" w:hAnsi="宋体" w:eastAsia="宋体" w:cs="宋体"/>
          <w:color w:val="auto"/>
          <w:sz w:val="21"/>
          <w:szCs w:val="21"/>
          <w:highlight w:val="none"/>
        </w:rPr>
        <w:t>。</w:t>
      </w:r>
    </w:p>
    <w:p>
      <w:pPr>
        <w:numPr>
          <w:ilvl w:val="1"/>
          <w:numId w:val="31"/>
        </w:numPr>
        <w:tabs>
          <w:tab w:val="left" w:pos="709"/>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投标人必须对投标文件所提供的全部资料的真实性承担法律责任，并无条件接受招标采购单位及政府采购监督管理部门等对其中任何资料进行核实的要求。</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如果因为投标人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TW"/>
        </w:rPr>
        <w:t>投标文件只填写和提供了本</w:t>
      </w: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eastAsia="zh-TW"/>
        </w:rPr>
        <w:t>要求的部分内容和附件，或没有提供招标文件中所要求的全部资料及数据，由此造成的后果</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TW"/>
        </w:rPr>
        <w:t>责任由投标人承担</w:t>
      </w:r>
      <w:r>
        <w:rPr>
          <w:rFonts w:hint="eastAsia" w:ascii="宋体" w:hAnsi="宋体" w:eastAsia="宋体" w:cs="宋体"/>
          <w:color w:val="auto"/>
          <w:sz w:val="21"/>
          <w:szCs w:val="21"/>
          <w:highlight w:val="none"/>
        </w:rPr>
        <w:t>。</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36" w:name="_Toc355879681"/>
      <w:bookmarkStart w:id="37" w:name="_Toc24335"/>
      <w:r>
        <w:rPr>
          <w:rFonts w:hint="eastAsia" w:ascii="宋体" w:hAnsi="宋体" w:eastAsia="宋体" w:cs="宋体"/>
          <w:b/>
          <w:bCs/>
          <w:color w:val="auto"/>
          <w:sz w:val="21"/>
          <w:szCs w:val="21"/>
          <w:highlight w:val="none"/>
        </w:rPr>
        <w:t>投标报价</w:t>
      </w:r>
      <w:bookmarkEnd w:id="36"/>
      <w:bookmarkEnd w:id="37"/>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投标人应按照“第</w:t>
      </w: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TW"/>
        </w:rPr>
        <w:t>章　用户需求书”</w:t>
      </w:r>
      <w:r>
        <w:rPr>
          <w:rFonts w:hint="eastAsia" w:ascii="宋体" w:hAnsi="宋体" w:eastAsia="宋体" w:cs="宋体"/>
          <w:color w:val="auto"/>
          <w:sz w:val="21"/>
          <w:szCs w:val="21"/>
          <w:highlight w:val="none"/>
        </w:rPr>
        <w:t>中采购项目服务要求规定的内容、责任范围进行报价。</w:t>
      </w:r>
      <w:r>
        <w:rPr>
          <w:rFonts w:hint="eastAsia" w:ascii="宋体" w:hAnsi="宋体" w:eastAsia="宋体" w:cs="宋体"/>
          <w:color w:val="auto"/>
          <w:sz w:val="21"/>
          <w:szCs w:val="21"/>
          <w:highlight w:val="none"/>
          <w:lang w:eastAsia="zh-TW"/>
        </w:rPr>
        <w:t>并按《</w:t>
      </w:r>
      <w:r>
        <w:rPr>
          <w:rFonts w:hint="eastAsia" w:ascii="宋体" w:hAnsi="宋体" w:eastAsia="宋体" w:cs="宋体"/>
          <w:color w:val="auto"/>
          <w:sz w:val="21"/>
          <w:szCs w:val="21"/>
          <w:highlight w:val="none"/>
        </w:rPr>
        <w:t>开标一览表(报价表)</w:t>
      </w:r>
      <w:r>
        <w:rPr>
          <w:rFonts w:hint="eastAsia" w:ascii="宋体" w:hAnsi="宋体" w:eastAsia="宋体" w:cs="宋体"/>
          <w:color w:val="auto"/>
          <w:sz w:val="21"/>
          <w:szCs w:val="21"/>
          <w:highlight w:val="none"/>
          <w:lang w:eastAsia="zh-TW"/>
        </w:rPr>
        <w:t>》</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TW"/>
        </w:rPr>
        <w:t>《投标分项报价表》的</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TW"/>
        </w:rPr>
        <w:t>报出总价和分项价格。投标总价中不得包含招标文件要求以外的内容，否则，在评标时不予核减。投标总价中也不得缺漏招标文件所要求的内容，否则，被视为</w:t>
      </w:r>
      <w:r>
        <w:rPr>
          <w:rFonts w:hint="eastAsia" w:ascii="宋体" w:hAnsi="宋体" w:eastAsia="宋体" w:cs="宋体"/>
          <w:color w:val="auto"/>
          <w:sz w:val="21"/>
          <w:szCs w:val="21"/>
          <w:highlight w:val="none"/>
        </w:rPr>
        <w:t>包含在投标报价中</w:t>
      </w:r>
      <w:r>
        <w:rPr>
          <w:rFonts w:hint="eastAsia" w:ascii="宋体" w:hAnsi="宋体" w:eastAsia="宋体" w:cs="宋体"/>
          <w:color w:val="auto"/>
          <w:sz w:val="21"/>
          <w:szCs w:val="21"/>
          <w:highlight w:val="none"/>
          <w:lang w:eastAsia="zh-TW"/>
        </w:rPr>
        <w:t>。</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投标分项报价表</w:t>
      </w:r>
      <w:r>
        <w:rPr>
          <w:rFonts w:hint="eastAsia" w:ascii="宋体" w:hAnsi="宋体" w:eastAsia="宋体" w:cs="宋体"/>
          <w:color w:val="auto"/>
          <w:sz w:val="21"/>
          <w:szCs w:val="21"/>
          <w:highlight w:val="none"/>
        </w:rPr>
        <w:t>内容应包含：</w:t>
      </w:r>
    </w:p>
    <w:p>
      <w:pPr>
        <w:numPr>
          <w:ilvl w:val="2"/>
          <w:numId w:val="31"/>
        </w:numPr>
        <w:tabs>
          <w:tab w:val="left" w:pos="851"/>
          <w:tab w:val="left" w:pos="1418"/>
        </w:tabs>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招标文件要求全部服务所需的费用；</w:t>
      </w:r>
    </w:p>
    <w:p>
      <w:pPr>
        <w:numPr>
          <w:ilvl w:val="2"/>
          <w:numId w:val="31"/>
        </w:numPr>
        <w:tabs>
          <w:tab w:val="left" w:pos="851"/>
          <w:tab w:val="left" w:pos="1418"/>
        </w:tabs>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投标报价包含履行合同所有相关服务所需的费用；</w:t>
      </w:r>
    </w:p>
    <w:p>
      <w:pPr>
        <w:numPr>
          <w:ilvl w:val="2"/>
          <w:numId w:val="31"/>
        </w:numPr>
        <w:tabs>
          <w:tab w:val="left" w:pos="851"/>
          <w:tab w:val="left" w:pos="1418"/>
        </w:tabs>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投标报价均应包含所有的税费；</w:t>
      </w:r>
    </w:p>
    <w:p>
      <w:pPr>
        <w:numPr>
          <w:ilvl w:val="2"/>
          <w:numId w:val="31"/>
        </w:numPr>
        <w:tabs>
          <w:tab w:val="left" w:pos="851"/>
          <w:tab w:val="left" w:pos="1418"/>
        </w:tabs>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其他一切隐含及不可预见的费用；</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投标报价为本次招标内容的总价包干，投标报价即为合同价，不得在中标后提出任何增加费用要求，投标人在投标时应充分考虑相关风险性因素。</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投标人在中标并签署合同后，完工期限内出现的任何遗漏，均由中标人负责，招标人将不再支付任何费用。</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对于报价免费的</w:t>
      </w:r>
      <w:r>
        <w:rPr>
          <w:rFonts w:hint="eastAsia" w:ascii="宋体" w:hAnsi="宋体" w:eastAsia="宋体" w:cs="宋体"/>
          <w:color w:val="auto"/>
          <w:sz w:val="21"/>
          <w:szCs w:val="21"/>
          <w:highlight w:val="none"/>
        </w:rPr>
        <w:t>内容</w:t>
      </w:r>
      <w:r>
        <w:rPr>
          <w:rFonts w:hint="eastAsia" w:ascii="宋体" w:hAnsi="宋体" w:eastAsia="宋体" w:cs="宋体"/>
          <w:color w:val="auto"/>
          <w:sz w:val="21"/>
          <w:szCs w:val="21"/>
          <w:highlight w:val="none"/>
          <w:lang w:eastAsia="zh-TW"/>
        </w:rPr>
        <w:t>须标明“免费”。</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投标人根据本须知</w:t>
      </w:r>
      <w:r>
        <w:rPr>
          <w:rFonts w:hint="eastAsia" w:ascii="宋体" w:hAnsi="宋体" w:eastAsia="宋体" w:cs="宋体"/>
          <w:color w:val="auto"/>
          <w:sz w:val="21"/>
          <w:szCs w:val="21"/>
          <w:highlight w:val="none"/>
        </w:rPr>
        <w:t>第12.2条</w:t>
      </w:r>
      <w:r>
        <w:rPr>
          <w:rFonts w:hint="eastAsia" w:ascii="宋体" w:hAnsi="宋体" w:eastAsia="宋体" w:cs="宋体"/>
          <w:color w:val="auto"/>
          <w:sz w:val="21"/>
          <w:szCs w:val="21"/>
          <w:highlight w:val="none"/>
          <w:lang w:eastAsia="zh-TW"/>
        </w:rPr>
        <w:t>的规定将投标</w:t>
      </w:r>
      <w:r>
        <w:rPr>
          <w:rFonts w:hint="eastAsia" w:ascii="宋体" w:hAnsi="宋体" w:eastAsia="宋体" w:cs="宋体"/>
          <w:color w:val="auto"/>
          <w:sz w:val="21"/>
          <w:szCs w:val="21"/>
          <w:highlight w:val="none"/>
        </w:rPr>
        <w:t>报</w:t>
      </w:r>
      <w:r>
        <w:rPr>
          <w:rFonts w:hint="eastAsia" w:ascii="宋体" w:hAnsi="宋体" w:eastAsia="宋体" w:cs="宋体"/>
          <w:color w:val="auto"/>
          <w:sz w:val="21"/>
          <w:szCs w:val="21"/>
          <w:highlight w:val="none"/>
          <w:lang w:eastAsia="zh-TW"/>
        </w:rPr>
        <w:t>价分成几部分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只是为了方便对</w:t>
      </w:r>
      <w:r>
        <w:rPr>
          <w:rFonts w:hint="eastAsia" w:ascii="宋体" w:hAnsi="宋体" w:eastAsia="宋体" w:cs="宋体"/>
          <w:color w:val="auto"/>
          <w:sz w:val="21"/>
          <w:szCs w:val="21"/>
          <w:highlight w:val="none"/>
        </w:rPr>
        <w:t>投标文件进行比较，</w:t>
      </w:r>
      <w:r>
        <w:rPr>
          <w:rFonts w:hint="eastAsia" w:ascii="宋体" w:hAnsi="宋体" w:eastAsia="宋体" w:cs="宋体"/>
          <w:color w:val="auto"/>
          <w:sz w:val="21"/>
          <w:szCs w:val="21"/>
          <w:highlight w:val="none"/>
          <w:lang w:eastAsia="zh-TW"/>
        </w:rPr>
        <w:t>并不限制招标人以上述任何条件订立合同的权力。</w:t>
      </w:r>
    </w:p>
    <w:p>
      <w:pPr>
        <w:numPr>
          <w:ilvl w:val="1"/>
          <w:numId w:val="31"/>
        </w:numPr>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rPr>
        <w:t>中另有规定，</w:t>
      </w:r>
      <w:r>
        <w:rPr>
          <w:rFonts w:hint="eastAsia" w:ascii="宋体" w:hAnsi="宋体" w:eastAsia="宋体" w:cs="宋体"/>
          <w:color w:val="auto"/>
          <w:sz w:val="21"/>
          <w:szCs w:val="21"/>
          <w:highlight w:val="none"/>
          <w:lang w:eastAsia="zh-TW"/>
        </w:rPr>
        <w:t>投标人所报的投标价在合同执行过程中是固定不变的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不得以任何理由予以变更。任何包含价格调整要求的投标被认为是非实质性响应投标而予以拒绝。</w:t>
      </w:r>
    </w:p>
    <w:p>
      <w:pPr>
        <w:numPr>
          <w:ilvl w:val="1"/>
          <w:numId w:val="31"/>
        </w:numPr>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rPr>
        <w:t>中允许有备选方案外，本次招标不接受选择性报价，否则将被视为无效投标。</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rPr>
        <w:t>另有规定外，本次招标不接受具有附加条件的报价，否则将被视为无效投标。</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38" w:name="_Toc355879682"/>
      <w:bookmarkStart w:id="39" w:name="_Toc8282"/>
      <w:r>
        <w:rPr>
          <w:rFonts w:hint="eastAsia" w:ascii="宋体" w:hAnsi="宋体" w:eastAsia="宋体" w:cs="宋体"/>
          <w:b/>
          <w:bCs/>
          <w:color w:val="auto"/>
          <w:sz w:val="21"/>
          <w:szCs w:val="21"/>
          <w:highlight w:val="none"/>
        </w:rPr>
        <w:t>投标货币</w:t>
      </w:r>
      <w:bookmarkEnd w:id="38"/>
      <w:bookmarkEnd w:id="39"/>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投标人所提供的货物和服务均应以人民币报价。</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40" w:name="_Toc355879683"/>
      <w:bookmarkStart w:id="41" w:name="_Toc4101"/>
      <w:r>
        <w:rPr>
          <w:rFonts w:hint="eastAsia" w:ascii="宋体" w:hAnsi="宋体" w:eastAsia="宋体" w:cs="宋体"/>
          <w:b/>
          <w:bCs/>
          <w:color w:val="auto"/>
          <w:sz w:val="21"/>
          <w:szCs w:val="21"/>
          <w:highlight w:val="none"/>
        </w:rPr>
        <w:t>联合体投标</w:t>
      </w:r>
      <w:bookmarkEnd w:id="40"/>
      <w:bookmarkEnd w:id="41"/>
    </w:p>
    <w:p>
      <w:pPr>
        <w:numPr>
          <w:ilvl w:val="1"/>
          <w:numId w:val="31"/>
        </w:numPr>
        <w:autoSpaceDE w:val="0"/>
        <w:autoSpaceDN w:val="0"/>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除非</w:t>
      </w:r>
      <w:r>
        <w:rPr>
          <w:rFonts w:hint="eastAsia" w:ascii="宋体" w:hAnsi="宋体" w:eastAsia="宋体" w:cs="宋体"/>
          <w:b/>
          <w:color w:val="auto"/>
          <w:sz w:val="21"/>
          <w:szCs w:val="21"/>
          <w:highlight w:val="none"/>
          <w:lang w:eastAsia="zh-CN"/>
        </w:rPr>
        <w:t>采购公告</w:t>
      </w:r>
      <w:r>
        <w:rPr>
          <w:rFonts w:hint="eastAsia" w:ascii="宋体" w:hAnsi="宋体" w:eastAsia="宋体" w:cs="宋体"/>
          <w:color w:val="auto"/>
          <w:sz w:val="21"/>
          <w:szCs w:val="21"/>
          <w:highlight w:val="none"/>
        </w:rPr>
        <w:t>中另有规定，不接受联合体投标。如果</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rPr>
        <w:t>中规定允许联合体投标的，则必须满足：</w:t>
      </w:r>
    </w:p>
    <w:p>
      <w:pPr>
        <w:numPr>
          <w:ilvl w:val="2"/>
          <w:numId w:val="31"/>
        </w:numPr>
        <w:tabs>
          <w:tab w:val="left" w:pos="851"/>
          <w:tab w:val="left" w:pos="1418"/>
          <w:tab w:val="left" w:pos="1985"/>
          <w:tab w:val="clear" w:pos="1135"/>
        </w:tabs>
        <w:autoSpaceDE w:val="0"/>
        <w:autoSpaceDN w:val="0"/>
        <w:adjustRightInd w:val="0"/>
        <w:snapToGrid w:val="0"/>
        <w:spacing w:line="360" w:lineRule="auto"/>
        <w:ind w:left="1418" w:hanging="8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以联合体形式参加投标的，联合体各方均必须符合本须知“合格的投标人”的一般规定，并至少有一方符合满足“合格的投标人”的特殊条款要求； </w:t>
      </w:r>
    </w:p>
    <w:p>
      <w:pPr>
        <w:numPr>
          <w:ilvl w:val="2"/>
          <w:numId w:val="31"/>
        </w:numPr>
        <w:tabs>
          <w:tab w:val="left" w:pos="851"/>
          <w:tab w:val="left" w:pos="1418"/>
          <w:tab w:val="clear" w:pos="1135"/>
        </w:tabs>
        <w:autoSpaceDE w:val="0"/>
        <w:autoSpaceDN w:val="0"/>
        <w:adjustRightInd w:val="0"/>
        <w:snapToGrid w:val="0"/>
        <w:spacing w:line="360" w:lineRule="auto"/>
        <w:ind w:left="1418" w:hanging="8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的，必须提供各方签订的共同投标协议，明确约定各方承担的工作和相应的责任。联合体各方签订共同投标协议后，不得再以自己名义单独在同一项目（或包组）中投标，也不得组成新的联合体参加同一项目（或包组）投标；</w:t>
      </w:r>
    </w:p>
    <w:p>
      <w:pPr>
        <w:numPr>
          <w:ilvl w:val="2"/>
          <w:numId w:val="31"/>
        </w:numPr>
        <w:tabs>
          <w:tab w:val="left" w:pos="851"/>
          <w:tab w:val="left" w:pos="1418"/>
          <w:tab w:val="clear" w:pos="1135"/>
        </w:tabs>
        <w:autoSpaceDE w:val="0"/>
        <w:autoSpaceDN w:val="0"/>
        <w:adjustRightInd w:val="0"/>
        <w:snapToGrid w:val="0"/>
        <w:spacing w:line="360" w:lineRule="auto"/>
        <w:ind w:left="1418" w:hanging="8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联合体投标的，可以由联合体中的一方或者共同提交投标保证金，以一方名义提交投标保证金的，对联合体各方均具有约束力。</w:t>
      </w:r>
    </w:p>
    <w:p>
      <w:pPr>
        <w:numPr>
          <w:ilvl w:val="2"/>
          <w:numId w:val="31"/>
        </w:numPr>
        <w:tabs>
          <w:tab w:val="left" w:pos="851"/>
          <w:tab w:val="left" w:pos="1418"/>
        </w:tabs>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联合体中标的，联合体各方应当共同与招标人签订合同。</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42" w:name="_Toc355879684"/>
      <w:bookmarkStart w:id="43" w:name="_Toc26129"/>
      <w:r>
        <w:rPr>
          <w:rFonts w:hint="eastAsia" w:ascii="宋体" w:hAnsi="宋体" w:eastAsia="宋体" w:cs="宋体"/>
          <w:b/>
          <w:bCs/>
          <w:color w:val="auto"/>
          <w:sz w:val="21"/>
          <w:szCs w:val="21"/>
          <w:highlight w:val="none"/>
        </w:rPr>
        <w:t>证明投标人合格和资格的文件</w:t>
      </w:r>
      <w:bookmarkEnd w:id="42"/>
      <w:bookmarkEnd w:id="43"/>
    </w:p>
    <w:p>
      <w:pPr>
        <w:numPr>
          <w:ilvl w:val="1"/>
          <w:numId w:val="31"/>
        </w:numPr>
        <w:autoSpaceDE w:val="0"/>
        <w:autoSpaceDN w:val="0"/>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投标人应提交证明其有资格参加投标和中标后有能力履行合同的文件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并作为其投标文件的一部分。如果投标人为联合体</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应提交联合体各方的资格证明文件、</w:t>
      </w:r>
      <w:r>
        <w:rPr>
          <w:rFonts w:hint="eastAsia" w:ascii="宋体" w:hAnsi="宋体" w:eastAsia="宋体" w:cs="宋体"/>
          <w:color w:val="auto"/>
          <w:sz w:val="21"/>
          <w:szCs w:val="21"/>
          <w:highlight w:val="none"/>
        </w:rPr>
        <w:t>共同投标协议</w:t>
      </w:r>
      <w:r>
        <w:rPr>
          <w:rFonts w:hint="eastAsia" w:ascii="宋体" w:hAnsi="宋体" w:eastAsia="宋体" w:cs="宋体"/>
          <w:color w:val="auto"/>
          <w:sz w:val="21"/>
          <w:szCs w:val="21"/>
          <w:highlight w:val="none"/>
          <w:lang w:eastAsia="zh-TW"/>
        </w:rPr>
        <w:t>并注明主体方</w:t>
      </w:r>
      <w:r>
        <w:rPr>
          <w:rFonts w:hint="eastAsia" w:ascii="宋体" w:hAnsi="宋体" w:eastAsia="宋体" w:cs="宋体"/>
          <w:color w:val="auto"/>
          <w:sz w:val="21"/>
          <w:szCs w:val="21"/>
          <w:highlight w:val="none"/>
        </w:rPr>
        <w:t>及各方拟承担的工作和责任。</w:t>
      </w:r>
      <w:r>
        <w:rPr>
          <w:rFonts w:hint="eastAsia" w:ascii="宋体" w:hAnsi="宋体" w:eastAsia="宋体" w:cs="宋体"/>
          <w:color w:val="auto"/>
          <w:sz w:val="21"/>
          <w:szCs w:val="21"/>
          <w:highlight w:val="none"/>
          <w:lang w:eastAsia="zh-TW"/>
        </w:rPr>
        <w:t>否则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将导致其投标</w:t>
      </w:r>
      <w:r>
        <w:rPr>
          <w:rFonts w:hint="eastAsia" w:ascii="宋体" w:hAnsi="宋体" w:eastAsia="宋体" w:cs="宋体"/>
          <w:color w:val="auto"/>
          <w:sz w:val="21"/>
          <w:szCs w:val="21"/>
          <w:highlight w:val="none"/>
        </w:rPr>
        <w:t>无效。</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投标人提交的资格证明文件应证明其</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eastAsia="zh-TW"/>
        </w:rPr>
        <w:t>本须知定义的合格投标人。</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44" w:name="_Toc355879685"/>
      <w:bookmarkStart w:id="45" w:name="_Toc30138"/>
      <w:r>
        <w:rPr>
          <w:rFonts w:hint="eastAsia" w:ascii="宋体" w:hAnsi="宋体" w:eastAsia="宋体" w:cs="宋体"/>
          <w:b/>
          <w:bCs/>
          <w:color w:val="auto"/>
          <w:sz w:val="21"/>
          <w:szCs w:val="21"/>
          <w:highlight w:val="none"/>
        </w:rPr>
        <w:t>证明服务的合格性和符合招标文件规定的文件</w:t>
      </w:r>
      <w:bookmarkEnd w:id="44"/>
      <w:bookmarkEnd w:id="45"/>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投标人应提交证明文件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证明其拟</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TW"/>
        </w:rPr>
        <w:t>的服务的合格性符合招标文件规定。该证明文件作为投标文件的一部分。</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证明货物和服务与招标文件的要求相一致的文件，可以是文字资料、图纸和数据，它包括：</w:t>
      </w:r>
    </w:p>
    <w:p>
      <w:pPr>
        <w:numPr>
          <w:ilvl w:val="2"/>
          <w:numId w:val="31"/>
        </w:numPr>
        <w:tabs>
          <w:tab w:val="left" w:pos="851"/>
          <w:tab w:val="left" w:pos="1418"/>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服务主要内容、方案、质量、标准指标等的详细说明；</w:t>
      </w:r>
    </w:p>
    <w:p>
      <w:pPr>
        <w:numPr>
          <w:ilvl w:val="2"/>
          <w:numId w:val="31"/>
        </w:numPr>
        <w:tabs>
          <w:tab w:val="left" w:pos="851"/>
          <w:tab w:val="left" w:pos="1418"/>
          <w:tab w:val="clear" w:pos="1135"/>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对照招标文件服务内容与要求，逐条说明所提供服务已对招标文件的服务内容与要 </w:t>
      </w:r>
    </w:p>
    <w:p>
      <w:pPr>
        <w:tabs>
          <w:tab w:val="left" w:pos="851"/>
          <w:tab w:val="left" w:pos="1418"/>
        </w:tabs>
        <w:autoSpaceDE w:val="0"/>
        <w:autoSpaceDN w:val="0"/>
        <w:adjustRightInd w:val="0"/>
        <w:snapToGrid w:val="0"/>
        <w:spacing w:line="360" w:lineRule="auto"/>
        <w:ind w:left="567" w:leftChars="270" w:firstLine="850" w:firstLineChars="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求作出了实质性的响应，并申明与服务内容与要求条文的偏差和例外。特别对有具</w:t>
      </w:r>
    </w:p>
    <w:p>
      <w:pPr>
        <w:tabs>
          <w:tab w:val="left" w:pos="851"/>
          <w:tab w:val="left" w:pos="1418"/>
        </w:tabs>
        <w:autoSpaceDE w:val="0"/>
        <w:autoSpaceDN w:val="0"/>
        <w:adjustRightInd w:val="0"/>
        <w:snapToGrid w:val="0"/>
        <w:spacing w:line="360" w:lineRule="auto"/>
        <w:ind w:left="567" w:leftChars="270" w:firstLine="850" w:firstLineChars="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体参数要求的指标，投标人须提供所投服务的具体参数值。投标人在阐述时应注意</w:t>
      </w:r>
    </w:p>
    <w:p>
      <w:pPr>
        <w:tabs>
          <w:tab w:val="left" w:pos="851"/>
          <w:tab w:val="left" w:pos="1418"/>
        </w:tabs>
        <w:autoSpaceDE w:val="0"/>
        <w:autoSpaceDN w:val="0"/>
        <w:adjustRightInd w:val="0"/>
        <w:snapToGrid w:val="0"/>
        <w:spacing w:line="360" w:lineRule="auto"/>
        <w:ind w:left="567" w:leftChars="270" w:firstLine="850" w:firstLineChars="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招标文件的服务内容、要求和标准。投标人在投标中要实质上满足或超过招标文件</w:t>
      </w:r>
    </w:p>
    <w:p>
      <w:pPr>
        <w:tabs>
          <w:tab w:val="left" w:pos="851"/>
          <w:tab w:val="left" w:pos="1418"/>
        </w:tabs>
        <w:autoSpaceDE w:val="0"/>
        <w:autoSpaceDN w:val="0"/>
        <w:adjustRightInd w:val="0"/>
        <w:snapToGrid w:val="0"/>
        <w:spacing w:line="360" w:lineRule="auto"/>
        <w:ind w:left="567" w:leftChars="270" w:firstLine="850" w:firstLineChars="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的要求。</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46" w:name="_Toc355879686"/>
      <w:bookmarkStart w:id="47" w:name="_Toc20102"/>
      <w:r>
        <w:rPr>
          <w:rFonts w:hint="eastAsia" w:ascii="宋体" w:hAnsi="宋体" w:eastAsia="宋体" w:cs="宋体"/>
          <w:b/>
          <w:bCs/>
          <w:color w:val="auto"/>
          <w:sz w:val="21"/>
          <w:szCs w:val="21"/>
          <w:highlight w:val="none"/>
        </w:rPr>
        <w:t>投标保证金</w:t>
      </w:r>
      <w:bookmarkEnd w:id="46"/>
      <w:bookmarkEnd w:id="47"/>
    </w:p>
    <w:p>
      <w:pPr>
        <w:numPr>
          <w:ilvl w:val="1"/>
          <w:numId w:val="31"/>
        </w:numPr>
        <w:autoSpaceDE w:val="0"/>
        <w:autoSpaceDN w:val="0"/>
        <w:adjustRightInd w:val="0"/>
        <w:snapToGrid w:val="0"/>
        <w:spacing w:line="360" w:lineRule="auto"/>
        <w:jc w:val="left"/>
        <w:rPr>
          <w:rFonts w:hint="eastAsia" w:ascii="宋体" w:hAnsi="宋体" w:eastAsia="宋体" w:cs="宋体"/>
          <w:b/>
          <w:bCs/>
          <w:color w:val="auto"/>
          <w:sz w:val="21"/>
          <w:szCs w:val="21"/>
          <w:highlight w:val="none"/>
        </w:rPr>
      </w:pPr>
      <w:bookmarkStart w:id="48" w:name="_Toc355879687"/>
      <w:r>
        <w:rPr>
          <w:rFonts w:hint="eastAsia" w:ascii="宋体" w:hAnsi="宋体" w:eastAsia="宋体" w:cs="宋体"/>
          <w:color w:val="auto"/>
          <w:sz w:val="21"/>
          <w:szCs w:val="21"/>
          <w:highlight w:val="none"/>
          <w:lang w:eastAsia="zh-TW"/>
        </w:rPr>
        <w:t>投标人应</w:t>
      </w:r>
      <w:r>
        <w:rPr>
          <w:rFonts w:hint="eastAsia" w:ascii="宋体" w:hAnsi="宋体" w:eastAsia="宋体" w:cs="宋体"/>
          <w:color w:val="auto"/>
          <w:sz w:val="21"/>
          <w:szCs w:val="21"/>
          <w:highlight w:val="none"/>
        </w:rPr>
        <w:t>按</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lang w:eastAsia="zh-TW"/>
        </w:rPr>
        <w:t>中规定</w:t>
      </w:r>
      <w:r>
        <w:rPr>
          <w:rFonts w:hint="eastAsia" w:ascii="宋体" w:hAnsi="宋体" w:eastAsia="宋体" w:cs="宋体"/>
          <w:color w:val="auto"/>
          <w:sz w:val="21"/>
          <w:szCs w:val="21"/>
          <w:highlight w:val="none"/>
        </w:rPr>
        <w:t>的金</w:t>
      </w:r>
      <w:r>
        <w:rPr>
          <w:rFonts w:hint="eastAsia" w:ascii="宋体" w:hAnsi="宋体" w:eastAsia="宋体" w:cs="宋体"/>
          <w:color w:val="auto"/>
          <w:sz w:val="21"/>
          <w:szCs w:val="21"/>
          <w:highlight w:val="none"/>
          <w:lang w:eastAsia="zh-TW"/>
        </w:rPr>
        <w:t>额</w:t>
      </w:r>
      <w:r>
        <w:rPr>
          <w:rFonts w:hint="eastAsia" w:ascii="宋体" w:hAnsi="宋体" w:eastAsia="宋体" w:cs="宋体"/>
          <w:color w:val="auto"/>
          <w:sz w:val="21"/>
          <w:szCs w:val="21"/>
          <w:highlight w:val="none"/>
        </w:rPr>
        <w:t>、期限缴纳</w:t>
      </w:r>
      <w:r>
        <w:rPr>
          <w:rFonts w:hint="eastAsia" w:ascii="宋体" w:hAnsi="宋体" w:eastAsia="宋体" w:cs="宋体"/>
          <w:color w:val="auto"/>
          <w:sz w:val="21"/>
          <w:szCs w:val="21"/>
          <w:highlight w:val="none"/>
          <w:lang w:eastAsia="zh-TW"/>
        </w:rPr>
        <w:t>投标保证金</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并作为其投标</w:t>
      </w:r>
      <w:r>
        <w:rPr>
          <w:rFonts w:hint="eastAsia" w:ascii="宋体" w:hAnsi="宋体" w:eastAsia="宋体" w:cs="宋体"/>
          <w:color w:val="auto"/>
          <w:sz w:val="21"/>
          <w:szCs w:val="21"/>
          <w:highlight w:val="none"/>
        </w:rPr>
        <w:t>文件的组成</w:t>
      </w:r>
      <w:r>
        <w:rPr>
          <w:rFonts w:hint="eastAsia" w:ascii="宋体" w:hAnsi="宋体" w:eastAsia="宋体" w:cs="宋体"/>
          <w:color w:val="auto"/>
          <w:sz w:val="21"/>
          <w:szCs w:val="21"/>
          <w:highlight w:val="none"/>
          <w:lang w:eastAsia="zh-TW"/>
        </w:rPr>
        <w:t>部分。</w:t>
      </w:r>
    </w:p>
    <w:p>
      <w:pPr>
        <w:numPr>
          <w:ilvl w:val="1"/>
          <w:numId w:val="31"/>
        </w:numPr>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如无质疑或投诉，未中标的投标人保证金，在中标通知书发出后五个工作日内不计利息原额退还；如有质疑或投诉，招标采购单位将在质疑和投诉处理完毕后不计利息原额退还。</w:t>
      </w:r>
    </w:p>
    <w:p>
      <w:pPr>
        <w:numPr>
          <w:ilvl w:val="1"/>
          <w:numId w:val="31"/>
        </w:numPr>
        <w:autoSpaceDE w:val="0"/>
        <w:autoSpaceDN w:val="0"/>
        <w:adjustRightInd w:val="0"/>
        <w:snapToGrid w:val="0"/>
        <w:spacing w:line="360" w:lineRule="auto"/>
        <w:jc w:val="left"/>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中标人的投标保证金，在中标人与招标人签订采购合同后五个工作日内不计利息原额退还。</w:t>
      </w:r>
    </w:p>
    <w:p>
      <w:pPr>
        <w:numPr>
          <w:ilvl w:val="1"/>
          <w:numId w:val="31"/>
        </w:numPr>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下列任一情况发生时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投标保证金将被没收</w:t>
      </w:r>
      <w:r>
        <w:rPr>
          <w:rFonts w:hint="eastAsia" w:ascii="宋体" w:hAnsi="宋体" w:eastAsia="宋体" w:cs="宋体"/>
          <w:color w:val="auto"/>
          <w:sz w:val="21"/>
          <w:szCs w:val="21"/>
          <w:highlight w:val="none"/>
        </w:rPr>
        <w:t>：</w:t>
      </w:r>
    </w:p>
    <w:p>
      <w:pPr>
        <w:numPr>
          <w:ilvl w:val="2"/>
          <w:numId w:val="31"/>
        </w:numPr>
        <w:tabs>
          <w:tab w:val="left" w:pos="851"/>
          <w:tab w:val="left" w:pos="1418"/>
        </w:tabs>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投标人在招标文件中规定的投标有效期内撤回其投标；</w:t>
      </w:r>
    </w:p>
    <w:p>
      <w:pPr>
        <w:numPr>
          <w:ilvl w:val="2"/>
          <w:numId w:val="31"/>
        </w:numPr>
        <w:tabs>
          <w:tab w:val="left" w:pos="851"/>
          <w:tab w:val="left" w:pos="1418"/>
        </w:tabs>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中标后无正当理由放弃中标或中标人在规定期限内未能根据本须知规定签订合同；</w:t>
      </w:r>
    </w:p>
    <w:p>
      <w:pPr>
        <w:numPr>
          <w:ilvl w:val="2"/>
          <w:numId w:val="31"/>
        </w:numPr>
        <w:tabs>
          <w:tab w:val="left" w:pos="1418"/>
          <w:tab w:val="clear" w:pos="1135"/>
        </w:tabs>
        <w:autoSpaceDE w:val="0"/>
        <w:autoSpaceDN w:val="0"/>
        <w:adjustRightInd w:val="0"/>
        <w:snapToGrid w:val="0"/>
        <w:spacing w:line="360" w:lineRule="auto"/>
        <w:ind w:left="1418" w:hanging="8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将中标项目转让给他人，或者在投标文件中未说明，且未经招标人同意，违反招标文件规定，将中标项目分包给他人的；</w:t>
      </w:r>
    </w:p>
    <w:p>
      <w:pPr>
        <w:numPr>
          <w:ilvl w:val="2"/>
          <w:numId w:val="31"/>
        </w:numPr>
        <w:tabs>
          <w:tab w:val="left" w:pos="851"/>
          <w:tab w:val="left" w:pos="1418"/>
        </w:tabs>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中标人未按本须知规定交纳招标代理服务费。</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49" w:name="_Toc13628"/>
      <w:r>
        <w:rPr>
          <w:rFonts w:hint="eastAsia" w:ascii="宋体" w:hAnsi="宋体" w:eastAsia="宋体" w:cs="宋体"/>
          <w:b/>
          <w:bCs/>
          <w:color w:val="auto"/>
          <w:sz w:val="21"/>
          <w:szCs w:val="21"/>
          <w:highlight w:val="none"/>
        </w:rPr>
        <w:t>投标有效期</w:t>
      </w:r>
      <w:bookmarkEnd w:id="48"/>
      <w:bookmarkEnd w:id="49"/>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投标应自</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lang w:eastAsia="zh-TW"/>
        </w:rPr>
        <w:t>中规定的</w:t>
      </w:r>
      <w:r>
        <w:rPr>
          <w:rFonts w:hint="eastAsia" w:ascii="宋体" w:hAnsi="宋体" w:eastAsia="宋体" w:cs="宋体"/>
          <w:color w:val="auto"/>
          <w:sz w:val="21"/>
          <w:szCs w:val="21"/>
          <w:highlight w:val="none"/>
        </w:rPr>
        <w:t>投标文件递交截止时间</w:t>
      </w:r>
      <w:r>
        <w:rPr>
          <w:rFonts w:hint="eastAsia" w:ascii="宋体" w:hAnsi="宋体" w:eastAsia="宋体" w:cs="宋体"/>
          <w:color w:val="auto"/>
          <w:sz w:val="21"/>
          <w:szCs w:val="21"/>
          <w:highlight w:val="none"/>
          <w:lang w:eastAsia="zh-TW"/>
        </w:rPr>
        <w:t>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并在</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lang w:eastAsia="zh-TW"/>
        </w:rPr>
        <w:t>中所述期限内保持有效。投标有效期不足的投标将被视为非实质性响应</w:t>
      </w:r>
      <w:r>
        <w:rPr>
          <w:rFonts w:hint="eastAsia" w:ascii="宋体" w:hAnsi="宋体" w:eastAsia="宋体" w:cs="宋体"/>
          <w:color w:val="auto"/>
          <w:sz w:val="21"/>
          <w:szCs w:val="21"/>
          <w:highlight w:val="none"/>
        </w:rPr>
        <w:t>，视为无效投标</w:t>
      </w:r>
      <w:r>
        <w:rPr>
          <w:rFonts w:hint="eastAsia" w:ascii="宋体" w:hAnsi="宋体" w:eastAsia="宋体" w:cs="宋体"/>
          <w:color w:val="auto"/>
          <w:sz w:val="21"/>
          <w:szCs w:val="21"/>
          <w:highlight w:val="none"/>
          <w:lang w:eastAsia="zh-TW"/>
        </w:rPr>
        <w:t>。</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特殊情况下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在原投标有效期截止之前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招标代理机构可要求投标人延长投标有效期。这种要求与答复均应以书面形式提交。投标人可拒绝招标代理机构的这种要求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其投标保证金将不会被没收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但其投标在原投标有效期期满后将不再有效。同意延长投标有效期的投标人将不会被要求和允许修正其投标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而只会被要求相应地延长其投标保证金的有效期。在这种情况下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本须知有关投标保证金的退还和没收的规定将在延长了的有效期内继续有效。</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50" w:name="_Toc355879688"/>
      <w:bookmarkStart w:id="51" w:name="_Toc21627"/>
      <w:r>
        <w:rPr>
          <w:rFonts w:hint="eastAsia" w:ascii="宋体" w:hAnsi="宋体" w:eastAsia="宋体" w:cs="宋体"/>
          <w:b/>
          <w:bCs/>
          <w:color w:val="auto"/>
          <w:sz w:val="21"/>
          <w:szCs w:val="21"/>
          <w:highlight w:val="none"/>
        </w:rPr>
        <w:t>投标文件的式样和签署</w:t>
      </w:r>
      <w:bookmarkEnd w:id="50"/>
      <w:bookmarkEnd w:id="51"/>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投标文件的式样：投标人应准备一份投标文件正本</w:t>
      </w:r>
      <w:r>
        <w:rPr>
          <w:rFonts w:hint="eastAsia" w:ascii="宋体" w:hAnsi="宋体" w:eastAsia="宋体" w:cs="宋体"/>
          <w:color w:val="auto"/>
          <w:sz w:val="21"/>
          <w:szCs w:val="21"/>
          <w:highlight w:val="none"/>
        </w:rPr>
        <w:t>、电子文件</w:t>
      </w:r>
      <w:r>
        <w:rPr>
          <w:rFonts w:hint="eastAsia" w:ascii="宋体" w:hAnsi="宋体" w:eastAsia="宋体" w:cs="宋体"/>
          <w:color w:val="auto"/>
          <w:sz w:val="21"/>
          <w:szCs w:val="21"/>
          <w:highlight w:val="none"/>
          <w:lang w:eastAsia="zh-TW"/>
        </w:rPr>
        <w:t>和</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lang w:eastAsia="zh-TW"/>
        </w:rPr>
        <w:t>中规定数目的副本。每套投标文件须清楚地标明“正本”或</w:t>
      </w:r>
      <w:r>
        <w:rPr>
          <w:rFonts w:hint="eastAsia" w:ascii="宋体" w:hAnsi="宋体" w:eastAsia="宋体" w:cs="宋体"/>
          <w:color w:val="auto"/>
          <w:sz w:val="21"/>
          <w:szCs w:val="21"/>
          <w:highlight w:val="none"/>
        </w:rPr>
        <w:t>“副</w:t>
      </w:r>
      <w:r>
        <w:rPr>
          <w:rFonts w:hint="eastAsia" w:ascii="宋体" w:hAnsi="宋体" w:eastAsia="宋体" w:cs="宋体"/>
          <w:color w:val="auto"/>
          <w:sz w:val="21"/>
          <w:szCs w:val="21"/>
          <w:highlight w:val="none"/>
          <w:lang w:eastAsia="zh-TW"/>
        </w:rPr>
        <w:t>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。若副本与正本不符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以正本为准。</w:t>
      </w:r>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投标文件的签署：</w:t>
      </w:r>
    </w:p>
    <w:p>
      <w:pPr>
        <w:numPr>
          <w:ilvl w:val="2"/>
          <w:numId w:val="31"/>
        </w:numPr>
        <w:tabs>
          <w:tab w:val="left" w:pos="851"/>
          <w:tab w:val="left" w:pos="1418"/>
          <w:tab w:val="clear" w:pos="1135"/>
        </w:tabs>
        <w:autoSpaceDE w:val="0"/>
        <w:autoSpaceDN w:val="0"/>
        <w:adjustRightInd w:val="0"/>
        <w:snapToGrid w:val="0"/>
        <w:spacing w:line="360" w:lineRule="auto"/>
        <w:ind w:left="1418" w:hanging="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投标文件的正本需打印或用不褪色墨水书写</w:t>
      </w:r>
      <w:r>
        <w:rPr>
          <w:rFonts w:hint="eastAsia" w:ascii="宋体" w:hAnsi="宋体" w:eastAsia="宋体" w:cs="宋体"/>
          <w:color w:val="auto"/>
          <w:sz w:val="21"/>
          <w:szCs w:val="21"/>
          <w:highlight w:val="none"/>
        </w:rPr>
        <w:t>，投标文件要求签名的</w:t>
      </w:r>
      <w:r>
        <w:rPr>
          <w:rFonts w:hint="eastAsia" w:ascii="宋体" w:hAnsi="宋体" w:eastAsia="宋体" w:cs="宋体"/>
          <w:color w:val="auto"/>
          <w:sz w:val="21"/>
          <w:szCs w:val="21"/>
          <w:highlight w:val="none"/>
          <w:lang w:eastAsia="zh-TW"/>
        </w:rPr>
        <w:t>由</w:t>
      </w:r>
      <w:r>
        <w:rPr>
          <w:rFonts w:hint="eastAsia" w:ascii="宋体" w:hAnsi="宋体" w:eastAsia="宋体" w:cs="宋体"/>
          <w:color w:val="auto"/>
          <w:sz w:val="21"/>
          <w:szCs w:val="21"/>
          <w:highlight w:val="none"/>
        </w:rPr>
        <w:t>法定</w:t>
      </w:r>
      <w:r>
        <w:rPr>
          <w:rFonts w:hint="eastAsia" w:ascii="宋体" w:hAnsi="宋体" w:eastAsia="宋体" w:cs="宋体"/>
          <w:color w:val="auto"/>
          <w:sz w:val="21"/>
          <w:szCs w:val="21"/>
          <w:highlight w:val="none"/>
          <w:lang w:eastAsia="zh-TW"/>
        </w:rPr>
        <w:t>代表人或经其正式授权的代表签字</w:t>
      </w:r>
      <w:r>
        <w:rPr>
          <w:rFonts w:hint="eastAsia" w:ascii="宋体" w:hAnsi="宋体" w:eastAsia="宋体" w:cs="宋体"/>
          <w:color w:val="auto"/>
          <w:sz w:val="21"/>
          <w:szCs w:val="21"/>
          <w:highlight w:val="none"/>
        </w:rPr>
        <w:t>，投标文件每一页均要求加盖投标人公章</w:t>
      </w:r>
      <w:r>
        <w:rPr>
          <w:rFonts w:hint="eastAsia" w:ascii="宋体" w:hAnsi="宋体" w:eastAsia="宋体" w:cs="宋体"/>
          <w:color w:val="auto"/>
          <w:sz w:val="21"/>
          <w:szCs w:val="21"/>
          <w:highlight w:val="none"/>
          <w:lang w:eastAsia="zh-CN"/>
        </w:rPr>
        <w:t>或加盖骑缝章</w:t>
      </w:r>
      <w:r>
        <w:rPr>
          <w:rFonts w:hint="eastAsia" w:ascii="宋体" w:hAnsi="宋体" w:eastAsia="宋体" w:cs="宋体"/>
          <w:color w:val="auto"/>
          <w:sz w:val="21"/>
          <w:szCs w:val="21"/>
          <w:highlight w:val="none"/>
        </w:rPr>
        <w:t>，投标文件的副本可采用签字盖章后的正本的复印件，与正本具有同等法律效力</w:t>
      </w:r>
      <w:r>
        <w:rPr>
          <w:rFonts w:hint="eastAsia" w:ascii="宋体" w:hAnsi="宋体" w:eastAsia="宋体" w:cs="宋体"/>
          <w:color w:val="auto"/>
          <w:sz w:val="21"/>
          <w:szCs w:val="21"/>
          <w:highlight w:val="none"/>
          <w:lang w:eastAsia="zh-TW"/>
        </w:rPr>
        <w:t>。授权代表须将以书面形式出具的《法定代表人授权</w:t>
      </w:r>
      <w:r>
        <w:rPr>
          <w:rFonts w:hint="eastAsia" w:ascii="宋体" w:hAnsi="宋体" w:eastAsia="宋体" w:cs="宋体"/>
          <w:color w:val="auto"/>
          <w:sz w:val="21"/>
          <w:szCs w:val="21"/>
          <w:highlight w:val="none"/>
        </w:rPr>
        <w:t>委托</w:t>
      </w:r>
      <w:r>
        <w:rPr>
          <w:rFonts w:hint="eastAsia" w:ascii="宋体" w:hAnsi="宋体" w:eastAsia="宋体" w:cs="宋体"/>
          <w:color w:val="auto"/>
          <w:sz w:val="21"/>
          <w:szCs w:val="21"/>
          <w:highlight w:val="none"/>
          <w:lang w:eastAsia="zh-TW"/>
        </w:rPr>
        <w:t>书》附在</w:t>
      </w:r>
      <w:r>
        <w:rPr>
          <w:rFonts w:hint="eastAsia" w:ascii="宋体" w:hAnsi="宋体" w:eastAsia="宋体" w:cs="宋体"/>
          <w:color w:val="auto"/>
          <w:sz w:val="21"/>
          <w:szCs w:val="21"/>
          <w:highlight w:val="none"/>
        </w:rPr>
        <w:t>投</w:t>
      </w:r>
      <w:r>
        <w:rPr>
          <w:rFonts w:hint="eastAsia" w:ascii="宋体" w:hAnsi="宋体" w:eastAsia="宋体" w:cs="宋体"/>
          <w:color w:val="auto"/>
          <w:sz w:val="21"/>
          <w:szCs w:val="21"/>
          <w:highlight w:val="none"/>
          <w:lang w:eastAsia="zh-TW"/>
        </w:rPr>
        <w:t>标文件中。</w:t>
      </w:r>
    </w:p>
    <w:p>
      <w:pPr>
        <w:numPr>
          <w:ilvl w:val="2"/>
          <w:numId w:val="31"/>
        </w:numPr>
        <w:tabs>
          <w:tab w:val="left" w:pos="709"/>
          <w:tab w:val="left" w:pos="1418"/>
        </w:tabs>
        <w:autoSpaceDE w:val="0"/>
        <w:autoSpaceDN w:val="0"/>
        <w:adjustRightInd w:val="0"/>
        <w:snapToGrid w:val="0"/>
        <w:spacing w:line="360" w:lineRule="auto"/>
        <w:ind w:left="1418" w:hanging="851"/>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投标文件中的任何重要的插字、涂改和增删，必须由法定代表人或经其正式授权的代表在旁边签章或签字才有效。</w:t>
      </w:r>
    </w:p>
    <w:p>
      <w:pPr>
        <w:tabs>
          <w:tab w:val="left" w:pos="709"/>
          <w:tab w:val="left" w:pos="851"/>
          <w:tab w:val="left" w:pos="1135"/>
        </w:tabs>
        <w:autoSpaceDE w:val="0"/>
        <w:autoSpaceDN w:val="0"/>
        <w:adjustRightInd w:val="0"/>
        <w:snapToGrid w:val="0"/>
        <w:spacing w:line="360" w:lineRule="auto"/>
        <w:ind w:left="851"/>
        <w:rPr>
          <w:rFonts w:hint="eastAsia" w:ascii="宋体" w:hAnsi="宋体" w:eastAsia="宋体" w:cs="宋体"/>
          <w:color w:val="auto"/>
          <w:sz w:val="21"/>
          <w:szCs w:val="21"/>
          <w:highlight w:val="none"/>
          <w:lang w:eastAsia="zh-TW"/>
        </w:rPr>
      </w:pPr>
    </w:p>
    <w:p>
      <w:pPr>
        <w:numPr>
          <w:ilvl w:val="0"/>
          <w:numId w:val="32"/>
        </w:numPr>
        <w:autoSpaceDE w:val="0"/>
        <w:autoSpaceDN w:val="0"/>
        <w:adjustRightInd w:val="0"/>
        <w:snapToGrid w:val="0"/>
        <w:spacing w:before="312" w:beforeLines="100" w:after="312" w:afterLines="100" w:line="360" w:lineRule="auto"/>
        <w:jc w:val="center"/>
        <w:outlineLvl w:val="0"/>
        <w:rPr>
          <w:rFonts w:hint="eastAsia" w:ascii="宋体" w:hAnsi="宋体" w:eastAsia="宋体" w:cs="宋体"/>
          <w:b/>
          <w:color w:val="auto"/>
          <w:sz w:val="21"/>
          <w:szCs w:val="21"/>
          <w:highlight w:val="none"/>
          <w:lang w:eastAsia="zh-TW"/>
        </w:rPr>
      </w:pPr>
      <w:bookmarkStart w:id="52" w:name="_Toc355879689"/>
      <w:bookmarkStart w:id="53" w:name="_Toc18569"/>
      <w:r>
        <w:rPr>
          <w:rFonts w:hint="eastAsia" w:ascii="宋体" w:hAnsi="宋体" w:eastAsia="宋体" w:cs="宋体"/>
          <w:b/>
          <w:color w:val="auto"/>
          <w:sz w:val="21"/>
          <w:szCs w:val="21"/>
          <w:highlight w:val="none"/>
          <w:lang w:eastAsia="zh-TW"/>
        </w:rPr>
        <w:t>投标文件的递交</w:t>
      </w:r>
      <w:bookmarkEnd w:id="52"/>
      <w:bookmarkEnd w:id="53"/>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54" w:name="_Toc355879690"/>
      <w:bookmarkStart w:id="55" w:name="_Toc21299"/>
      <w:r>
        <w:rPr>
          <w:rFonts w:hint="eastAsia" w:ascii="宋体" w:hAnsi="宋体" w:eastAsia="宋体" w:cs="宋体"/>
          <w:b/>
          <w:bCs/>
          <w:color w:val="auto"/>
          <w:sz w:val="21"/>
          <w:szCs w:val="21"/>
          <w:highlight w:val="none"/>
        </w:rPr>
        <w:t>投标文件的密封和标记</w:t>
      </w:r>
      <w:bookmarkEnd w:id="54"/>
      <w:bookmarkEnd w:id="55"/>
    </w:p>
    <w:p>
      <w:pPr>
        <w:numPr>
          <w:ilvl w:val="1"/>
          <w:numId w:val="31"/>
        </w:numPr>
        <w:autoSpaceDE w:val="0"/>
        <w:autoSpaceDN w:val="0"/>
        <w:adjustRightInd w:val="0"/>
        <w:snapToGrid w:val="0"/>
        <w:spacing w:line="360" w:lineRule="auto"/>
        <w:rPr>
          <w:rFonts w:hint="eastAsia" w:ascii="宋体" w:hAnsi="宋体" w:eastAsia="宋体" w:cs="宋体"/>
          <w:b/>
          <w:bCs/>
          <w:dstrike/>
          <w:color w:val="auto"/>
          <w:sz w:val="21"/>
          <w:szCs w:val="21"/>
          <w:highlight w:val="none"/>
        </w:rPr>
      </w:pPr>
      <w:r>
        <w:rPr>
          <w:rFonts w:hint="eastAsia" w:ascii="宋体" w:hAnsi="宋体" w:eastAsia="宋体" w:cs="宋体"/>
          <w:color w:val="auto"/>
          <w:sz w:val="21"/>
          <w:szCs w:val="21"/>
          <w:highlight w:val="none"/>
          <w:lang w:eastAsia="zh-TW"/>
        </w:rPr>
        <w:t>为方便开标唱标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投标人应将开标一览表(报价表)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投标保证金</w:t>
      </w:r>
      <w:r>
        <w:rPr>
          <w:rFonts w:hint="eastAsia" w:ascii="宋体" w:hAnsi="宋体" w:eastAsia="宋体" w:cs="宋体"/>
          <w:color w:val="auto"/>
          <w:sz w:val="21"/>
          <w:szCs w:val="21"/>
          <w:highlight w:val="none"/>
        </w:rPr>
        <w:t>缴付凭证、</w:t>
      </w:r>
      <w:r>
        <w:rPr>
          <w:rFonts w:hint="eastAsia" w:ascii="宋体" w:hAnsi="宋体" w:eastAsia="宋体" w:cs="宋体"/>
          <w:color w:val="auto"/>
          <w:sz w:val="21"/>
          <w:szCs w:val="21"/>
          <w:highlight w:val="none"/>
          <w:lang w:eastAsia="zh-TW"/>
        </w:rPr>
        <w:t>法定代表人证明书或法定代表人授权委托书</w:t>
      </w:r>
      <w:r>
        <w:rPr>
          <w:rFonts w:hint="eastAsia" w:ascii="宋体" w:hAnsi="宋体" w:eastAsia="宋体" w:cs="宋体"/>
          <w:color w:val="auto"/>
          <w:sz w:val="21"/>
          <w:szCs w:val="21"/>
          <w:highlight w:val="none"/>
        </w:rPr>
        <w:t>、电子文件和退投标保证金说明函</w:t>
      </w:r>
      <w:r>
        <w:rPr>
          <w:rFonts w:hint="eastAsia" w:ascii="宋体" w:hAnsi="宋体" w:eastAsia="宋体" w:cs="宋体"/>
          <w:color w:val="auto"/>
          <w:sz w:val="21"/>
          <w:szCs w:val="21"/>
          <w:highlight w:val="none"/>
          <w:lang w:eastAsia="zh-TW"/>
        </w:rPr>
        <w:t>单独</w:t>
      </w:r>
      <w:r>
        <w:rPr>
          <w:rFonts w:hint="eastAsia" w:ascii="宋体" w:hAnsi="宋体" w:eastAsia="宋体" w:cs="宋体"/>
          <w:color w:val="auto"/>
          <w:sz w:val="21"/>
          <w:szCs w:val="21"/>
          <w:highlight w:val="none"/>
        </w:rPr>
        <w:t>一起</w:t>
      </w:r>
      <w:r>
        <w:rPr>
          <w:rFonts w:hint="eastAsia" w:ascii="宋体" w:hAnsi="宋体" w:eastAsia="宋体" w:cs="宋体"/>
          <w:color w:val="auto"/>
          <w:sz w:val="21"/>
          <w:szCs w:val="21"/>
          <w:highlight w:val="none"/>
          <w:lang w:eastAsia="zh-TW"/>
        </w:rPr>
        <w:t>密封提交</w:t>
      </w:r>
      <w:r>
        <w:rPr>
          <w:rFonts w:hint="eastAsia" w:ascii="宋体" w:hAnsi="宋体" w:eastAsia="宋体" w:cs="宋体"/>
          <w:color w:val="auto"/>
          <w:sz w:val="21"/>
          <w:szCs w:val="21"/>
          <w:highlight w:val="none"/>
        </w:rPr>
        <w:t>，若联合体投标，应将各方共同签署的《联合投标协议》和《投标联合体授权主体方协议书》一并提交，</w:t>
      </w:r>
      <w:r>
        <w:rPr>
          <w:rFonts w:hint="eastAsia" w:ascii="宋体" w:hAnsi="宋体" w:eastAsia="宋体" w:cs="宋体"/>
          <w:color w:val="auto"/>
          <w:sz w:val="21"/>
          <w:szCs w:val="21"/>
          <w:highlight w:val="none"/>
          <w:lang w:eastAsia="zh-TW"/>
        </w:rPr>
        <w:t>并在信封上标明</w:t>
      </w:r>
      <w:r>
        <w:rPr>
          <w:rFonts w:hint="eastAsia" w:ascii="宋体" w:hAnsi="宋体" w:eastAsia="宋体" w:cs="宋体"/>
          <w:color w:val="auto"/>
          <w:sz w:val="21"/>
          <w:szCs w:val="21"/>
          <w:highlight w:val="none"/>
        </w:rPr>
        <w:t>“开标信封”的</w:t>
      </w:r>
      <w:r>
        <w:rPr>
          <w:rFonts w:hint="eastAsia" w:ascii="宋体" w:hAnsi="宋体" w:eastAsia="宋体" w:cs="宋体"/>
          <w:color w:val="auto"/>
          <w:sz w:val="21"/>
          <w:szCs w:val="21"/>
          <w:highlight w:val="none"/>
          <w:lang w:eastAsia="zh-TW"/>
        </w:rPr>
        <w:t>字样。投标人应将投标文件正本和所有的副本分开密封装在单独的信封中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且在信封</w:t>
      </w:r>
      <w:r>
        <w:rPr>
          <w:rFonts w:hint="eastAsia" w:ascii="宋体" w:hAnsi="宋体" w:eastAsia="宋体" w:cs="宋体"/>
          <w:color w:val="auto"/>
          <w:sz w:val="21"/>
          <w:szCs w:val="21"/>
          <w:highlight w:val="none"/>
        </w:rPr>
        <w:t>上</w:t>
      </w:r>
      <w:r>
        <w:rPr>
          <w:rFonts w:hint="eastAsia" w:ascii="宋体" w:hAnsi="宋体" w:eastAsia="宋体" w:cs="宋体"/>
          <w:color w:val="auto"/>
          <w:sz w:val="21"/>
          <w:szCs w:val="21"/>
          <w:highlight w:val="none"/>
          <w:lang w:eastAsia="zh-TW"/>
        </w:rPr>
        <w:t>标明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正本</w:t>
      </w:r>
      <w:r>
        <w:rPr>
          <w:rFonts w:hint="eastAsia" w:ascii="宋体" w:hAnsi="宋体" w:eastAsia="宋体" w:cs="宋体"/>
          <w:color w:val="auto"/>
          <w:sz w:val="21"/>
          <w:szCs w:val="21"/>
          <w:highlight w:val="none"/>
        </w:rPr>
        <w:t>”“副</w:t>
      </w:r>
      <w:r>
        <w:rPr>
          <w:rFonts w:hint="eastAsia" w:ascii="宋体" w:hAnsi="宋体" w:eastAsia="宋体" w:cs="宋体"/>
          <w:color w:val="auto"/>
          <w:sz w:val="21"/>
          <w:szCs w:val="21"/>
          <w:highlight w:val="none"/>
          <w:lang w:eastAsia="zh-TW"/>
        </w:rPr>
        <w:t>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字样。</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投标文件封装：</w:t>
      </w:r>
    </w:p>
    <w:p>
      <w:pPr>
        <w:numPr>
          <w:ilvl w:val="2"/>
          <w:numId w:val="31"/>
        </w:numPr>
        <w:tabs>
          <w:tab w:val="left" w:pos="851"/>
          <w:tab w:val="left" w:pos="1418"/>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清楚标明递交至</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lang w:eastAsia="zh-TW"/>
        </w:rPr>
        <w:t>中指明的地址</w:t>
      </w:r>
      <w:r>
        <w:rPr>
          <w:rFonts w:hint="eastAsia" w:ascii="宋体" w:hAnsi="宋体" w:eastAsia="宋体" w:cs="宋体"/>
          <w:color w:val="auto"/>
          <w:sz w:val="21"/>
          <w:szCs w:val="21"/>
          <w:highlight w:val="none"/>
        </w:rPr>
        <w:t>及写明投标人名称和地址</w:t>
      </w:r>
      <w:r>
        <w:rPr>
          <w:rFonts w:hint="eastAsia" w:ascii="宋体" w:hAnsi="宋体" w:eastAsia="宋体" w:cs="宋体"/>
          <w:color w:val="auto"/>
          <w:sz w:val="21"/>
          <w:szCs w:val="21"/>
          <w:highlight w:val="none"/>
          <w:lang w:eastAsia="zh-TW"/>
        </w:rPr>
        <w:t>。</w:t>
      </w:r>
    </w:p>
    <w:p>
      <w:pPr>
        <w:numPr>
          <w:ilvl w:val="2"/>
          <w:numId w:val="31"/>
        </w:numPr>
        <w:tabs>
          <w:tab w:val="left" w:pos="1418"/>
        </w:tabs>
        <w:autoSpaceDE w:val="0"/>
        <w:autoSpaceDN w:val="0"/>
        <w:adjustRightInd w:val="0"/>
        <w:snapToGrid w:val="0"/>
        <w:spacing w:line="360" w:lineRule="auto"/>
        <w:ind w:left="1418" w:hanging="85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注明</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lang w:eastAsia="zh-TW"/>
        </w:rPr>
        <w:t>中指明的项目名称、</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TW"/>
        </w:rPr>
        <w:t>编号和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在</w:t>
      </w:r>
      <w:r>
        <w:rPr>
          <w:rFonts w:hint="eastAsia" w:ascii="宋体" w:hAnsi="宋体" w:eastAsia="宋体" w:cs="宋体"/>
          <w:color w:val="auto"/>
          <w:sz w:val="21"/>
          <w:szCs w:val="21"/>
          <w:highlight w:val="none"/>
        </w:rPr>
        <w:t>(招标文件中规定的开标日期和时间)之前不得启封”的</w:t>
      </w:r>
      <w:r>
        <w:rPr>
          <w:rFonts w:hint="eastAsia" w:ascii="宋体" w:hAnsi="宋体" w:eastAsia="宋体" w:cs="宋体"/>
          <w:color w:val="auto"/>
          <w:sz w:val="21"/>
          <w:szCs w:val="21"/>
          <w:highlight w:val="none"/>
          <w:lang w:eastAsia="zh-TW"/>
        </w:rPr>
        <w:t>字样。</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如果未按本须知</w:t>
      </w:r>
      <w:r>
        <w:rPr>
          <w:rFonts w:hint="eastAsia" w:ascii="宋体" w:hAnsi="宋体" w:eastAsia="宋体" w:cs="宋体"/>
          <w:color w:val="auto"/>
          <w:sz w:val="21"/>
          <w:szCs w:val="21"/>
          <w:highlight w:val="none"/>
        </w:rPr>
        <w:t>上款</w:t>
      </w:r>
      <w:r>
        <w:rPr>
          <w:rFonts w:hint="eastAsia" w:ascii="宋体" w:hAnsi="宋体" w:eastAsia="宋体" w:cs="宋体"/>
          <w:color w:val="auto"/>
          <w:sz w:val="21"/>
          <w:szCs w:val="21"/>
          <w:highlight w:val="none"/>
          <w:lang w:eastAsia="zh-TW"/>
        </w:rPr>
        <w:t>要求加写标记和</w:t>
      </w:r>
      <w:r>
        <w:rPr>
          <w:rFonts w:hint="eastAsia" w:ascii="宋体" w:hAnsi="宋体" w:eastAsia="宋体" w:cs="宋体"/>
          <w:color w:val="auto"/>
          <w:sz w:val="21"/>
          <w:szCs w:val="21"/>
          <w:highlight w:val="none"/>
        </w:rPr>
        <w:t>密封，</w:t>
      </w:r>
      <w:r>
        <w:rPr>
          <w:rFonts w:hint="eastAsia" w:ascii="宋体" w:hAnsi="宋体" w:eastAsia="宋体" w:cs="宋体"/>
          <w:color w:val="auto"/>
          <w:sz w:val="21"/>
          <w:szCs w:val="21"/>
          <w:highlight w:val="none"/>
          <w:lang w:eastAsia="zh-TW"/>
        </w:rPr>
        <w:t>招标代理机构对误投或提前启封概不负责</w:t>
      </w:r>
      <w:r>
        <w:rPr>
          <w:rFonts w:hint="eastAsia" w:ascii="宋体" w:hAnsi="宋体" w:eastAsia="宋体" w:cs="宋体"/>
          <w:color w:val="auto"/>
          <w:sz w:val="21"/>
          <w:szCs w:val="21"/>
          <w:highlight w:val="none"/>
        </w:rPr>
        <w:t>。</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56" w:name="_Toc355879691"/>
      <w:bookmarkStart w:id="57" w:name="_Toc10793"/>
      <w:r>
        <w:rPr>
          <w:rFonts w:hint="eastAsia" w:ascii="宋体" w:hAnsi="宋体" w:eastAsia="宋体" w:cs="宋体"/>
          <w:b/>
          <w:bCs/>
          <w:color w:val="auto"/>
          <w:sz w:val="21"/>
          <w:szCs w:val="21"/>
          <w:highlight w:val="none"/>
        </w:rPr>
        <w:t>投标截止期</w:t>
      </w:r>
      <w:bookmarkEnd w:id="56"/>
      <w:bookmarkEnd w:id="57"/>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投标人应在不迟于</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lang w:eastAsia="zh-TW"/>
        </w:rPr>
        <w:t>中规定的截止日期和时间将投标文件递交至招标代理机构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递交地点应是</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lang w:eastAsia="zh-TW"/>
        </w:rPr>
        <w:t>中指明的地址。</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为使投标人准备投标时有充分时间对招标文件的修改部分进行研究，招标采购单位可适当推迟投标截止期，但应发布公告并书面通知所有购买招标文件的潜在投标人。在此情况下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招标采购单位和投标人受投标截止期制约的所有权利和义务均应延长至新的截止期。</w:t>
      </w:r>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招标代理机构将</w:t>
      </w:r>
      <w:r>
        <w:rPr>
          <w:rFonts w:hint="eastAsia" w:ascii="宋体" w:hAnsi="宋体" w:eastAsia="宋体" w:cs="宋体"/>
          <w:color w:val="auto"/>
          <w:sz w:val="21"/>
          <w:szCs w:val="21"/>
          <w:highlight w:val="none"/>
        </w:rPr>
        <w:t>拒收</w:t>
      </w:r>
      <w:r>
        <w:rPr>
          <w:rFonts w:hint="eastAsia" w:ascii="宋体" w:hAnsi="宋体" w:eastAsia="宋体" w:cs="宋体"/>
          <w:color w:val="auto"/>
          <w:sz w:val="21"/>
          <w:szCs w:val="21"/>
          <w:highlight w:val="none"/>
          <w:lang w:eastAsia="zh-TW"/>
        </w:rPr>
        <w:t>在</w:t>
      </w: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eastAsia="zh-TW"/>
        </w:rPr>
        <w:t>规定的</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TW"/>
        </w:rPr>
        <w:t>截止时间</w:t>
      </w:r>
      <w:r>
        <w:rPr>
          <w:rFonts w:hint="eastAsia" w:ascii="宋体" w:hAnsi="宋体" w:eastAsia="宋体" w:cs="宋体"/>
          <w:color w:val="auto"/>
          <w:sz w:val="21"/>
          <w:szCs w:val="21"/>
          <w:highlight w:val="none"/>
        </w:rPr>
        <w:t>之</w:t>
      </w:r>
      <w:r>
        <w:rPr>
          <w:rFonts w:hint="eastAsia" w:ascii="宋体" w:hAnsi="宋体" w:eastAsia="宋体" w:cs="宋体"/>
          <w:color w:val="auto"/>
          <w:sz w:val="21"/>
          <w:szCs w:val="21"/>
          <w:highlight w:val="none"/>
          <w:lang w:eastAsia="zh-TW"/>
        </w:rPr>
        <w:t>后</w:t>
      </w:r>
      <w:r>
        <w:rPr>
          <w:rFonts w:hint="eastAsia" w:ascii="宋体" w:hAnsi="宋体" w:eastAsia="宋体" w:cs="宋体"/>
          <w:color w:val="auto"/>
          <w:sz w:val="21"/>
          <w:szCs w:val="21"/>
          <w:highlight w:val="none"/>
        </w:rPr>
        <w:t>送达的投标文件。</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58" w:name="_Toc355879692"/>
      <w:bookmarkStart w:id="59" w:name="_Toc32284"/>
      <w:r>
        <w:rPr>
          <w:rFonts w:hint="eastAsia" w:ascii="宋体" w:hAnsi="宋体" w:eastAsia="宋体" w:cs="宋体"/>
          <w:b/>
          <w:bCs/>
          <w:color w:val="auto"/>
          <w:sz w:val="21"/>
          <w:szCs w:val="21"/>
          <w:highlight w:val="none"/>
        </w:rPr>
        <w:t>投标文件的修改和撤回</w:t>
      </w:r>
      <w:bookmarkEnd w:id="58"/>
      <w:bookmarkEnd w:id="59"/>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人在投标截止时间前，可以对所递交的投标文件进行补充、修改或者撤回，并书面通知招标采购单位。补充、修改的内容应当按招标文件要求签署、盖章，并作为投标文件的组成部分。在投标截止时间之后，投标人不得对其投标文件做任何修改和补充。</w:t>
      </w:r>
    </w:p>
    <w:p>
      <w:pPr>
        <w:numPr>
          <w:ilvl w:val="0"/>
          <w:numId w:val="32"/>
        </w:numPr>
        <w:autoSpaceDE w:val="0"/>
        <w:autoSpaceDN w:val="0"/>
        <w:adjustRightInd w:val="0"/>
        <w:snapToGrid w:val="0"/>
        <w:spacing w:before="312" w:beforeLines="100" w:after="312" w:afterLines="100" w:line="360" w:lineRule="auto"/>
        <w:jc w:val="center"/>
        <w:outlineLvl w:val="0"/>
        <w:rPr>
          <w:rFonts w:hint="eastAsia" w:ascii="宋体" w:hAnsi="宋体" w:eastAsia="宋体" w:cs="宋体"/>
          <w:b/>
          <w:color w:val="auto"/>
          <w:sz w:val="21"/>
          <w:szCs w:val="21"/>
          <w:highlight w:val="none"/>
          <w:lang w:eastAsia="zh-TW"/>
        </w:rPr>
      </w:pPr>
      <w:bookmarkStart w:id="60" w:name="_Toc355879693"/>
      <w:bookmarkStart w:id="61" w:name="_Toc32435"/>
      <w:r>
        <w:rPr>
          <w:rFonts w:hint="eastAsia" w:ascii="宋体" w:hAnsi="宋体" w:eastAsia="宋体" w:cs="宋体"/>
          <w:b/>
          <w:color w:val="auto"/>
          <w:sz w:val="21"/>
          <w:szCs w:val="21"/>
          <w:highlight w:val="none"/>
          <w:lang w:eastAsia="zh-TW"/>
        </w:rPr>
        <w:t>开标与评标</w:t>
      </w:r>
      <w:bookmarkEnd w:id="60"/>
      <w:bookmarkEnd w:id="61"/>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62" w:name="_Toc355879694"/>
      <w:bookmarkStart w:id="63" w:name="_Toc13003"/>
      <w:r>
        <w:rPr>
          <w:rFonts w:hint="eastAsia" w:ascii="宋体" w:hAnsi="宋体" w:eastAsia="宋体" w:cs="宋体"/>
          <w:b/>
          <w:bCs/>
          <w:color w:val="auto"/>
          <w:sz w:val="21"/>
          <w:szCs w:val="21"/>
          <w:highlight w:val="none"/>
        </w:rPr>
        <w:t>开标</w:t>
      </w:r>
      <w:bookmarkEnd w:id="62"/>
      <w:bookmarkEnd w:id="63"/>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招标代理机构在</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lang w:eastAsia="zh-TW"/>
        </w:rPr>
        <w:t>中规定的日期、时</w:t>
      </w:r>
      <w:r>
        <w:rPr>
          <w:rFonts w:hint="eastAsia" w:ascii="宋体" w:hAnsi="宋体" w:eastAsia="宋体" w:cs="宋体"/>
          <w:color w:val="auto"/>
          <w:sz w:val="21"/>
          <w:szCs w:val="21"/>
          <w:highlight w:val="none"/>
        </w:rPr>
        <w:t>间</w:t>
      </w:r>
      <w:r>
        <w:rPr>
          <w:rFonts w:hint="eastAsia" w:ascii="宋体" w:hAnsi="宋体" w:eastAsia="宋体" w:cs="宋体"/>
          <w:color w:val="auto"/>
          <w:sz w:val="21"/>
          <w:szCs w:val="21"/>
          <w:highlight w:val="none"/>
          <w:lang w:eastAsia="zh-TW"/>
        </w:rPr>
        <w:t>和地点组织公开开标。开标时邀请所有投标人代表参加。参加开标的代表应签名报到以证明其出席。</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开标时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由按签到顺序递交投标文件的前三名投标人代表作为全体投标人推选的代表</w:t>
      </w:r>
      <w:r>
        <w:rPr>
          <w:rFonts w:hint="eastAsia" w:ascii="宋体" w:hAnsi="宋体" w:eastAsia="宋体" w:cs="宋体"/>
          <w:color w:val="auto"/>
          <w:sz w:val="21"/>
          <w:szCs w:val="21"/>
          <w:highlight w:val="none"/>
        </w:rPr>
        <w:t>就所有</w:t>
      </w:r>
      <w:r>
        <w:rPr>
          <w:rFonts w:hint="eastAsia" w:ascii="宋体" w:hAnsi="宋体" w:eastAsia="宋体" w:cs="宋体"/>
          <w:color w:val="auto"/>
          <w:sz w:val="21"/>
          <w:szCs w:val="21"/>
          <w:highlight w:val="none"/>
          <w:lang w:eastAsia="zh-TW"/>
        </w:rPr>
        <w:t>投标文件的密封情况</w:t>
      </w:r>
      <w:r>
        <w:rPr>
          <w:rFonts w:hint="eastAsia" w:ascii="宋体" w:hAnsi="宋体" w:eastAsia="宋体" w:cs="宋体"/>
          <w:color w:val="auto"/>
          <w:sz w:val="21"/>
          <w:szCs w:val="21"/>
          <w:highlight w:val="none"/>
        </w:rPr>
        <w:t>进行检查，</w:t>
      </w:r>
      <w:r>
        <w:rPr>
          <w:rFonts w:hint="eastAsia" w:ascii="宋体" w:hAnsi="宋体" w:eastAsia="宋体" w:cs="宋体"/>
          <w:color w:val="auto"/>
          <w:sz w:val="21"/>
          <w:szCs w:val="21"/>
          <w:highlight w:val="none"/>
          <w:lang w:eastAsia="zh-TW"/>
        </w:rPr>
        <w:t>也可以由</w:t>
      </w:r>
      <w:r>
        <w:rPr>
          <w:rFonts w:hint="eastAsia" w:ascii="宋体" w:hAnsi="宋体" w:eastAsia="宋体" w:cs="宋体"/>
          <w:color w:val="auto"/>
          <w:sz w:val="21"/>
          <w:szCs w:val="21"/>
          <w:highlight w:val="none"/>
        </w:rPr>
        <w:t>招标</w:t>
      </w:r>
      <w:r>
        <w:rPr>
          <w:rFonts w:hint="eastAsia" w:ascii="宋体" w:hAnsi="宋体" w:eastAsia="宋体" w:cs="宋体"/>
          <w:color w:val="auto"/>
          <w:sz w:val="21"/>
          <w:szCs w:val="21"/>
          <w:highlight w:val="none"/>
          <w:lang w:eastAsia="zh-TW"/>
        </w:rPr>
        <w:t>采购</w:t>
      </w:r>
      <w:r>
        <w:rPr>
          <w:rFonts w:hint="eastAsia" w:ascii="宋体" w:hAnsi="宋体" w:eastAsia="宋体" w:cs="宋体"/>
          <w:color w:val="auto"/>
          <w:sz w:val="21"/>
          <w:szCs w:val="21"/>
          <w:highlight w:val="none"/>
        </w:rPr>
        <w:t>单位</w:t>
      </w:r>
      <w:r>
        <w:rPr>
          <w:rFonts w:hint="eastAsia" w:ascii="宋体" w:hAnsi="宋体" w:eastAsia="宋体" w:cs="宋体"/>
          <w:color w:val="auto"/>
          <w:sz w:val="21"/>
          <w:szCs w:val="21"/>
          <w:highlight w:val="none"/>
          <w:lang w:eastAsia="zh-TW"/>
        </w:rPr>
        <w:t>委托的机构检查并见证，经确认无误后由招标工作人员当众拆封，宣读投标人名称、投标价格、价格折扣、投标文件的其他主要内容和招标文件允许提供的备选投标方案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以及招标代理机构认为合适的其他内容。</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在开标时</w:t>
      </w:r>
      <w:r>
        <w:rPr>
          <w:rFonts w:hint="eastAsia" w:ascii="宋体" w:hAnsi="宋体" w:eastAsia="宋体" w:cs="宋体"/>
          <w:color w:val="auto"/>
          <w:sz w:val="21"/>
          <w:szCs w:val="21"/>
          <w:highlight w:val="none"/>
        </w:rPr>
        <w:t>，未宣读的投标价格、价格折扣和招标文件允许提供的备选投标方案等实质内容，</w:t>
      </w:r>
      <w:r>
        <w:rPr>
          <w:rFonts w:hint="eastAsia" w:ascii="宋体" w:hAnsi="宋体" w:eastAsia="宋体" w:cs="宋体"/>
          <w:color w:val="auto"/>
          <w:sz w:val="21"/>
          <w:szCs w:val="21"/>
          <w:highlight w:val="none"/>
          <w:lang w:eastAsia="zh-TW"/>
        </w:rPr>
        <w:t>评标时不予</w:t>
      </w:r>
      <w:r>
        <w:rPr>
          <w:rFonts w:hint="eastAsia" w:ascii="宋体" w:hAnsi="宋体" w:eastAsia="宋体" w:cs="宋体"/>
          <w:color w:val="auto"/>
          <w:sz w:val="21"/>
          <w:szCs w:val="21"/>
          <w:highlight w:val="none"/>
        </w:rPr>
        <w:t>承认</w:t>
      </w:r>
      <w:r>
        <w:rPr>
          <w:rFonts w:hint="eastAsia" w:ascii="宋体" w:hAnsi="宋体" w:eastAsia="宋体" w:cs="宋体"/>
          <w:color w:val="auto"/>
          <w:sz w:val="21"/>
          <w:szCs w:val="21"/>
          <w:highlight w:val="none"/>
          <w:lang w:eastAsia="zh-TW"/>
        </w:rPr>
        <w:t>。</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招标代理机构将做开标记录</w:t>
      </w:r>
      <w:r>
        <w:rPr>
          <w:rFonts w:hint="eastAsia" w:ascii="宋体" w:hAnsi="宋体" w:eastAsia="宋体" w:cs="宋体"/>
          <w:color w:val="auto"/>
          <w:sz w:val="21"/>
          <w:szCs w:val="21"/>
          <w:highlight w:val="none"/>
        </w:rPr>
        <w:t>，开标记录由投标人代表和有关人员共同签字确认</w:t>
      </w:r>
      <w:r>
        <w:rPr>
          <w:rFonts w:hint="eastAsia" w:ascii="宋体" w:hAnsi="宋体" w:eastAsia="宋体" w:cs="宋体"/>
          <w:color w:val="auto"/>
          <w:sz w:val="21"/>
          <w:szCs w:val="21"/>
          <w:highlight w:val="none"/>
          <w:lang w:eastAsia="zh-TW"/>
        </w:rPr>
        <w:t>。</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64" w:name="_Toc355879695"/>
      <w:bookmarkStart w:id="65" w:name="_Toc13147"/>
      <w:r>
        <w:rPr>
          <w:rFonts w:hint="eastAsia" w:ascii="宋体" w:hAnsi="宋体" w:eastAsia="宋体" w:cs="宋体"/>
          <w:b/>
          <w:bCs/>
          <w:color w:val="auto"/>
          <w:sz w:val="21"/>
          <w:szCs w:val="21"/>
          <w:highlight w:val="none"/>
        </w:rPr>
        <w:t>评标委员会和评标方法</w:t>
      </w:r>
      <w:bookmarkEnd w:id="64"/>
      <w:bookmarkEnd w:id="65"/>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评标由依照政府采购法律、法规、规章、政策的规定，组建的评标委员会负责。评标委员会成员按政府采购规定由</w:t>
      </w:r>
      <w:r>
        <w:rPr>
          <w:rFonts w:hint="eastAsia" w:ascii="宋体" w:hAnsi="宋体" w:eastAsia="宋体" w:cs="宋体"/>
          <w:color w:val="auto"/>
          <w:sz w:val="21"/>
          <w:szCs w:val="21"/>
          <w:highlight w:val="none"/>
        </w:rPr>
        <w:t>有关</w:t>
      </w:r>
      <w:r>
        <w:rPr>
          <w:rFonts w:hint="eastAsia" w:ascii="宋体" w:hAnsi="宋体" w:eastAsia="宋体" w:cs="宋体"/>
          <w:color w:val="auto"/>
          <w:sz w:val="21"/>
          <w:szCs w:val="21"/>
          <w:highlight w:val="none"/>
          <w:lang w:eastAsia="zh-TW"/>
        </w:rPr>
        <w:t>技术、经济等方面的专家组成，专家人数构成将按照</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lang w:eastAsia="zh-TW"/>
        </w:rPr>
        <w:t>中确定。评标委员会成员依法从</w:t>
      </w:r>
      <w:r>
        <w:rPr>
          <w:rFonts w:hint="eastAsia" w:ascii="宋体" w:hAnsi="宋体" w:eastAsia="宋体" w:cs="宋体"/>
          <w:color w:val="auto"/>
          <w:sz w:val="21"/>
          <w:szCs w:val="21"/>
          <w:highlight w:val="none"/>
          <w:lang w:eastAsia="zh-CN"/>
        </w:rPr>
        <w:t>广东省综合评标评审专家库</w:t>
      </w:r>
      <w:r>
        <w:rPr>
          <w:rFonts w:hint="eastAsia" w:ascii="宋体" w:hAnsi="宋体" w:eastAsia="宋体" w:cs="宋体"/>
          <w:color w:val="auto"/>
          <w:sz w:val="21"/>
          <w:szCs w:val="21"/>
          <w:highlight w:val="none"/>
          <w:lang w:eastAsia="zh-TW"/>
        </w:rPr>
        <w:t>中随机抽取。</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评标委员会名单在</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eastAsia="zh-TW"/>
        </w:rPr>
        <w:t>结果确定前严格保密。评审专家有下列情形之一的，受到邀请应主动提出回避，采购当事人也可以要求该评审专家回避：</w:t>
      </w:r>
    </w:p>
    <w:p>
      <w:pPr>
        <w:numPr>
          <w:ilvl w:val="2"/>
          <w:numId w:val="31"/>
        </w:numPr>
        <w:tabs>
          <w:tab w:val="left" w:pos="851"/>
          <w:tab w:val="left" w:pos="1418"/>
        </w:tabs>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三年内曾在参加该采购项目供应商中任职或担任顾问的；</w:t>
      </w:r>
    </w:p>
    <w:p>
      <w:pPr>
        <w:numPr>
          <w:ilvl w:val="2"/>
          <w:numId w:val="31"/>
        </w:numPr>
        <w:tabs>
          <w:tab w:val="left" w:pos="851"/>
          <w:tab w:val="left" w:pos="1418"/>
        </w:tabs>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配偶或直系亲属在参加该采购项目的供应商中任职或担任顾问的；</w:t>
      </w:r>
    </w:p>
    <w:p>
      <w:pPr>
        <w:numPr>
          <w:ilvl w:val="2"/>
          <w:numId w:val="31"/>
        </w:numPr>
        <w:tabs>
          <w:tab w:val="left" w:pos="851"/>
          <w:tab w:val="left" w:pos="1418"/>
        </w:tabs>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与参加该采购项目供应商发生过法律纠纷的；</w:t>
      </w:r>
    </w:p>
    <w:p>
      <w:pPr>
        <w:numPr>
          <w:ilvl w:val="2"/>
          <w:numId w:val="31"/>
        </w:numPr>
        <w:tabs>
          <w:tab w:val="left" w:pos="851"/>
          <w:tab w:val="left" w:pos="1418"/>
        </w:tabs>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任职单位与招标人或参与该采购项目供应商存在行政隶属关系的；</w:t>
      </w:r>
    </w:p>
    <w:p>
      <w:pPr>
        <w:numPr>
          <w:ilvl w:val="2"/>
          <w:numId w:val="31"/>
        </w:numPr>
        <w:tabs>
          <w:tab w:val="left" w:pos="851"/>
          <w:tab w:val="left" w:pos="1418"/>
        </w:tabs>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参与招标文件论证的；</w:t>
      </w:r>
    </w:p>
    <w:p>
      <w:pPr>
        <w:numPr>
          <w:ilvl w:val="2"/>
          <w:numId w:val="31"/>
        </w:numPr>
        <w:tabs>
          <w:tab w:val="left" w:pos="851"/>
          <w:tab w:val="left" w:pos="1418"/>
        </w:tabs>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法律、法规、规章规定应当回避以及其他可能影响公正评审的。</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评标委员会和有关工作人员不得透露对投标文件的评审和比较以及与评标有关的其他情况。</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评标委员会将按照</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lang w:eastAsia="zh-TW"/>
        </w:rPr>
        <w:t>中确定的评标方法</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TW"/>
        </w:rPr>
        <w:t>本招标文件第</w:t>
      </w: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TW"/>
        </w:rPr>
        <w:t>章中规定</w:t>
      </w:r>
      <w:r>
        <w:rPr>
          <w:rFonts w:hint="eastAsia" w:ascii="宋体" w:hAnsi="宋体" w:eastAsia="宋体" w:cs="宋体"/>
          <w:color w:val="auto"/>
          <w:sz w:val="21"/>
          <w:szCs w:val="21"/>
          <w:highlight w:val="none"/>
        </w:rPr>
        <w:t>的评标</w:t>
      </w:r>
      <w:r>
        <w:rPr>
          <w:rFonts w:hint="eastAsia" w:ascii="宋体" w:hAnsi="宋体" w:eastAsia="宋体" w:cs="宋体"/>
          <w:color w:val="auto"/>
          <w:sz w:val="21"/>
          <w:szCs w:val="21"/>
          <w:highlight w:val="none"/>
          <w:lang w:eastAsia="zh-TW"/>
        </w:rPr>
        <w:t>标准进行评标。</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66" w:name="_Toc355879696"/>
      <w:bookmarkStart w:id="67" w:name="_Toc24528"/>
      <w:r>
        <w:rPr>
          <w:rFonts w:hint="eastAsia" w:ascii="宋体" w:hAnsi="宋体" w:eastAsia="宋体" w:cs="宋体"/>
          <w:b/>
          <w:bCs/>
          <w:color w:val="auto"/>
          <w:sz w:val="21"/>
          <w:szCs w:val="21"/>
          <w:highlight w:val="none"/>
        </w:rPr>
        <w:t>投标文件的初审</w:t>
      </w:r>
      <w:bookmarkEnd w:id="66"/>
      <w:bookmarkEnd w:id="67"/>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评标委员会将</w:t>
      </w:r>
      <w:r>
        <w:rPr>
          <w:rFonts w:hint="eastAsia" w:ascii="宋体" w:hAnsi="宋体" w:eastAsia="宋体" w:cs="宋体"/>
          <w:color w:val="auto"/>
          <w:sz w:val="21"/>
          <w:szCs w:val="21"/>
          <w:highlight w:val="none"/>
        </w:rPr>
        <w:t>依法</w:t>
      </w:r>
      <w:r>
        <w:rPr>
          <w:rFonts w:hint="eastAsia" w:ascii="宋体" w:hAnsi="宋体" w:eastAsia="宋体" w:cs="宋体"/>
          <w:color w:val="auto"/>
          <w:sz w:val="21"/>
          <w:szCs w:val="21"/>
          <w:highlight w:val="none"/>
          <w:lang w:eastAsia="zh-TW"/>
        </w:rPr>
        <w:t>审查投标文件是否完整、文件签署是否合格、是否按招标文件的规定密封和标记、投标人是否</w:t>
      </w:r>
      <w:r>
        <w:rPr>
          <w:rFonts w:hint="eastAsia" w:ascii="宋体" w:hAnsi="宋体" w:eastAsia="宋体" w:cs="宋体"/>
          <w:color w:val="auto"/>
          <w:sz w:val="21"/>
          <w:szCs w:val="21"/>
          <w:highlight w:val="none"/>
        </w:rPr>
        <w:t>缴纳</w:t>
      </w:r>
      <w:r>
        <w:rPr>
          <w:rFonts w:hint="eastAsia" w:ascii="宋体" w:hAnsi="宋体" w:eastAsia="宋体" w:cs="宋体"/>
          <w:color w:val="auto"/>
          <w:sz w:val="21"/>
          <w:szCs w:val="21"/>
          <w:highlight w:val="none"/>
          <w:lang w:eastAsia="zh-TW"/>
        </w:rPr>
        <w:t>了投标保证金、有无计算</w:t>
      </w:r>
      <w:r>
        <w:rPr>
          <w:rFonts w:hint="eastAsia" w:ascii="宋体" w:hAnsi="宋体" w:eastAsia="宋体" w:cs="宋体"/>
          <w:color w:val="auto"/>
          <w:sz w:val="21"/>
          <w:szCs w:val="21"/>
          <w:highlight w:val="none"/>
        </w:rPr>
        <w:t>上</w:t>
      </w:r>
      <w:r>
        <w:rPr>
          <w:rFonts w:hint="eastAsia" w:ascii="宋体" w:hAnsi="宋体" w:eastAsia="宋体" w:cs="宋体"/>
          <w:color w:val="auto"/>
          <w:sz w:val="21"/>
          <w:szCs w:val="21"/>
          <w:highlight w:val="none"/>
          <w:lang w:eastAsia="zh-TW"/>
        </w:rPr>
        <w:t>的错误等。</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开标时，投标文件中开标一览表(报价表)内容与投标文件中明细表内容不一致的，以开标一览表(报价表)为准。投标文件中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r>
        <w:rPr>
          <w:rFonts w:hint="eastAsia" w:ascii="宋体" w:hAnsi="宋体" w:eastAsia="宋体" w:cs="宋体"/>
          <w:color w:val="auto"/>
          <w:sz w:val="21"/>
          <w:szCs w:val="21"/>
          <w:highlight w:val="none"/>
        </w:rPr>
        <w:t>。如果投标人不接受对其错误的更正，其投标将被视为无效投标或确定为投标无效。</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对于投标文件中不构成实质性偏差的不正规、不一致或不规则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评标委员会可以接受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但这种接受不能损害或影响任何投标人的相对排序。</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在详细评标之前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评标委员会要审查每份投标文件是否实质上响应了招标文件的要求。实质上</w:t>
      </w:r>
      <w:r>
        <w:rPr>
          <w:rFonts w:hint="eastAsia" w:ascii="宋体" w:hAnsi="宋体" w:eastAsia="宋体" w:cs="宋体"/>
          <w:color w:val="auto"/>
          <w:sz w:val="21"/>
          <w:szCs w:val="21"/>
          <w:highlight w:val="none"/>
        </w:rPr>
        <w:t>响</w:t>
      </w:r>
      <w:r>
        <w:rPr>
          <w:rFonts w:hint="eastAsia" w:ascii="宋体" w:hAnsi="宋体" w:eastAsia="宋体" w:cs="宋体"/>
          <w:color w:val="auto"/>
          <w:sz w:val="21"/>
          <w:szCs w:val="21"/>
          <w:highlight w:val="none"/>
          <w:lang w:eastAsia="zh-TW"/>
        </w:rPr>
        <w:t>应的投标</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TW"/>
        </w:rPr>
        <w:t>应该是与招标文件要求的关键条款</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条件和规格相符</w:t>
      </w:r>
      <w:r>
        <w:rPr>
          <w:rFonts w:hint="eastAsia" w:ascii="宋体" w:hAnsi="宋体" w:eastAsia="宋体" w:cs="宋体"/>
          <w:color w:val="auto"/>
          <w:sz w:val="21"/>
          <w:szCs w:val="21"/>
          <w:highlight w:val="none"/>
        </w:rPr>
        <w:t>或优于，</w:t>
      </w:r>
      <w:r>
        <w:rPr>
          <w:rFonts w:hint="eastAsia" w:ascii="宋体" w:hAnsi="宋体" w:eastAsia="宋体" w:cs="宋体"/>
          <w:color w:val="auto"/>
          <w:sz w:val="21"/>
          <w:szCs w:val="21"/>
          <w:highlight w:val="none"/>
          <w:lang w:eastAsia="zh-TW"/>
        </w:rPr>
        <w:t>没有</w:t>
      </w:r>
      <w:r>
        <w:rPr>
          <w:rFonts w:hint="eastAsia" w:ascii="宋体" w:hAnsi="宋体" w:eastAsia="宋体" w:cs="宋体"/>
          <w:color w:val="auto"/>
          <w:sz w:val="21"/>
          <w:szCs w:val="21"/>
          <w:highlight w:val="none"/>
        </w:rPr>
        <w:t>实质</w:t>
      </w:r>
      <w:r>
        <w:rPr>
          <w:rFonts w:hint="eastAsia" w:ascii="宋体" w:hAnsi="宋体" w:eastAsia="宋体" w:cs="宋体"/>
          <w:color w:val="auto"/>
          <w:sz w:val="21"/>
          <w:szCs w:val="21"/>
          <w:highlight w:val="none"/>
          <w:lang w:eastAsia="zh-TW"/>
        </w:rPr>
        <w:t>偏离的投标</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TW"/>
        </w:rPr>
        <w:t>。评标委员会决定投标的响应性只根据投标</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TW"/>
        </w:rPr>
        <w:t>本身的真实无误的内容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而不依据外部的证据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但投标有不真实不正确的内容时除外。</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实质上没有响应招标文件要求的投标将</w:t>
      </w:r>
      <w:r>
        <w:rPr>
          <w:rFonts w:hint="eastAsia" w:ascii="宋体" w:hAnsi="宋体" w:eastAsia="宋体" w:cs="宋体"/>
          <w:color w:val="auto"/>
          <w:sz w:val="21"/>
          <w:szCs w:val="21"/>
          <w:highlight w:val="none"/>
        </w:rPr>
        <w:t>被视为无效投标</w:t>
      </w:r>
      <w:r>
        <w:rPr>
          <w:rFonts w:hint="eastAsia" w:ascii="宋体" w:hAnsi="宋体" w:eastAsia="宋体" w:cs="宋体"/>
          <w:color w:val="auto"/>
          <w:sz w:val="21"/>
          <w:szCs w:val="21"/>
          <w:highlight w:val="none"/>
          <w:lang w:eastAsia="zh-TW"/>
        </w:rPr>
        <w:t>。投标人不得通过修正或撤销不合要求的偏离或保留从而使其投标成为实质上响应的投标。</w:t>
      </w:r>
    </w:p>
    <w:p>
      <w:pPr>
        <w:numPr>
          <w:ilvl w:val="2"/>
          <w:numId w:val="31"/>
        </w:numPr>
        <w:tabs>
          <w:tab w:val="left" w:pos="851"/>
          <w:tab w:val="left" w:pos="1418"/>
        </w:tabs>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 xml:space="preserve">在资格性审查、符合性检查时，未能通过资格性、符合性审查被认定为无效投标，具体条款详见招标文件第四章《资格、符合性评审条款》。  </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68" w:name="_Toc355879697"/>
      <w:bookmarkStart w:id="69" w:name="_Toc500"/>
      <w:r>
        <w:rPr>
          <w:rFonts w:hint="eastAsia" w:ascii="宋体" w:hAnsi="宋体" w:eastAsia="宋体" w:cs="宋体"/>
          <w:b/>
          <w:bCs/>
          <w:color w:val="auto"/>
          <w:sz w:val="21"/>
          <w:szCs w:val="21"/>
          <w:highlight w:val="none"/>
        </w:rPr>
        <w:t>投标文件的澄清</w:t>
      </w:r>
      <w:bookmarkEnd w:id="68"/>
      <w:bookmarkEnd w:id="69"/>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评标期间，对投标文件中含义不明确、同类问题表述不一致或者有明显文字和计算错误的内容，评标委员会可以书面形式（应当由评标委员会专家签字）要求投标人作出必要的澄清、说明或者纠正，但</w:t>
      </w:r>
      <w:r>
        <w:rPr>
          <w:rFonts w:hint="eastAsia" w:ascii="宋体" w:hAnsi="宋体" w:eastAsia="宋体" w:cs="宋体"/>
          <w:color w:val="auto"/>
          <w:sz w:val="21"/>
          <w:szCs w:val="21"/>
          <w:highlight w:val="none"/>
        </w:rPr>
        <w:t>不得超出投标文件的范围或者改变投标文件的实质性内容。</w:t>
      </w:r>
      <w:r>
        <w:rPr>
          <w:rFonts w:hint="eastAsia" w:ascii="宋体" w:hAnsi="宋体" w:eastAsia="宋体" w:cs="宋体"/>
          <w:color w:val="auto"/>
          <w:sz w:val="21"/>
          <w:szCs w:val="21"/>
          <w:highlight w:val="none"/>
          <w:lang w:eastAsia="zh-TW"/>
        </w:rPr>
        <w:t>投标人的澄清、说明或者补正应当采用书面形式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由其授权的代表签字</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eastAsia="zh-TW"/>
        </w:rPr>
        <w:t>，并不得超出投标文件的范围或者改变投标文件的实质性内容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有关澄清的答复均应由投标人的法定代表人或</w:t>
      </w:r>
      <w:r>
        <w:rPr>
          <w:rFonts w:hint="eastAsia" w:ascii="宋体" w:hAnsi="宋体" w:eastAsia="宋体" w:cs="宋体"/>
          <w:color w:val="auto"/>
          <w:sz w:val="21"/>
          <w:szCs w:val="21"/>
          <w:highlight w:val="none"/>
        </w:rPr>
        <w:t>其</w:t>
      </w:r>
      <w:r>
        <w:rPr>
          <w:rFonts w:hint="eastAsia" w:ascii="宋体" w:hAnsi="宋体" w:eastAsia="宋体" w:cs="宋体"/>
          <w:color w:val="auto"/>
          <w:sz w:val="21"/>
          <w:szCs w:val="21"/>
          <w:highlight w:val="none"/>
          <w:lang w:eastAsia="zh-TW"/>
        </w:rPr>
        <w:t>授权代表签字</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eastAsia="zh-TW"/>
        </w:rPr>
        <w:t>的书面形式作出。</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投标人的澄清文件是其投标文件的组成部分。</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70" w:name="_Toc355879698"/>
      <w:bookmarkStart w:id="71" w:name="_Toc20266"/>
      <w:r>
        <w:rPr>
          <w:rFonts w:hint="eastAsia" w:ascii="宋体" w:hAnsi="宋体" w:eastAsia="宋体" w:cs="宋体"/>
          <w:b/>
          <w:bCs/>
          <w:color w:val="auto"/>
          <w:sz w:val="21"/>
          <w:szCs w:val="21"/>
          <w:highlight w:val="none"/>
        </w:rPr>
        <w:t>投标文件详细评价</w:t>
      </w:r>
      <w:bookmarkEnd w:id="70"/>
      <w:bookmarkEnd w:id="71"/>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eastAsia="zh-TW"/>
        </w:rPr>
        <w:t>标委员会将</w:t>
      </w:r>
      <w:r>
        <w:rPr>
          <w:rFonts w:hint="eastAsia" w:ascii="宋体" w:hAnsi="宋体" w:eastAsia="宋体" w:cs="宋体"/>
          <w:color w:val="auto"/>
          <w:sz w:val="21"/>
          <w:szCs w:val="21"/>
          <w:highlight w:val="none"/>
        </w:rPr>
        <w:t>对通过</w:t>
      </w:r>
      <w:r>
        <w:rPr>
          <w:rFonts w:hint="eastAsia" w:ascii="宋体" w:hAnsi="宋体" w:eastAsia="宋体" w:cs="宋体"/>
          <w:color w:val="auto"/>
          <w:sz w:val="21"/>
          <w:szCs w:val="21"/>
          <w:highlight w:val="none"/>
          <w:lang w:eastAsia="zh-TW"/>
        </w:rPr>
        <w:t>资格性、符合性审查的投标</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TW"/>
        </w:rPr>
        <w:t>进行</w:t>
      </w:r>
      <w:r>
        <w:rPr>
          <w:rFonts w:hint="eastAsia" w:ascii="宋体" w:hAnsi="宋体" w:eastAsia="宋体" w:cs="宋体"/>
          <w:color w:val="auto"/>
          <w:sz w:val="21"/>
          <w:szCs w:val="21"/>
          <w:highlight w:val="none"/>
        </w:rPr>
        <w:t>详细</w:t>
      </w:r>
      <w:r>
        <w:rPr>
          <w:rFonts w:hint="eastAsia" w:ascii="宋体" w:hAnsi="宋体" w:eastAsia="宋体" w:cs="宋体"/>
          <w:color w:val="auto"/>
          <w:sz w:val="21"/>
          <w:szCs w:val="21"/>
          <w:highlight w:val="none"/>
          <w:lang w:eastAsia="zh-TW"/>
        </w:rPr>
        <w:t>评价和比较</w:t>
      </w:r>
      <w:r>
        <w:rPr>
          <w:rFonts w:hint="eastAsia" w:ascii="宋体" w:hAnsi="宋体" w:eastAsia="宋体" w:cs="宋体"/>
          <w:color w:val="auto"/>
          <w:sz w:val="21"/>
          <w:szCs w:val="21"/>
          <w:highlight w:val="none"/>
        </w:rPr>
        <w:t>。</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72" w:name="_Toc355879699"/>
      <w:bookmarkStart w:id="73" w:name="_Toc3604"/>
      <w:r>
        <w:rPr>
          <w:rFonts w:hint="eastAsia" w:ascii="宋体" w:hAnsi="宋体" w:eastAsia="宋体" w:cs="宋体"/>
          <w:b/>
          <w:bCs/>
          <w:color w:val="auto"/>
          <w:sz w:val="21"/>
          <w:szCs w:val="21"/>
          <w:highlight w:val="none"/>
        </w:rPr>
        <w:t>定标原则与授标</w:t>
      </w:r>
      <w:bookmarkEnd w:id="72"/>
      <w:bookmarkEnd w:id="73"/>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评标委员会按照招标文件确定的评标方法、步骤、标准，对投标文件进行评审，提出书面评标报告。</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采用综合评分法的，按评审后得分由高到低顺序排列。得分相同的，按投标报价由低到高顺序排列。得分且投标报价相同的，按技术指标优劣顺序排列。除</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rPr>
        <w:t>另有规定的，推荐综合得分排名第一的投标人为第一中标候选人。</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w:t>
      </w:r>
      <w:r>
        <w:rPr>
          <w:rFonts w:hint="eastAsia" w:ascii="宋体" w:hAnsi="宋体" w:eastAsia="宋体" w:cs="宋体"/>
          <w:color w:val="auto"/>
          <w:sz w:val="21"/>
          <w:szCs w:val="21"/>
          <w:highlight w:val="none"/>
          <w:lang w:eastAsia="zh-TW"/>
        </w:rPr>
        <w:t>最低评标价法</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TW"/>
        </w:rPr>
        <w:t>按投标报价由低到高顺序排列。投标报价相同的，按技术指标优劣顺序排列。评标委员会认为，排在前面的中标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color w:val="auto"/>
          <w:sz w:val="21"/>
          <w:szCs w:val="21"/>
          <w:highlight w:val="none"/>
          <w:lang w:eastAsia="zh-TW"/>
        </w:rPr>
        <w:t>否则，评标委员会可以取消该投标人的中标候选资格</w:t>
      </w:r>
      <w:r>
        <w:rPr>
          <w:rFonts w:hint="eastAsia" w:ascii="宋体" w:hAnsi="宋体" w:eastAsia="宋体" w:cs="宋体"/>
          <w:color w:val="auto"/>
          <w:sz w:val="21"/>
          <w:szCs w:val="21"/>
          <w:highlight w:val="none"/>
          <w:lang w:eastAsia="zh-TW"/>
        </w:rPr>
        <w:t>。</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采用性价比法的，按商数得分由高到低顺序排列。商数得分相同的，按投标报价由低到高顺序排列。商数得分且投标报价相同的，按技术指标优劣顺序排列。</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提交评标报告和推荐中标意见报招标人确认，招标人在收到评标报告后的法定时间内，按照评标报告中推荐的中标候选人顺序确定中标人，也可以事先授权评标委员会直接确定中标人。确认后招标代理机构将在刊登本项目招标公告的法定媒体上发布中标公告。不在中标名单之列者即为未中标人，招标代理机构不再以其他方式另行通知。</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因不可抗力或自身原因不能履行政府采购合同的、不按要求与招标人签订政府采购合同、中标人放弃中标、中标资格被依法确认无效的，应当重新组织采购活动。</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在招标采购中，出现下列情形之一的，应予废标：</w:t>
      </w:r>
    </w:p>
    <w:p>
      <w:pPr>
        <w:tabs>
          <w:tab w:val="left" w:pos="851"/>
        </w:tabs>
        <w:snapToGrid w:val="0"/>
        <w:spacing w:line="360" w:lineRule="auto"/>
        <w:ind w:left="7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28.7.1符合专业条件的供应商或者对招标文件作实质响应的供应商不足三家的；</w:t>
      </w:r>
    </w:p>
    <w:p>
      <w:pPr>
        <w:tabs>
          <w:tab w:val="left" w:pos="851"/>
        </w:tabs>
        <w:snapToGrid w:val="0"/>
        <w:spacing w:line="360" w:lineRule="auto"/>
        <w:ind w:left="7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28.7.2出现影响采购公正的违法、违规行为的；</w:t>
      </w:r>
    </w:p>
    <w:p>
      <w:pPr>
        <w:tabs>
          <w:tab w:val="left" w:pos="851"/>
        </w:tabs>
        <w:snapToGrid w:val="0"/>
        <w:spacing w:line="360" w:lineRule="auto"/>
        <w:ind w:left="7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28.7.3投标人的报价均超过了采购预算，招标人不能支付的；</w:t>
      </w:r>
    </w:p>
    <w:p>
      <w:pPr>
        <w:tabs>
          <w:tab w:val="left" w:pos="851"/>
        </w:tabs>
        <w:snapToGrid w:val="0"/>
        <w:spacing w:line="360" w:lineRule="auto"/>
        <w:ind w:left="7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28.7.4因重大变故，采购任务取消的。</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74" w:name="_Toc355879700"/>
      <w:bookmarkStart w:id="75" w:name="_Toc22886"/>
      <w:r>
        <w:rPr>
          <w:rFonts w:hint="eastAsia" w:ascii="宋体" w:hAnsi="宋体" w:eastAsia="宋体" w:cs="宋体"/>
          <w:b/>
          <w:bCs/>
          <w:color w:val="auto"/>
          <w:sz w:val="21"/>
          <w:szCs w:val="21"/>
          <w:highlight w:val="none"/>
        </w:rPr>
        <w:t>质疑与回复</w:t>
      </w:r>
      <w:bookmarkEnd w:id="74"/>
      <w:bookmarkEnd w:id="75"/>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人有质疑时，应当在知道或者应知其权益受到损害之日起七个工作日内，以书面形式（加盖投标人公章）向招标采购单位提交质疑书原件，逾期质疑无效。投标人以电话、传真或电邮形式提交的质疑属于无效质疑。</w:t>
      </w:r>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质疑内容不得含有虚假、恶意成分。依据谁主张谁举证的原则，质疑者提供的质疑书应当包括下列主要内容：具体的质疑事项、事实依据及相关确凿的证明材料和注明事实的确切来源、投标人名称、联系人与联系电话、质疑时间，质疑书应当署名并由法定代表人或授权代表签字并加盖公章。招标采购单位受理书面质疑书原件之日起，在规定的期限内作出答复。对于捏造事实、滥用维权扰乱采购秩序的恶意质疑者或举证不全查无实据被驳回次数在一年内达三次以上，将纳入不良行为记录名单并承担相应的法律责任。</w:t>
      </w:r>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招标采购单位在收到供应商的有效书面质疑后七个工作日内作出答复，但答复的内容不涉及商业秘密，质疑供应商对招标人、招标代理机构的质疑答复不满意，或招标人、招标代理机构未在规定期限内作出答复的，可以在答复期满后十五个工作日内向监管部门提出投诉。</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76" w:name="_Toc355879701"/>
      <w:bookmarkStart w:id="77" w:name="_Toc11315"/>
      <w:r>
        <w:rPr>
          <w:rFonts w:hint="eastAsia" w:ascii="宋体" w:hAnsi="宋体" w:eastAsia="宋体" w:cs="宋体"/>
          <w:b/>
          <w:bCs/>
          <w:color w:val="auto"/>
          <w:sz w:val="21"/>
          <w:szCs w:val="21"/>
          <w:highlight w:val="none"/>
        </w:rPr>
        <w:t>中标通知书</w:t>
      </w:r>
      <w:bookmarkEnd w:id="76"/>
      <w:bookmarkEnd w:id="77"/>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中标人确定后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招标代理机构将在</w:t>
      </w:r>
      <w:r>
        <w:rPr>
          <w:rFonts w:hint="eastAsia" w:ascii="宋体" w:hAnsi="宋体" w:eastAsia="宋体" w:cs="宋体"/>
          <w:color w:val="auto"/>
          <w:sz w:val="21"/>
          <w:szCs w:val="21"/>
          <w:highlight w:val="none"/>
        </w:rPr>
        <w:t>招标信息</w:t>
      </w:r>
      <w:r>
        <w:rPr>
          <w:rFonts w:hint="eastAsia" w:ascii="宋体" w:hAnsi="宋体" w:eastAsia="宋体" w:cs="宋体"/>
          <w:color w:val="auto"/>
          <w:sz w:val="21"/>
          <w:szCs w:val="21"/>
          <w:highlight w:val="none"/>
          <w:lang w:eastAsia="zh-TW"/>
        </w:rPr>
        <w:t>媒体上发布中标公告，并向中标人发出《中标通知书》</w:t>
      </w:r>
      <w:r>
        <w:rPr>
          <w:rFonts w:hint="eastAsia" w:ascii="宋体" w:hAnsi="宋体" w:eastAsia="宋体" w:cs="宋体"/>
          <w:color w:val="auto"/>
          <w:sz w:val="21"/>
          <w:szCs w:val="21"/>
          <w:highlight w:val="none"/>
        </w:rPr>
        <w:t>，向招标人及未中标人发出《招标结果通知书》，</w:t>
      </w:r>
      <w:r>
        <w:rPr>
          <w:rFonts w:hint="eastAsia" w:ascii="宋体" w:hAnsi="宋体" w:eastAsia="宋体" w:cs="宋体"/>
          <w:color w:val="auto"/>
          <w:sz w:val="21"/>
          <w:szCs w:val="21"/>
          <w:highlight w:val="none"/>
          <w:lang w:eastAsia="zh-TW"/>
        </w:rPr>
        <w:t>《中标通知书》对中标人和招标人具有同等法律效力。</w:t>
      </w:r>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《中标通知书》将作为授予合同资格的合法依据，是合同的一个组成部分。</w:t>
      </w:r>
    </w:p>
    <w:p>
      <w:pPr>
        <w:numPr>
          <w:ilvl w:val="0"/>
          <w:numId w:val="32"/>
        </w:numPr>
        <w:autoSpaceDE w:val="0"/>
        <w:autoSpaceDN w:val="0"/>
        <w:adjustRightInd w:val="0"/>
        <w:snapToGrid w:val="0"/>
        <w:spacing w:before="312" w:beforeLines="100" w:after="312" w:afterLines="100" w:line="360" w:lineRule="auto"/>
        <w:jc w:val="center"/>
        <w:outlineLvl w:val="0"/>
        <w:rPr>
          <w:rFonts w:hint="eastAsia" w:ascii="宋体" w:hAnsi="宋体" w:eastAsia="宋体" w:cs="宋体"/>
          <w:b/>
          <w:color w:val="auto"/>
          <w:sz w:val="21"/>
          <w:szCs w:val="21"/>
          <w:highlight w:val="none"/>
          <w:lang w:eastAsia="zh-TW"/>
        </w:rPr>
      </w:pPr>
      <w:bookmarkStart w:id="78" w:name="_Toc355879702"/>
      <w:bookmarkStart w:id="79" w:name="_Toc28334"/>
      <w:r>
        <w:rPr>
          <w:rFonts w:hint="eastAsia" w:ascii="宋体" w:hAnsi="宋体" w:eastAsia="宋体" w:cs="宋体"/>
          <w:b/>
          <w:color w:val="auto"/>
          <w:sz w:val="21"/>
          <w:szCs w:val="21"/>
          <w:highlight w:val="none"/>
          <w:lang w:eastAsia="zh-TW"/>
        </w:rPr>
        <w:t>授予合同</w:t>
      </w:r>
      <w:bookmarkEnd w:id="78"/>
      <w:bookmarkEnd w:id="79"/>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80" w:name="_Toc355879703"/>
      <w:bookmarkStart w:id="81" w:name="_Toc11015"/>
      <w:r>
        <w:rPr>
          <w:rFonts w:hint="eastAsia" w:ascii="宋体" w:hAnsi="宋体" w:eastAsia="宋体" w:cs="宋体"/>
          <w:b/>
          <w:bCs/>
          <w:color w:val="auto"/>
          <w:sz w:val="21"/>
          <w:szCs w:val="21"/>
          <w:highlight w:val="none"/>
        </w:rPr>
        <w:t>合同的订立</w:t>
      </w:r>
      <w:bookmarkEnd w:id="80"/>
      <w:bookmarkEnd w:id="81"/>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除非</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rPr>
        <w:t>另有规定，</w:t>
      </w:r>
      <w:r>
        <w:rPr>
          <w:rFonts w:hint="eastAsia" w:ascii="宋体" w:hAnsi="宋体" w:eastAsia="宋体" w:cs="宋体"/>
          <w:color w:val="auto"/>
          <w:sz w:val="21"/>
          <w:szCs w:val="21"/>
          <w:highlight w:val="none"/>
          <w:lang w:eastAsia="zh-TW"/>
        </w:rPr>
        <w:t>招标人或者</w:t>
      </w:r>
      <w:r>
        <w:rPr>
          <w:rFonts w:hint="eastAsia" w:ascii="宋体" w:hAnsi="宋体" w:eastAsia="宋体" w:cs="宋体"/>
          <w:color w:val="auto"/>
          <w:sz w:val="21"/>
          <w:szCs w:val="21"/>
          <w:highlight w:val="none"/>
        </w:rPr>
        <w:t>招标代理机构</w:t>
      </w:r>
      <w:r>
        <w:rPr>
          <w:rFonts w:hint="eastAsia" w:ascii="宋体" w:hAnsi="宋体" w:eastAsia="宋体" w:cs="宋体"/>
          <w:color w:val="auto"/>
          <w:sz w:val="21"/>
          <w:szCs w:val="21"/>
          <w:highlight w:val="none"/>
          <w:lang w:eastAsia="zh-TW"/>
        </w:rPr>
        <w:t>应当自中标通知书发出之日起三十日内，按照招标文件和中标人投标文件的约定，与中标人签订书面合同。所签订的合同不得对招标文件和中标人投标文件作实质性修改</w:t>
      </w:r>
      <w:r>
        <w:rPr>
          <w:rFonts w:hint="eastAsia" w:ascii="宋体" w:hAnsi="宋体" w:eastAsia="宋体" w:cs="宋体"/>
          <w:color w:val="auto"/>
          <w:sz w:val="21"/>
          <w:szCs w:val="21"/>
          <w:highlight w:val="none"/>
        </w:rPr>
        <w:t>。</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招标采购单位不得向中标人提出任何不合理的要求，作为签订合同的条件，不得与中标人私下订立背离合同实质性内容的协议。</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82" w:name="_Toc355879704"/>
      <w:bookmarkStart w:id="83" w:name="_Toc3409"/>
      <w:r>
        <w:rPr>
          <w:rFonts w:hint="eastAsia" w:ascii="宋体" w:hAnsi="宋体" w:eastAsia="宋体" w:cs="宋体"/>
          <w:b/>
          <w:bCs/>
          <w:color w:val="auto"/>
          <w:sz w:val="21"/>
          <w:szCs w:val="21"/>
          <w:highlight w:val="none"/>
        </w:rPr>
        <w:t>合同的履行</w:t>
      </w:r>
      <w:bookmarkEnd w:id="82"/>
      <w:bookmarkEnd w:id="83"/>
    </w:p>
    <w:p>
      <w:pPr>
        <w:numPr>
          <w:ilvl w:val="1"/>
          <w:numId w:val="31"/>
        </w:numPr>
        <w:autoSpaceDE w:val="0"/>
        <w:autoSpaceDN w:val="0"/>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合同订立后，合同各方不得擅自变更、中止或者终止合同。合同需要变更的，招标人应将有关合同变更内容，以书面形式报监管部门备案；因特殊情况需要中止或终止合同的，招标人应将中止或终止合同的理由以及相应措施，以书面形式报监管部门备案。</w:t>
      </w:r>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合同履行中，招标人需追加与合同标的相同的货物、工程或者服务的，在不改变合同其他条款的前提下，可以与供应商签订补充合同，但所补充合同的采购金额不得超过原</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eastAsia="zh-TW"/>
        </w:rPr>
        <w:t>采购金额的百分之十。签订补充合同的必须按规定备案。</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84" w:name="_Toc355879706"/>
      <w:bookmarkStart w:id="85" w:name="_Toc30819"/>
      <w:r>
        <w:rPr>
          <w:rFonts w:hint="eastAsia" w:ascii="宋体" w:hAnsi="宋体" w:eastAsia="宋体" w:cs="宋体"/>
          <w:b/>
          <w:bCs/>
          <w:color w:val="auto"/>
          <w:sz w:val="21"/>
          <w:szCs w:val="21"/>
          <w:highlight w:val="none"/>
        </w:rPr>
        <w:t>履约保证金</w:t>
      </w:r>
      <w:bookmarkEnd w:id="84"/>
      <w:bookmarkEnd w:id="85"/>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中标人应按照</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lang w:eastAsia="zh-TW"/>
        </w:rPr>
        <w:t>规定的</w:t>
      </w: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eastAsia="zh-TW"/>
        </w:rPr>
        <w:t>采用招标人可以接受的其他形式向招标人提交履约保证金。</w:t>
      </w:r>
    </w:p>
    <w:p>
      <w:pPr>
        <w:numPr>
          <w:ilvl w:val="0"/>
          <w:numId w:val="31"/>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86" w:name="_Toc355879707"/>
      <w:bookmarkStart w:id="87" w:name="_Toc14733"/>
      <w:r>
        <w:rPr>
          <w:rFonts w:hint="eastAsia" w:ascii="宋体" w:hAnsi="宋体" w:eastAsia="宋体" w:cs="宋体"/>
          <w:b/>
          <w:bCs/>
          <w:color w:val="auto"/>
          <w:sz w:val="21"/>
          <w:szCs w:val="21"/>
          <w:highlight w:val="none"/>
        </w:rPr>
        <w:t>招标代理服务费</w:t>
      </w:r>
      <w:bookmarkEnd w:id="86"/>
      <w:bookmarkEnd w:id="87"/>
    </w:p>
    <w:p>
      <w:pPr>
        <w:numPr>
          <w:ilvl w:val="1"/>
          <w:numId w:val="31"/>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中标人应按照招标文件</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rPr>
        <w:t>中的规定缴纳招标代理服务费。否则，将没收其投标保证金。</w:t>
      </w:r>
    </w:p>
    <w:p>
      <w:pPr>
        <w:numPr>
          <w:ilvl w:val="1"/>
          <w:numId w:val="31"/>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服务费按差额定率累进法计算。</w:t>
      </w:r>
    </w:p>
    <w:tbl>
      <w:tblPr>
        <w:tblStyle w:val="36"/>
        <w:tblW w:w="72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30"/>
        <w:gridCol w:w="36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1" w:hRule="atLeast"/>
          <w:jc w:val="center"/>
        </w:trPr>
        <w:tc>
          <w:tcPr>
            <w:tcW w:w="3630" w:type="dxa"/>
            <w:tcBorders>
              <w:tl2br w:val="single" w:color="auto" w:sz="4" w:space="0"/>
            </w:tcBorders>
            <w:noWrap w:val="0"/>
            <w:vAlign w:val="top"/>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费率</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tc>
        <w:tc>
          <w:tcPr>
            <w:tcW w:w="363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9" w:hRule="atLeast"/>
          <w:jc w:val="center"/>
        </w:trPr>
        <w:tc>
          <w:tcPr>
            <w:tcW w:w="363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3630" w:type="dxa"/>
            <w:noWrap w:val="0"/>
            <w:vAlign w:val="center"/>
          </w:tcPr>
          <w:p>
            <w:pPr>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7" w:hRule="atLeast"/>
          <w:jc w:val="center"/>
        </w:trPr>
        <w:tc>
          <w:tcPr>
            <w:tcW w:w="363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100～500万元</w:t>
            </w:r>
          </w:p>
        </w:tc>
        <w:tc>
          <w:tcPr>
            <w:tcW w:w="3630" w:type="dxa"/>
            <w:noWrap w:val="0"/>
            <w:vAlign w:val="center"/>
          </w:tcPr>
          <w:p>
            <w:pPr>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9" w:hRule="atLeast"/>
          <w:jc w:val="center"/>
        </w:trPr>
        <w:tc>
          <w:tcPr>
            <w:tcW w:w="363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500～1000万元</w:t>
            </w:r>
          </w:p>
        </w:tc>
        <w:tc>
          <w:tcPr>
            <w:tcW w:w="3630" w:type="dxa"/>
            <w:noWrap w:val="0"/>
            <w:vAlign w:val="center"/>
          </w:tcPr>
          <w:p>
            <w:pPr>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7" w:hRule="atLeast"/>
          <w:jc w:val="center"/>
        </w:trPr>
        <w:tc>
          <w:tcPr>
            <w:tcW w:w="363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1000～5000万元</w:t>
            </w:r>
          </w:p>
        </w:tc>
        <w:tc>
          <w:tcPr>
            <w:tcW w:w="3630" w:type="dxa"/>
            <w:noWrap w:val="0"/>
            <w:vAlign w:val="center"/>
          </w:tcPr>
          <w:p>
            <w:pPr>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9" w:hRule="atLeast"/>
          <w:jc w:val="center"/>
        </w:trPr>
        <w:tc>
          <w:tcPr>
            <w:tcW w:w="363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3630" w:type="dxa"/>
            <w:noWrap w:val="0"/>
            <w:vAlign w:val="center"/>
          </w:tcPr>
          <w:p>
            <w:pPr>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7" w:hRule="atLeast"/>
          <w:jc w:val="center"/>
        </w:trPr>
        <w:tc>
          <w:tcPr>
            <w:tcW w:w="363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1～5亿元</w:t>
            </w:r>
          </w:p>
        </w:tc>
        <w:tc>
          <w:tcPr>
            <w:tcW w:w="363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9" w:hRule="atLeast"/>
          <w:jc w:val="center"/>
        </w:trPr>
        <w:tc>
          <w:tcPr>
            <w:tcW w:w="363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5～10亿元</w:t>
            </w:r>
          </w:p>
        </w:tc>
        <w:tc>
          <w:tcPr>
            <w:tcW w:w="363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7" w:hRule="atLeast"/>
          <w:jc w:val="center"/>
        </w:trPr>
        <w:tc>
          <w:tcPr>
            <w:tcW w:w="363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10～50亿元</w:t>
            </w:r>
          </w:p>
        </w:tc>
        <w:tc>
          <w:tcPr>
            <w:tcW w:w="3630" w:type="dxa"/>
            <w:noWrap w:val="0"/>
            <w:vAlign w:val="center"/>
          </w:tcPr>
          <w:p>
            <w:pPr>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9" w:hRule="atLeast"/>
          <w:jc w:val="center"/>
        </w:trPr>
        <w:tc>
          <w:tcPr>
            <w:tcW w:w="363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50～100亿元</w:t>
            </w:r>
          </w:p>
        </w:tc>
        <w:tc>
          <w:tcPr>
            <w:tcW w:w="3630" w:type="dxa"/>
            <w:noWrap w:val="0"/>
            <w:vAlign w:val="center"/>
          </w:tcPr>
          <w:p>
            <w:pPr>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 w:hRule="atLeast"/>
          <w:jc w:val="center"/>
        </w:trPr>
        <w:tc>
          <w:tcPr>
            <w:tcW w:w="363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100亿以上</w:t>
            </w:r>
          </w:p>
        </w:tc>
        <w:tc>
          <w:tcPr>
            <w:tcW w:w="3630" w:type="dxa"/>
            <w:noWrap w:val="0"/>
            <w:vAlign w:val="center"/>
          </w:tcPr>
          <w:p>
            <w:pPr>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r>
    </w:tbl>
    <w:p>
      <w:pPr>
        <w:snapToGrid w:val="0"/>
        <w:spacing w:line="360" w:lineRule="auto"/>
        <w:ind w:left="378" w:leftChars="18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例如：某服务招标中标金额为850万元，计算招标代理服务收费额如下：</w:t>
      </w:r>
    </w:p>
    <w:p>
      <w:pPr>
        <w:snapToGrid w:val="0"/>
        <w:spacing w:line="360" w:lineRule="auto"/>
        <w:ind w:left="315" w:hanging="315" w:hangingChars="1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100万元×1.5%=1.5万元</w:t>
      </w:r>
    </w:p>
    <w:p>
      <w:pPr>
        <w:snapToGrid w:val="0"/>
        <w:spacing w:line="360" w:lineRule="auto"/>
        <w:ind w:left="315" w:hanging="315" w:hangingChars="1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（500-100）万元×0.8%=3.2万元</w:t>
      </w:r>
    </w:p>
    <w:p>
      <w:pPr>
        <w:snapToGrid w:val="0"/>
        <w:spacing w:line="360" w:lineRule="auto"/>
        <w:ind w:left="315" w:hanging="315" w:hangingChars="1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（850-500）万元×0.45%=1.575万元</w:t>
      </w:r>
    </w:p>
    <w:p>
      <w:pPr>
        <w:snapToGrid w:val="0"/>
        <w:spacing w:line="360" w:lineRule="auto"/>
        <w:ind w:left="332" w:leftChars="158"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合计收费=1.5+3.2+1.575=6.275（万元）</w:t>
      </w:r>
    </w:p>
    <w:p>
      <w:pPr>
        <w:snapToGrid w:val="0"/>
        <w:spacing w:line="360" w:lineRule="auto"/>
        <w:jc w:val="center"/>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bookmarkStart w:id="88" w:name="_Toc355879708"/>
    </w:p>
    <w:p>
      <w:pPr>
        <w:snapToGrid w:val="0"/>
        <w:spacing w:line="360" w:lineRule="auto"/>
        <w:jc w:val="center"/>
        <w:outlineLvl w:val="0"/>
        <w:rPr>
          <w:rFonts w:hint="eastAsia" w:ascii="宋体" w:hAnsi="宋体" w:eastAsia="宋体" w:cs="宋体"/>
          <w:b/>
          <w:bCs/>
          <w:color w:val="auto"/>
          <w:sz w:val="21"/>
          <w:szCs w:val="21"/>
          <w:highlight w:val="none"/>
        </w:rPr>
      </w:pPr>
    </w:p>
    <w:p>
      <w:pPr>
        <w:snapToGrid w:val="0"/>
        <w:spacing w:line="360" w:lineRule="auto"/>
        <w:jc w:val="center"/>
        <w:outlineLvl w:val="0"/>
        <w:rPr>
          <w:rFonts w:hint="eastAsia" w:ascii="宋体" w:hAnsi="宋体" w:eastAsia="宋体" w:cs="宋体"/>
          <w:b/>
          <w:bCs/>
          <w:color w:val="auto"/>
          <w:sz w:val="21"/>
          <w:szCs w:val="21"/>
          <w:highlight w:val="none"/>
        </w:rPr>
      </w:pPr>
    </w:p>
    <w:p>
      <w:pPr>
        <w:snapToGrid w:val="0"/>
        <w:spacing w:line="360" w:lineRule="auto"/>
        <w:jc w:val="center"/>
        <w:outlineLvl w:val="0"/>
        <w:rPr>
          <w:rFonts w:hint="eastAsia" w:ascii="宋体" w:hAnsi="宋体" w:eastAsia="宋体" w:cs="宋体"/>
          <w:b/>
          <w:bCs/>
          <w:color w:val="auto"/>
          <w:sz w:val="21"/>
          <w:szCs w:val="21"/>
          <w:highlight w:val="none"/>
        </w:rPr>
      </w:pPr>
    </w:p>
    <w:p>
      <w:pPr>
        <w:snapToGrid w:val="0"/>
        <w:spacing w:line="360" w:lineRule="auto"/>
        <w:jc w:val="center"/>
        <w:outlineLvl w:val="0"/>
        <w:rPr>
          <w:rFonts w:hint="eastAsia" w:ascii="宋体" w:hAnsi="宋体" w:eastAsia="宋体" w:cs="宋体"/>
          <w:b/>
          <w:bCs/>
          <w:color w:val="auto"/>
          <w:sz w:val="21"/>
          <w:szCs w:val="21"/>
          <w:highlight w:val="none"/>
        </w:rPr>
      </w:pPr>
    </w:p>
    <w:p>
      <w:pPr>
        <w:snapToGrid w:val="0"/>
        <w:spacing w:line="360" w:lineRule="auto"/>
        <w:jc w:val="center"/>
        <w:outlineLvl w:val="0"/>
        <w:rPr>
          <w:rFonts w:hint="eastAsia" w:ascii="宋体" w:hAnsi="宋体" w:eastAsia="宋体" w:cs="宋体"/>
          <w:b/>
          <w:bCs/>
          <w:color w:val="auto"/>
          <w:sz w:val="21"/>
          <w:szCs w:val="21"/>
          <w:highlight w:val="none"/>
        </w:rPr>
      </w:pPr>
    </w:p>
    <w:p>
      <w:pPr>
        <w:snapToGrid w:val="0"/>
        <w:spacing w:line="360" w:lineRule="auto"/>
        <w:jc w:val="center"/>
        <w:outlineLvl w:val="0"/>
        <w:rPr>
          <w:rFonts w:hint="eastAsia" w:ascii="宋体" w:hAnsi="宋体" w:eastAsia="宋体" w:cs="宋体"/>
          <w:b/>
          <w:bCs/>
          <w:color w:val="auto"/>
          <w:sz w:val="21"/>
          <w:szCs w:val="21"/>
          <w:highlight w:val="none"/>
        </w:rPr>
      </w:pPr>
    </w:p>
    <w:p>
      <w:pPr>
        <w:snapToGrid w:val="0"/>
        <w:spacing w:line="360" w:lineRule="auto"/>
        <w:jc w:val="center"/>
        <w:outlineLvl w:val="0"/>
        <w:rPr>
          <w:rFonts w:hint="eastAsia" w:ascii="宋体" w:hAnsi="宋体" w:eastAsia="宋体" w:cs="宋体"/>
          <w:b/>
          <w:bCs/>
          <w:color w:val="auto"/>
          <w:sz w:val="21"/>
          <w:szCs w:val="21"/>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bookmarkStart w:id="89" w:name="_Toc1632"/>
      <w:r>
        <w:rPr>
          <w:rFonts w:hint="eastAsia"/>
          <w:b/>
          <w:bCs/>
          <w:color w:val="auto"/>
          <w:sz w:val="44"/>
          <w:szCs w:val="44"/>
          <w:highlight w:val="none"/>
        </w:rPr>
        <w:t>第六章</w:t>
      </w:r>
      <w:bookmarkEnd w:id="88"/>
      <w:bookmarkEnd w:id="89"/>
    </w:p>
    <w:p>
      <w:pPr>
        <w:snapToGrid w:val="0"/>
        <w:spacing w:line="360" w:lineRule="auto"/>
        <w:jc w:val="center"/>
        <w:outlineLvl w:val="0"/>
        <w:rPr>
          <w:rFonts w:hint="eastAsia"/>
          <w:b/>
          <w:bCs/>
          <w:color w:val="auto"/>
          <w:sz w:val="44"/>
          <w:szCs w:val="44"/>
          <w:highlight w:val="none"/>
        </w:rPr>
      </w:pPr>
      <w:bookmarkStart w:id="90" w:name="_Toc355879709"/>
      <w:bookmarkStart w:id="91" w:name="_Toc26784"/>
      <w:r>
        <w:rPr>
          <w:rFonts w:hint="eastAsia"/>
          <w:b/>
          <w:bCs/>
          <w:color w:val="auto"/>
          <w:sz w:val="44"/>
          <w:szCs w:val="44"/>
          <w:highlight w:val="none"/>
        </w:rPr>
        <w:t>合同条款</w:t>
      </w:r>
      <w:bookmarkEnd w:id="90"/>
      <w:bookmarkEnd w:id="91"/>
    </w:p>
    <w:p>
      <w:pPr>
        <w:snapToGrid w:val="0"/>
        <w:spacing w:line="360" w:lineRule="auto"/>
        <w:jc w:val="both"/>
        <w:outlineLvl w:val="0"/>
        <w:rPr>
          <w:rFonts w:hint="eastAsia" w:ascii="宋体" w:hAnsi="宋体" w:eastAsia="宋体" w:cs="宋体"/>
          <w:b/>
          <w:color w:val="auto"/>
          <w:sz w:val="21"/>
          <w:szCs w:val="21"/>
          <w:highlight w:val="none"/>
        </w:rPr>
      </w:pPr>
      <w:r>
        <w:rPr>
          <w:rFonts w:hint="eastAsia"/>
          <w:b/>
          <w:bCs/>
          <w:color w:val="auto"/>
          <w:sz w:val="44"/>
          <w:szCs w:val="44"/>
          <w:highlight w:val="none"/>
          <w:lang w:eastAsia="zh-TW"/>
        </w:rPr>
        <w:br w:type="page"/>
      </w:r>
      <w:r>
        <w:rPr>
          <w:rFonts w:hint="eastAsia" w:ascii="宋体" w:hAnsi="宋体" w:eastAsia="宋体" w:cs="宋体"/>
          <w:b/>
          <w:color w:val="auto"/>
          <w:sz w:val="21"/>
          <w:szCs w:val="21"/>
          <w:highlight w:val="none"/>
        </w:rPr>
        <w:t>甲    方</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传  真：           地  址：</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乙    方</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br w:type="textWrapping"/>
      </w:r>
      <w:r>
        <w:rPr>
          <w:rFonts w:hint="eastAsia" w:ascii="宋体" w:hAnsi="宋体" w:eastAsia="宋体" w:cs="宋体"/>
          <w:color w:val="auto"/>
          <w:sz w:val="21"/>
          <w:szCs w:val="21"/>
          <w:highlight w:val="none"/>
        </w:rPr>
        <w:t xml:space="preserve">电    话：                传  真：           地  址：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项目编号：  </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根据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项目的采购结果，按照《中华人民共和国政府采购法》、《中华人民共和国合同法》的规定，</w:t>
      </w:r>
      <w:r>
        <w:rPr>
          <w:rFonts w:hint="eastAsia" w:ascii="宋体" w:hAnsi="宋体" w:eastAsia="宋体" w:cs="宋体"/>
          <w:color w:val="auto"/>
          <w:kern w:val="28"/>
          <w:sz w:val="21"/>
          <w:szCs w:val="21"/>
          <w:highlight w:val="none"/>
        </w:rPr>
        <w:t>经双方协商，</w:t>
      </w:r>
      <w:r>
        <w:rPr>
          <w:rFonts w:hint="eastAsia" w:ascii="宋体" w:hAnsi="宋体" w:eastAsia="宋体" w:cs="宋体"/>
          <w:color w:val="auto"/>
          <w:sz w:val="21"/>
          <w:szCs w:val="21"/>
          <w:highlight w:val="none"/>
        </w:rPr>
        <w:t>本着平等互利和诚实信用的原则，</w:t>
      </w:r>
      <w:r>
        <w:rPr>
          <w:rFonts w:hint="eastAsia" w:ascii="宋体" w:hAnsi="宋体" w:eastAsia="宋体" w:cs="宋体"/>
          <w:color w:val="auto"/>
          <w:kern w:val="28"/>
          <w:sz w:val="21"/>
          <w:szCs w:val="21"/>
          <w:highlight w:val="none"/>
        </w:rPr>
        <w:t>一致同意签订本合同如下</w:t>
      </w:r>
      <w:r>
        <w:rPr>
          <w:rFonts w:hint="eastAsia" w:ascii="宋体" w:hAnsi="宋体" w:eastAsia="宋体" w:cs="宋体"/>
          <w:color w:val="auto"/>
          <w:sz w:val="21"/>
          <w:szCs w:val="21"/>
          <w:highlight w:val="none"/>
        </w:rPr>
        <w:t>。</w:t>
      </w:r>
    </w:p>
    <w:p>
      <w:pPr>
        <w:numPr>
          <w:ilvl w:val="0"/>
          <w:numId w:val="33"/>
        </w:numPr>
        <w:tabs>
          <w:tab w:val="left" w:pos="426"/>
          <w:tab w:val="clear" w:pos="420"/>
        </w:tabs>
        <w:autoSpaceDE w:val="0"/>
        <w:autoSpaceDN w:val="0"/>
        <w:adjustRightIn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下列文件均为本协议不可分割部分：</w:t>
      </w:r>
    </w:p>
    <w:p>
      <w:pPr>
        <w:numPr>
          <w:ilvl w:val="0"/>
          <w:numId w:val="34"/>
        </w:numPr>
        <w:tabs>
          <w:tab w:val="left" w:pos="426"/>
        </w:tabs>
        <w:autoSpaceDE w:val="0"/>
        <w:autoSpaceDN w:val="0"/>
        <w:adjustRightInd w:val="0"/>
        <w:spacing w:line="360" w:lineRule="auto"/>
        <w:ind w:left="425" w:leftChars="0" w:hanging="425"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项目编号</w:t>
      </w:r>
      <w:r>
        <w:rPr>
          <w:rFonts w:hint="eastAsia" w:ascii="宋体" w:hAnsi="宋体" w:eastAsia="宋体" w:cs="宋体"/>
          <w:b w:val="0"/>
          <w:bCs/>
          <w:color w:val="auto"/>
          <w:sz w:val="21"/>
          <w:szCs w:val="21"/>
          <w:highlight w:val="none"/>
          <w:lang w:eastAsia="zh-CN"/>
        </w:rPr>
        <w:t>GDZC-19GZ204</w:t>
      </w:r>
      <w:r>
        <w:rPr>
          <w:rFonts w:hint="eastAsia" w:ascii="宋体" w:hAnsi="宋体" w:eastAsia="宋体" w:cs="宋体"/>
          <w:b w:val="0"/>
          <w:bCs/>
          <w:color w:val="auto"/>
          <w:sz w:val="21"/>
          <w:szCs w:val="21"/>
          <w:highlight w:val="none"/>
        </w:rPr>
        <w:t>招标项目，由广东中采招标有限公司发给乙方（</w:t>
      </w:r>
      <w:r>
        <w:rPr>
          <w:rFonts w:hint="eastAsia" w:ascii="宋体" w:hAnsi="宋体" w:cs="宋体"/>
          <w:color w:val="auto"/>
          <w:sz w:val="21"/>
          <w:szCs w:val="21"/>
          <w:highlight w:val="none"/>
          <w:lang w:eastAsia="zh-CN"/>
        </w:rPr>
        <w:t>中标人</w:t>
      </w:r>
      <w:r>
        <w:rPr>
          <w:rFonts w:hint="eastAsia" w:ascii="宋体" w:hAnsi="宋体" w:eastAsia="宋体" w:cs="宋体"/>
          <w:b w:val="0"/>
          <w:bCs/>
          <w:color w:val="auto"/>
          <w:sz w:val="21"/>
          <w:szCs w:val="21"/>
          <w:highlight w:val="none"/>
        </w:rPr>
        <w:t>）的成交通知书；</w:t>
      </w:r>
    </w:p>
    <w:p>
      <w:pPr>
        <w:numPr>
          <w:ilvl w:val="0"/>
          <w:numId w:val="34"/>
        </w:numPr>
        <w:tabs>
          <w:tab w:val="left" w:pos="426"/>
        </w:tabs>
        <w:autoSpaceDE w:val="0"/>
        <w:autoSpaceDN w:val="0"/>
        <w:adjustRightInd w:val="0"/>
        <w:spacing w:line="360" w:lineRule="auto"/>
        <w:ind w:left="425" w:leftChars="0" w:hanging="425"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项目编号</w:t>
      </w:r>
      <w:r>
        <w:rPr>
          <w:rFonts w:hint="eastAsia" w:ascii="宋体" w:hAnsi="宋体" w:eastAsia="宋体" w:cs="宋体"/>
          <w:b w:val="0"/>
          <w:bCs/>
          <w:color w:val="auto"/>
          <w:sz w:val="21"/>
          <w:szCs w:val="21"/>
          <w:highlight w:val="none"/>
          <w:lang w:eastAsia="zh-CN"/>
        </w:rPr>
        <w:t>GDZC-19GZ204</w:t>
      </w:r>
      <w:r>
        <w:rPr>
          <w:rFonts w:hint="eastAsia" w:ascii="宋体" w:hAnsi="宋体" w:eastAsia="宋体" w:cs="宋体"/>
          <w:b w:val="0"/>
          <w:bCs/>
          <w:color w:val="auto"/>
          <w:sz w:val="21"/>
          <w:szCs w:val="21"/>
          <w:highlight w:val="none"/>
        </w:rPr>
        <w:t>招标项目，乙方（</w:t>
      </w:r>
      <w:r>
        <w:rPr>
          <w:rFonts w:hint="eastAsia" w:ascii="宋体" w:hAnsi="宋体" w:cs="宋体"/>
          <w:color w:val="auto"/>
          <w:sz w:val="21"/>
          <w:szCs w:val="21"/>
          <w:highlight w:val="none"/>
          <w:lang w:eastAsia="zh-CN"/>
        </w:rPr>
        <w:t>中标人</w:t>
      </w:r>
      <w:r>
        <w:rPr>
          <w:rFonts w:hint="eastAsia" w:ascii="宋体" w:hAnsi="宋体" w:eastAsia="宋体" w:cs="宋体"/>
          <w:b w:val="0"/>
          <w:bCs/>
          <w:color w:val="auto"/>
          <w:sz w:val="21"/>
          <w:szCs w:val="21"/>
          <w:highlight w:val="none"/>
        </w:rPr>
        <w:t>）中标的响应文件及相关服务承诺；</w:t>
      </w:r>
    </w:p>
    <w:p>
      <w:pPr>
        <w:numPr>
          <w:ilvl w:val="0"/>
          <w:numId w:val="34"/>
        </w:numPr>
        <w:tabs>
          <w:tab w:val="left" w:pos="426"/>
        </w:tabs>
        <w:autoSpaceDE w:val="0"/>
        <w:autoSpaceDN w:val="0"/>
        <w:adjustRightInd w:val="0"/>
        <w:spacing w:line="360" w:lineRule="auto"/>
        <w:ind w:left="425" w:leftChars="0" w:hanging="425"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项目编号</w:t>
      </w:r>
      <w:r>
        <w:rPr>
          <w:rFonts w:hint="eastAsia" w:ascii="宋体" w:hAnsi="宋体" w:eastAsia="宋体" w:cs="宋体"/>
          <w:b w:val="0"/>
          <w:bCs/>
          <w:color w:val="auto"/>
          <w:sz w:val="21"/>
          <w:szCs w:val="21"/>
          <w:highlight w:val="none"/>
          <w:lang w:eastAsia="zh-CN"/>
        </w:rPr>
        <w:t>GDZC-19GZ204</w:t>
      </w:r>
      <w:r>
        <w:rPr>
          <w:rFonts w:hint="eastAsia" w:ascii="宋体" w:hAnsi="宋体" w:eastAsia="宋体" w:cs="宋体"/>
          <w:b w:val="0"/>
          <w:bCs/>
          <w:color w:val="auto"/>
          <w:sz w:val="21"/>
          <w:szCs w:val="21"/>
          <w:highlight w:val="none"/>
        </w:rPr>
        <w:t>招标文件；</w:t>
      </w:r>
    </w:p>
    <w:p>
      <w:pPr>
        <w:numPr>
          <w:ilvl w:val="0"/>
          <w:numId w:val="34"/>
        </w:numPr>
        <w:tabs>
          <w:tab w:val="left" w:pos="426"/>
        </w:tabs>
        <w:autoSpaceDE w:val="0"/>
        <w:autoSpaceDN w:val="0"/>
        <w:adjustRightInd w:val="0"/>
        <w:spacing w:line="360" w:lineRule="auto"/>
        <w:ind w:left="425" w:leftChars="0" w:hanging="425"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在执行本合同的过程中，所有经双方签署确认的文件（包括会议纪要、补充协议、往来信函）。</w:t>
      </w:r>
    </w:p>
    <w:p>
      <w:pPr>
        <w:numPr>
          <w:ilvl w:val="0"/>
          <w:numId w:val="33"/>
        </w:numPr>
        <w:tabs>
          <w:tab w:val="left" w:pos="426"/>
          <w:tab w:val="clear" w:pos="420"/>
        </w:tabs>
        <w:autoSpaceDE w:val="0"/>
        <w:autoSpaceDN w:val="0"/>
        <w:adjustRightIn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pPr>
        <w:pStyle w:val="2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合同金额为（大写）：_________________元（￥_______________元）。</w:t>
      </w:r>
    </w:p>
    <w:p>
      <w:pPr>
        <w:pStyle w:val="20"/>
        <w:numPr>
          <w:ilvl w:val="0"/>
          <w:numId w:val="0"/>
        </w:numPr>
        <w:tabs>
          <w:tab w:val="left" w:pos="540"/>
        </w:tabs>
        <w:adjustRightInd w:val="0"/>
        <w:snapToGrid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w:t>
      </w:r>
      <w:r>
        <w:rPr>
          <w:rFonts w:hint="eastAsia" w:ascii="宋体" w:hAnsi="宋体" w:eastAsia="宋体" w:cs="宋体"/>
          <w:b w:val="0"/>
          <w:bCs w:val="0"/>
          <w:color w:val="auto"/>
          <w:sz w:val="21"/>
          <w:szCs w:val="21"/>
          <w:highlight w:val="none"/>
        </w:rPr>
        <w:t>包含管理、服务等全部工作人员的工资、各类补贴、社会保险（养老保险、医疗保险、失业保险、工伤保险、生育保险）、住房公积金、高温补贴、福利费、员工离职补偿金、运行管理费（含伙食补贴、住宿补贴、加班费等）、管理酬金、税费、合同实施过程中应预见和不可预见的费用等。</w:t>
      </w:r>
    </w:p>
    <w:p>
      <w:pPr>
        <w:numPr>
          <w:ilvl w:val="0"/>
          <w:numId w:val="33"/>
        </w:numPr>
        <w:tabs>
          <w:tab w:val="left" w:pos="426"/>
          <w:tab w:val="clear" w:pos="420"/>
        </w:tabs>
        <w:autoSpaceDE w:val="0"/>
        <w:autoSpaceDN w:val="0"/>
        <w:adjustRightIn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保洁服务内容</w:t>
      </w:r>
    </w:p>
    <w:p>
      <w:pPr>
        <w:pStyle w:val="20"/>
        <w:numPr>
          <w:ilvl w:val="0"/>
          <w:numId w:val="35"/>
        </w:numPr>
        <w:tabs>
          <w:tab w:val="left" w:pos="420"/>
        </w:tabs>
        <w:adjustRightInd w:val="0"/>
        <w:snapToGrid w:val="0"/>
        <w:spacing w:line="360" w:lineRule="auto"/>
        <w:ind w:left="425" w:leftChars="0" w:hanging="425"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负责各楼层室内外及各办公室清洁及通道、楼梯、门窗、标识牌、墙壁、天花、楼顶的清洁；</w:t>
      </w:r>
    </w:p>
    <w:p>
      <w:pPr>
        <w:pStyle w:val="20"/>
        <w:numPr>
          <w:ilvl w:val="0"/>
          <w:numId w:val="35"/>
        </w:numPr>
        <w:tabs>
          <w:tab w:val="left" w:pos="420"/>
        </w:tabs>
        <w:adjustRightInd w:val="0"/>
        <w:snapToGrid w:val="0"/>
        <w:spacing w:line="360" w:lineRule="auto"/>
        <w:ind w:left="425" w:leftChars="0" w:hanging="425"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负责办公台、桌、椅的清洁。</w:t>
      </w:r>
    </w:p>
    <w:p>
      <w:pPr>
        <w:pStyle w:val="20"/>
        <w:numPr>
          <w:ilvl w:val="0"/>
          <w:numId w:val="35"/>
        </w:numPr>
        <w:tabs>
          <w:tab w:val="left" w:pos="420"/>
        </w:tabs>
        <w:adjustRightInd w:val="0"/>
        <w:snapToGrid w:val="0"/>
        <w:spacing w:line="360" w:lineRule="auto"/>
        <w:ind w:left="425" w:leftChars="0" w:hanging="425"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公共区域设施的清洁。</w:t>
      </w:r>
    </w:p>
    <w:p>
      <w:pPr>
        <w:pStyle w:val="20"/>
        <w:numPr>
          <w:ilvl w:val="0"/>
          <w:numId w:val="35"/>
        </w:numPr>
        <w:tabs>
          <w:tab w:val="left" w:pos="420"/>
        </w:tabs>
        <w:adjustRightInd w:val="0"/>
        <w:snapToGrid w:val="0"/>
        <w:spacing w:line="360" w:lineRule="auto"/>
        <w:ind w:left="425" w:leftChars="0" w:hanging="425"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负责生活垃圾的收集。</w:t>
      </w:r>
    </w:p>
    <w:p>
      <w:pPr>
        <w:pStyle w:val="20"/>
        <w:numPr>
          <w:ilvl w:val="0"/>
          <w:numId w:val="35"/>
        </w:numPr>
        <w:tabs>
          <w:tab w:val="left" w:pos="420"/>
        </w:tabs>
        <w:adjustRightInd w:val="0"/>
        <w:snapToGrid w:val="0"/>
        <w:spacing w:line="360" w:lineRule="auto"/>
        <w:ind w:left="425" w:leftChars="0" w:hanging="425"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负责厕所的清洁。</w:t>
      </w:r>
    </w:p>
    <w:p>
      <w:pPr>
        <w:pStyle w:val="20"/>
        <w:numPr>
          <w:ilvl w:val="0"/>
          <w:numId w:val="35"/>
        </w:numPr>
        <w:tabs>
          <w:tab w:val="left" w:pos="420"/>
        </w:tabs>
        <w:adjustRightInd w:val="0"/>
        <w:snapToGrid w:val="0"/>
        <w:spacing w:line="360" w:lineRule="auto"/>
        <w:ind w:left="425" w:leftChars="0" w:hanging="425"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垃圾日产日清，保持公共区域整洁、无异味。</w:t>
      </w:r>
    </w:p>
    <w:p>
      <w:pPr>
        <w:pStyle w:val="20"/>
        <w:numPr>
          <w:ilvl w:val="0"/>
          <w:numId w:val="35"/>
        </w:numPr>
        <w:tabs>
          <w:tab w:val="left" w:pos="420"/>
        </w:tabs>
        <w:adjustRightInd w:val="0"/>
        <w:snapToGrid w:val="0"/>
        <w:spacing w:line="360" w:lineRule="auto"/>
        <w:ind w:left="425" w:leftChars="0" w:hanging="425"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按区域设置垃圾桶，生活垃圾每天清运。</w:t>
      </w:r>
    </w:p>
    <w:p>
      <w:pPr>
        <w:pStyle w:val="20"/>
        <w:numPr>
          <w:ilvl w:val="0"/>
          <w:numId w:val="35"/>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color w:val="auto"/>
          <w:sz w:val="21"/>
          <w:szCs w:val="21"/>
          <w:highlight w:val="none"/>
          <w:lang w:eastAsia="zh-CN"/>
        </w:rPr>
        <w:t>洗手间卫生用纸、设备设施日常维修所需更换的零配件由</w:t>
      </w:r>
      <w:r>
        <w:rPr>
          <w:rFonts w:hint="eastAsia" w:hAnsi="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lang w:eastAsia="zh-CN"/>
        </w:rPr>
        <w:t>提供</w:t>
      </w:r>
      <w:r>
        <w:rPr>
          <w:rFonts w:hint="eastAsia" w:ascii="宋体" w:hAnsi="宋体" w:eastAsia="宋体" w:cs="宋体"/>
          <w:b/>
          <w:color w:val="auto"/>
          <w:sz w:val="21"/>
          <w:szCs w:val="21"/>
          <w:highlight w:val="none"/>
          <w:lang w:eastAsia="zh-CN"/>
        </w:rPr>
        <w:t>。</w:t>
      </w:r>
    </w:p>
    <w:p>
      <w:pPr>
        <w:numPr>
          <w:ilvl w:val="0"/>
          <w:numId w:val="33"/>
        </w:numPr>
        <w:tabs>
          <w:tab w:val="left" w:pos="426"/>
          <w:tab w:val="clear" w:pos="420"/>
        </w:tabs>
        <w:autoSpaceDE w:val="0"/>
        <w:autoSpaceDN w:val="0"/>
        <w:adjustRightIn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保安服务内容</w:t>
      </w:r>
    </w:p>
    <w:p>
      <w:pPr>
        <w:pStyle w:val="20"/>
        <w:numPr>
          <w:ilvl w:val="0"/>
          <w:numId w:val="36"/>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对办公楼区域实施每天24小时值勤及不定时巡逻。（包括固定岗及巡逻岗）对重点区域、重点部位每1小时至少巡查1次，做好安全防范工作。</w:t>
      </w:r>
    </w:p>
    <w:p>
      <w:pPr>
        <w:pStyle w:val="20"/>
        <w:numPr>
          <w:ilvl w:val="0"/>
          <w:numId w:val="36"/>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对进入办公楼的外来人员实施登记管理，禁止闲杂人员进出。</w:t>
      </w:r>
    </w:p>
    <w:p>
      <w:pPr>
        <w:pStyle w:val="20"/>
        <w:numPr>
          <w:ilvl w:val="0"/>
          <w:numId w:val="36"/>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负责维持办公楼的秩序、停车管理、保卫工作。</w:t>
      </w:r>
    </w:p>
    <w:p>
      <w:pPr>
        <w:pStyle w:val="20"/>
        <w:numPr>
          <w:ilvl w:val="0"/>
          <w:numId w:val="36"/>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对进入办公大楼的车辆按规划车位指挥停放，疏通交通畅顺。</w:t>
      </w:r>
    </w:p>
    <w:p>
      <w:pPr>
        <w:pStyle w:val="20"/>
        <w:numPr>
          <w:ilvl w:val="0"/>
          <w:numId w:val="36"/>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对在区域内违反治安管理及相关禁止及限制规定或甲方禁止的行为进行制止和处理，如不能处理的必须协助</w:t>
      </w:r>
      <w:r>
        <w:rPr>
          <w:rFonts w:hint="eastAsia"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一起处理。</w:t>
      </w:r>
    </w:p>
    <w:p>
      <w:pPr>
        <w:pStyle w:val="20"/>
        <w:numPr>
          <w:ilvl w:val="0"/>
          <w:numId w:val="36"/>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未经</w:t>
      </w:r>
      <w:r>
        <w:rPr>
          <w:rFonts w:hint="eastAsia"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书面同意，不得将本管理责任转移给第三方。</w:t>
      </w:r>
    </w:p>
    <w:p>
      <w:pPr>
        <w:pStyle w:val="20"/>
        <w:numPr>
          <w:ilvl w:val="0"/>
          <w:numId w:val="36"/>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做好消防安全工作，制订好火灾、治安等突发事件的应急预案，事发时及时向</w:t>
      </w:r>
      <w:r>
        <w:rPr>
          <w:rFonts w:hint="eastAsia"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和有关部门报告，并积极采取相应措施，维护现场秩序。</w:t>
      </w:r>
    </w:p>
    <w:p>
      <w:pPr>
        <w:pStyle w:val="20"/>
        <w:numPr>
          <w:ilvl w:val="0"/>
          <w:numId w:val="36"/>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接受</w:t>
      </w:r>
      <w:r>
        <w:rPr>
          <w:rFonts w:hint="eastAsia"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和物业管理主管部门等的监督，不断完善管理服务，定期向</w:t>
      </w:r>
      <w:r>
        <w:rPr>
          <w:rFonts w:hint="eastAsia"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报告履行情况。</w:t>
      </w:r>
    </w:p>
    <w:p>
      <w:pPr>
        <w:pStyle w:val="20"/>
        <w:numPr>
          <w:ilvl w:val="0"/>
          <w:numId w:val="36"/>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如在管辖区内出现突发事件，有关工作人员必须马上到达现场协助处理。    </w:t>
      </w:r>
    </w:p>
    <w:p>
      <w:pPr>
        <w:pStyle w:val="20"/>
        <w:numPr>
          <w:ilvl w:val="0"/>
          <w:numId w:val="36"/>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对工作态度不认真或违犯规定的工作人员，</w:t>
      </w:r>
      <w:r>
        <w:rPr>
          <w:rFonts w:hint="eastAsia"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有权提出警告或处罚。</w:t>
      </w:r>
    </w:p>
    <w:p>
      <w:pPr>
        <w:pStyle w:val="20"/>
        <w:numPr>
          <w:ilvl w:val="0"/>
          <w:numId w:val="36"/>
        </w:numPr>
        <w:tabs>
          <w:tab w:val="left" w:pos="42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每月定期检查消防安全设施、设备</w:t>
      </w:r>
      <w:r>
        <w:rPr>
          <w:rFonts w:hint="eastAsia" w:hAnsi="宋体" w:eastAsia="宋体" w:cs="宋体"/>
          <w:b w:val="0"/>
          <w:bCs w:val="0"/>
          <w:color w:val="auto"/>
          <w:sz w:val="21"/>
          <w:szCs w:val="21"/>
          <w:highlight w:val="none"/>
          <w:lang w:eastAsia="zh-CN"/>
        </w:rPr>
        <w:t>。</w:t>
      </w:r>
    </w:p>
    <w:p>
      <w:pPr>
        <w:numPr>
          <w:ilvl w:val="0"/>
          <w:numId w:val="33"/>
        </w:numPr>
        <w:tabs>
          <w:tab w:val="left" w:pos="426"/>
          <w:tab w:val="clear" w:pos="420"/>
        </w:tabs>
        <w:autoSpaceDE w:val="0"/>
        <w:autoSpaceDN w:val="0"/>
        <w:adjustRightIn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本项目费用不包括的事项</w:t>
      </w:r>
    </w:p>
    <w:p>
      <w:pPr>
        <w:pStyle w:val="20"/>
        <w:numPr>
          <w:ilvl w:val="0"/>
          <w:numId w:val="37"/>
        </w:numPr>
        <w:tabs>
          <w:tab w:val="left" w:pos="420"/>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绿化、消防、设备维护费用。</w:t>
      </w:r>
    </w:p>
    <w:p>
      <w:pPr>
        <w:pStyle w:val="20"/>
        <w:numPr>
          <w:ilvl w:val="0"/>
          <w:numId w:val="37"/>
        </w:numPr>
        <w:tabs>
          <w:tab w:val="left" w:pos="420"/>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特种清洁费：外墙清洗、抛光打蜡。</w:t>
      </w:r>
    </w:p>
    <w:p>
      <w:pPr>
        <w:pStyle w:val="20"/>
        <w:numPr>
          <w:ilvl w:val="0"/>
          <w:numId w:val="37"/>
        </w:numPr>
        <w:tabs>
          <w:tab w:val="left" w:pos="420"/>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公用洗手间的卫生用品。</w:t>
      </w:r>
    </w:p>
    <w:p>
      <w:pPr>
        <w:pStyle w:val="20"/>
        <w:numPr>
          <w:ilvl w:val="0"/>
          <w:numId w:val="37"/>
        </w:numPr>
        <w:tabs>
          <w:tab w:val="left" w:pos="420"/>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四害灭杀，白蚁防治。</w:t>
      </w:r>
    </w:p>
    <w:p>
      <w:pPr>
        <w:pStyle w:val="20"/>
        <w:numPr>
          <w:ilvl w:val="0"/>
          <w:numId w:val="37"/>
        </w:numPr>
        <w:tabs>
          <w:tab w:val="left" w:pos="420"/>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其它需要</w:t>
      </w:r>
      <w:r>
        <w:rPr>
          <w:rFonts w:hint="eastAsia"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和</w:t>
      </w:r>
      <w:r>
        <w:rPr>
          <w:rFonts w:hint="eastAsia"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协商的特殊费用。</w:t>
      </w:r>
    </w:p>
    <w:p>
      <w:pPr>
        <w:numPr>
          <w:ilvl w:val="0"/>
          <w:numId w:val="33"/>
        </w:numPr>
        <w:tabs>
          <w:tab w:val="left" w:pos="426"/>
          <w:tab w:val="clear" w:pos="420"/>
        </w:tabs>
        <w:autoSpaceDE w:val="0"/>
        <w:autoSpaceDN w:val="0"/>
        <w:adjustRightIn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人员配置要求</w:t>
      </w:r>
    </w:p>
    <w:p>
      <w:pPr>
        <w:pStyle w:val="20"/>
        <w:numPr>
          <w:ilvl w:val="0"/>
          <w:numId w:val="38"/>
        </w:numPr>
        <w:tabs>
          <w:tab w:val="left" w:pos="540"/>
        </w:tabs>
        <w:adjustRightInd w:val="0"/>
        <w:snapToGrid w:val="0"/>
        <w:spacing w:line="360" w:lineRule="auto"/>
        <w:ind w:left="424" w:leftChars="0" w:hanging="424" w:hangingChars="202"/>
        <w:rPr>
          <w:rFonts w:hint="eastAsia" w:ascii="宋体" w:hAnsi="宋体" w:eastAsia="宋体" w:cs="宋体"/>
          <w:b w:val="0"/>
          <w:bCs w:val="0"/>
          <w:color w:val="auto"/>
          <w:sz w:val="21"/>
          <w:szCs w:val="21"/>
          <w:highlight w:val="none"/>
        </w:rPr>
      </w:pPr>
      <w:r>
        <w:rPr>
          <w:rFonts w:hint="eastAsia" w:hAnsi="宋体" w:cs="宋体"/>
          <w:b w:val="0"/>
          <w:bCs w:val="0"/>
          <w:color w:val="auto"/>
          <w:sz w:val="21"/>
          <w:szCs w:val="21"/>
          <w:highlight w:val="none"/>
          <w:lang w:eastAsia="zh-CN"/>
        </w:rPr>
        <w:t>工作人员名单另附。</w:t>
      </w:r>
    </w:p>
    <w:p>
      <w:pPr>
        <w:pStyle w:val="20"/>
        <w:numPr>
          <w:ilvl w:val="0"/>
          <w:numId w:val="38"/>
        </w:numPr>
        <w:tabs>
          <w:tab w:val="left" w:pos="540"/>
        </w:tabs>
        <w:adjustRightInd w:val="0"/>
        <w:snapToGrid w:val="0"/>
        <w:spacing w:line="360" w:lineRule="auto"/>
        <w:ind w:left="424" w:leftChars="0" w:hanging="424" w:hangingChars="202"/>
        <w:rPr>
          <w:rFonts w:hint="eastAsia" w:ascii="宋体" w:hAnsi="宋体" w:eastAsia="宋体" w:cs="宋体"/>
          <w:b w:val="0"/>
          <w:bCs w:val="0"/>
          <w:color w:val="auto"/>
          <w:sz w:val="21"/>
          <w:szCs w:val="21"/>
          <w:highlight w:val="none"/>
        </w:rPr>
      </w:pPr>
      <w:r>
        <w:rPr>
          <w:rFonts w:hint="eastAsia"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必须承诺</w:t>
      </w:r>
      <w:r>
        <w:rPr>
          <w:rFonts w:hint="eastAsia" w:hAnsi="宋体" w:eastAsia="宋体" w:cs="宋体"/>
          <w:b w:val="0"/>
          <w:bCs w:val="0"/>
          <w:color w:val="auto"/>
          <w:sz w:val="21"/>
          <w:szCs w:val="21"/>
          <w:highlight w:val="none"/>
          <w:lang w:eastAsia="zh-CN"/>
        </w:rPr>
        <w:t>工作</w:t>
      </w:r>
      <w:r>
        <w:rPr>
          <w:rFonts w:hint="eastAsia" w:ascii="宋体" w:hAnsi="宋体" w:eastAsia="宋体" w:cs="宋体"/>
          <w:b w:val="0"/>
          <w:bCs w:val="0"/>
          <w:color w:val="auto"/>
          <w:sz w:val="21"/>
          <w:szCs w:val="21"/>
          <w:highlight w:val="none"/>
        </w:rPr>
        <w:t>人员定员定岗。</w:t>
      </w:r>
      <w:r>
        <w:rPr>
          <w:rFonts w:hint="eastAsia"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不得随意调用</w:t>
      </w:r>
      <w:r>
        <w:rPr>
          <w:rFonts w:hint="eastAsia" w:hAnsi="宋体" w:eastAsia="宋体" w:cs="宋体"/>
          <w:b w:val="0"/>
          <w:bCs w:val="0"/>
          <w:color w:val="auto"/>
          <w:sz w:val="21"/>
          <w:szCs w:val="21"/>
          <w:highlight w:val="none"/>
          <w:lang w:eastAsia="zh-CN"/>
        </w:rPr>
        <w:t>工作</w:t>
      </w:r>
      <w:r>
        <w:rPr>
          <w:rFonts w:hint="eastAsia" w:ascii="宋体" w:hAnsi="宋体" w:eastAsia="宋体" w:cs="宋体"/>
          <w:b w:val="0"/>
          <w:bCs w:val="0"/>
          <w:color w:val="auto"/>
          <w:sz w:val="21"/>
          <w:szCs w:val="21"/>
          <w:highlight w:val="none"/>
        </w:rPr>
        <w:t>人员为此项目外的其他单位服务。所有工作人员个人资料（按当地劳动管理部门的要求）须报给</w:t>
      </w:r>
      <w:r>
        <w:rPr>
          <w:rFonts w:hint="eastAsia"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备案。若出现人员变动，必须报</w:t>
      </w:r>
      <w:r>
        <w:rPr>
          <w:rFonts w:hint="eastAsia"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备案</w:t>
      </w:r>
      <w:r>
        <w:rPr>
          <w:rFonts w:hint="eastAsia" w:hAnsi="宋体" w:eastAsia="宋体" w:cs="宋体"/>
          <w:b w:val="0"/>
          <w:bCs w:val="0"/>
          <w:color w:val="auto"/>
          <w:sz w:val="21"/>
          <w:szCs w:val="21"/>
          <w:highlight w:val="none"/>
          <w:lang w:eastAsia="zh-CN"/>
        </w:rPr>
        <w:t>。</w:t>
      </w:r>
    </w:p>
    <w:p>
      <w:pPr>
        <w:numPr>
          <w:ilvl w:val="0"/>
          <w:numId w:val="33"/>
        </w:numPr>
        <w:tabs>
          <w:tab w:val="left" w:pos="426"/>
          <w:tab w:val="clear" w:pos="420"/>
        </w:tabs>
        <w:autoSpaceDE w:val="0"/>
        <w:autoSpaceDN w:val="0"/>
        <w:adjustRightIn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服装要求</w:t>
      </w:r>
    </w:p>
    <w:tbl>
      <w:tblPr>
        <w:tblStyle w:val="36"/>
        <w:tblW w:w="939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703"/>
        <w:gridCol w:w="3332"/>
        <w:gridCol w:w="2362"/>
        <w:gridCol w:w="199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405"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序号</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服装明细</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数量</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项目经理冬装</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项目经理夏装</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保安员冬装</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保安员夏装</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清洁员冬装</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清洁员夏装</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雨鞋</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雨衣</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高腰军警皮鞋</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迷彩服（训练服）</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170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333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大衣</w:t>
            </w:r>
          </w:p>
        </w:tc>
        <w:tc>
          <w:tcPr>
            <w:tcW w:w="2362"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993" w:type="dxa"/>
            <w:tcBorders>
              <w:tl2br w:val="nil"/>
              <w:tr2bl w:val="nil"/>
            </w:tcBorders>
            <w:noWrap w:val="0"/>
            <w:vAlign w:val="center"/>
          </w:tcPr>
          <w:p>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件</w:t>
            </w:r>
          </w:p>
        </w:tc>
      </w:tr>
    </w:tbl>
    <w:p>
      <w:pPr>
        <w:pStyle w:val="20"/>
        <w:numPr>
          <w:ilvl w:val="0"/>
          <w:numId w:val="0"/>
        </w:numPr>
        <w:tabs>
          <w:tab w:val="left" w:pos="540"/>
        </w:tabs>
        <w:adjustRightInd w:val="0"/>
        <w:snapToGrid w:val="0"/>
        <w:spacing w:line="360" w:lineRule="auto"/>
        <w:ind w:leftChars="0"/>
        <w:rPr>
          <w:rFonts w:hint="eastAsia" w:ascii="宋体" w:hAnsi="宋体" w:eastAsia="宋体" w:cs="宋体"/>
          <w:b/>
          <w:bCs/>
          <w:color w:val="auto"/>
          <w:sz w:val="21"/>
          <w:szCs w:val="21"/>
          <w:highlight w:val="none"/>
        </w:rPr>
      </w:pPr>
    </w:p>
    <w:p>
      <w:pPr>
        <w:numPr>
          <w:ilvl w:val="0"/>
          <w:numId w:val="33"/>
        </w:numPr>
        <w:tabs>
          <w:tab w:val="left" w:pos="426"/>
          <w:tab w:val="clear" w:pos="420"/>
        </w:tabs>
        <w:autoSpaceDE w:val="0"/>
        <w:autoSpaceDN w:val="0"/>
        <w:adjustRightIn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日常工具</w:t>
      </w:r>
      <w:r>
        <w:rPr>
          <w:rFonts w:hint="eastAsia"/>
          <w:b/>
          <w:bCs/>
          <w:color w:val="auto"/>
          <w:highlight w:val="none"/>
          <w:lang w:eastAsia="zh-CN"/>
        </w:rPr>
        <w:t>（应包括但不限于以下工具）</w:t>
      </w:r>
    </w:p>
    <w:tbl>
      <w:tblPr>
        <w:tblStyle w:val="36"/>
        <w:tblW w:w="939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47"/>
        <w:gridCol w:w="3080"/>
        <w:gridCol w:w="2121"/>
        <w:gridCol w:w="204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405" w:hRule="atLeast"/>
        </w:trPr>
        <w:tc>
          <w:tcPr>
            <w:tcW w:w="2147" w:type="dxa"/>
            <w:tcBorders>
              <w:tl2br w:val="nil"/>
              <w:tr2bl w:val="nil"/>
            </w:tcBorders>
            <w:noWrap w:val="0"/>
            <w:vAlign w:val="center"/>
          </w:tcPr>
          <w:p>
            <w:pPr>
              <w:widowControl/>
              <w:jc w:val="center"/>
              <w:textAlignment w:val="center"/>
              <w:rPr>
                <w:rFonts w:hint="eastAsia" w:ascii="宋体" w:hAnsi="宋体" w:cs="宋体"/>
                <w:b/>
                <w:color w:val="auto"/>
                <w:sz w:val="21"/>
                <w:szCs w:val="21"/>
                <w:highlight w:val="none"/>
              </w:rPr>
            </w:pPr>
            <w:r>
              <w:rPr>
                <w:rFonts w:hint="eastAsia" w:ascii="宋体" w:hAnsi="宋体" w:cs="宋体"/>
                <w:b/>
                <w:color w:val="auto"/>
                <w:kern w:val="0"/>
                <w:sz w:val="21"/>
                <w:szCs w:val="21"/>
                <w:highlight w:val="none"/>
                <w:lang w:bidi="ar"/>
              </w:rPr>
              <w:t>序号</w:t>
            </w:r>
          </w:p>
        </w:tc>
        <w:tc>
          <w:tcPr>
            <w:tcW w:w="3080" w:type="dxa"/>
            <w:tcBorders>
              <w:tl2br w:val="nil"/>
              <w:tr2bl w:val="nil"/>
            </w:tcBorders>
            <w:noWrap w:val="0"/>
            <w:vAlign w:val="center"/>
          </w:tcPr>
          <w:p>
            <w:pPr>
              <w:widowControl/>
              <w:jc w:val="center"/>
              <w:textAlignment w:val="center"/>
              <w:rPr>
                <w:rFonts w:hint="eastAsia" w:ascii="宋体" w:hAnsi="宋体" w:cs="宋体"/>
                <w:b/>
                <w:color w:val="auto"/>
                <w:sz w:val="21"/>
                <w:szCs w:val="21"/>
                <w:highlight w:val="none"/>
              </w:rPr>
            </w:pPr>
            <w:r>
              <w:rPr>
                <w:rFonts w:hint="eastAsia" w:ascii="宋体" w:hAnsi="宋体" w:cs="宋体"/>
                <w:b/>
                <w:color w:val="auto"/>
                <w:kern w:val="0"/>
                <w:sz w:val="21"/>
                <w:szCs w:val="21"/>
                <w:highlight w:val="none"/>
                <w:lang w:bidi="ar"/>
              </w:rPr>
              <w:t>工具名称</w:t>
            </w:r>
          </w:p>
        </w:tc>
        <w:tc>
          <w:tcPr>
            <w:tcW w:w="2121" w:type="dxa"/>
            <w:tcBorders>
              <w:tl2br w:val="nil"/>
              <w:tr2bl w:val="nil"/>
            </w:tcBorders>
            <w:noWrap w:val="0"/>
            <w:vAlign w:val="center"/>
          </w:tcPr>
          <w:p>
            <w:pPr>
              <w:widowControl/>
              <w:jc w:val="center"/>
              <w:textAlignment w:val="center"/>
              <w:rPr>
                <w:rFonts w:hint="eastAsia" w:ascii="宋体" w:hAnsi="宋体" w:cs="宋体"/>
                <w:b/>
                <w:color w:val="auto"/>
                <w:sz w:val="21"/>
                <w:szCs w:val="21"/>
                <w:highlight w:val="none"/>
              </w:rPr>
            </w:pPr>
            <w:r>
              <w:rPr>
                <w:rFonts w:hint="eastAsia" w:ascii="宋体" w:hAnsi="宋体" w:cs="宋体"/>
                <w:b/>
                <w:color w:val="auto"/>
                <w:kern w:val="0"/>
                <w:sz w:val="21"/>
                <w:szCs w:val="21"/>
                <w:highlight w:val="none"/>
                <w:lang w:bidi="ar"/>
              </w:rPr>
              <w:t>数量</w:t>
            </w:r>
          </w:p>
        </w:tc>
        <w:tc>
          <w:tcPr>
            <w:tcW w:w="2042" w:type="dxa"/>
            <w:tcBorders>
              <w:tl2br w:val="nil"/>
              <w:tr2bl w:val="nil"/>
            </w:tcBorders>
            <w:noWrap w:val="0"/>
            <w:vAlign w:val="center"/>
          </w:tcPr>
          <w:p>
            <w:pPr>
              <w:widowControl/>
              <w:jc w:val="center"/>
              <w:textAlignment w:val="center"/>
              <w:rPr>
                <w:rFonts w:hint="eastAsia" w:ascii="宋体" w:hAnsi="宋体" w:cs="宋体"/>
                <w:b/>
                <w:color w:val="auto"/>
                <w:sz w:val="21"/>
                <w:szCs w:val="21"/>
                <w:highlight w:val="none"/>
              </w:rPr>
            </w:pPr>
            <w:r>
              <w:rPr>
                <w:rFonts w:hint="eastAsia" w:ascii="宋体" w:hAnsi="宋体" w:cs="宋体"/>
                <w:b/>
                <w:color w:val="auto"/>
                <w:kern w:val="0"/>
                <w:sz w:val="21"/>
                <w:szCs w:val="21"/>
                <w:highlight w:val="none"/>
                <w:lang w:bidi="ar"/>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2147"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3080"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充电式手电筒</w:t>
            </w:r>
          </w:p>
        </w:tc>
        <w:tc>
          <w:tcPr>
            <w:tcW w:w="2121"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2042"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2147"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3080"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对讲机</w:t>
            </w:r>
          </w:p>
        </w:tc>
        <w:tc>
          <w:tcPr>
            <w:tcW w:w="2121"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2042"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2147"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3080"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吸尘机</w:t>
            </w:r>
          </w:p>
        </w:tc>
        <w:tc>
          <w:tcPr>
            <w:tcW w:w="2121"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2042"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2147"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3080"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洗地机</w:t>
            </w:r>
          </w:p>
        </w:tc>
        <w:tc>
          <w:tcPr>
            <w:tcW w:w="2121"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2042"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trPr>
        <w:tc>
          <w:tcPr>
            <w:tcW w:w="2147"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w:t>
            </w:r>
          </w:p>
        </w:tc>
        <w:tc>
          <w:tcPr>
            <w:tcW w:w="3080"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保洁手推车</w:t>
            </w:r>
          </w:p>
        </w:tc>
        <w:tc>
          <w:tcPr>
            <w:tcW w:w="2121"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2042" w:type="dxa"/>
            <w:tcBorders>
              <w:tl2br w:val="nil"/>
              <w:tr2bl w:val="nil"/>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台</w:t>
            </w:r>
          </w:p>
        </w:tc>
      </w:tr>
    </w:tbl>
    <w:p>
      <w:pPr>
        <w:numPr>
          <w:ilvl w:val="0"/>
          <w:numId w:val="33"/>
        </w:numPr>
        <w:tabs>
          <w:tab w:val="left" w:pos="426"/>
          <w:tab w:val="clear" w:pos="420"/>
        </w:tabs>
        <w:autoSpaceDE w:val="0"/>
        <w:autoSpaceDN w:val="0"/>
        <w:adjustRightInd w:val="0"/>
        <w:spacing w:line="360" w:lineRule="auto"/>
        <w:jc w:val="left"/>
        <w:rPr>
          <w:rFonts w:hint="eastAsia" w:hAnsi="宋体"/>
          <w:b/>
          <w:color w:val="auto"/>
          <w:highlight w:val="none"/>
        </w:rPr>
      </w:pPr>
      <w:r>
        <w:rPr>
          <w:rFonts w:hint="eastAsia" w:hAnsi="宋体"/>
          <w:b/>
          <w:color w:val="auto"/>
          <w:highlight w:val="none"/>
          <w:lang w:eastAsia="zh-CN"/>
        </w:rPr>
        <w:t>其他要求</w:t>
      </w:r>
    </w:p>
    <w:p>
      <w:pPr>
        <w:pStyle w:val="20"/>
        <w:numPr>
          <w:ilvl w:val="0"/>
          <w:numId w:val="39"/>
        </w:numPr>
        <w:tabs>
          <w:tab w:val="left" w:pos="420"/>
        </w:tabs>
        <w:adjustRightInd w:val="0"/>
        <w:snapToGrid w:val="0"/>
        <w:spacing w:line="360" w:lineRule="auto"/>
        <w:rPr>
          <w:rFonts w:hint="eastAsia" w:hAnsi="宋体"/>
          <w:b w:val="0"/>
          <w:bCs w:val="0"/>
          <w:color w:val="auto"/>
          <w:highlight w:val="none"/>
        </w:rPr>
      </w:pPr>
      <w:r>
        <w:rPr>
          <w:rFonts w:hint="eastAsia"/>
          <w:b w:val="0"/>
          <w:bCs w:val="0"/>
          <w:color w:val="auto"/>
          <w:highlight w:val="none"/>
        </w:rPr>
        <w:t>服务期内，</w:t>
      </w:r>
      <w:r>
        <w:rPr>
          <w:rFonts w:hint="eastAsia"/>
          <w:b w:val="0"/>
          <w:bCs w:val="0"/>
          <w:color w:val="auto"/>
          <w:highlight w:val="none"/>
          <w:lang w:eastAsia="zh-CN"/>
        </w:rPr>
        <w:t>甲方</w:t>
      </w:r>
      <w:r>
        <w:rPr>
          <w:rFonts w:hint="eastAsia"/>
          <w:b w:val="0"/>
          <w:bCs w:val="0"/>
          <w:color w:val="auto"/>
          <w:highlight w:val="none"/>
        </w:rPr>
        <w:t>可提前2个月书面通知供应商随时解除合同，互不负任何赔偿或补偿责任</w:t>
      </w:r>
      <w:r>
        <w:rPr>
          <w:rFonts w:hint="eastAsia"/>
          <w:b w:val="0"/>
          <w:bCs w:val="0"/>
          <w:color w:val="auto"/>
          <w:highlight w:val="none"/>
          <w:lang w:eastAsia="zh-CN"/>
        </w:rPr>
        <w:t>。</w:t>
      </w:r>
    </w:p>
    <w:p>
      <w:pPr>
        <w:pStyle w:val="20"/>
        <w:numPr>
          <w:ilvl w:val="0"/>
          <w:numId w:val="39"/>
        </w:numPr>
        <w:tabs>
          <w:tab w:val="left" w:pos="420"/>
        </w:tabs>
        <w:adjustRightInd w:val="0"/>
        <w:snapToGrid w:val="0"/>
        <w:spacing w:line="360" w:lineRule="auto"/>
        <w:rPr>
          <w:rFonts w:hint="eastAsia" w:hAnsi="宋体"/>
          <w:b w:val="0"/>
          <w:bCs w:val="0"/>
          <w:color w:val="auto"/>
          <w:highlight w:val="none"/>
        </w:rPr>
      </w:pPr>
      <w:r>
        <w:rPr>
          <w:rFonts w:hint="eastAsia" w:hAnsi="宋体" w:eastAsia="宋体" w:cs="宋体"/>
          <w:b w:val="0"/>
          <w:bCs w:val="0"/>
          <w:color w:val="auto"/>
          <w:sz w:val="21"/>
          <w:szCs w:val="21"/>
          <w:highlight w:val="none"/>
          <w:lang w:eastAsia="zh-CN"/>
        </w:rPr>
        <w:t>拟派</w:t>
      </w:r>
      <w:r>
        <w:rPr>
          <w:rFonts w:hint="eastAsia" w:hAnsi="宋体" w:eastAsia="宋体"/>
          <w:b w:val="0"/>
          <w:bCs w:val="0"/>
          <w:color w:val="auto"/>
          <w:highlight w:val="none"/>
          <w:lang w:eastAsia="zh-CN"/>
        </w:rPr>
        <w:t>工作</w:t>
      </w:r>
      <w:r>
        <w:rPr>
          <w:rFonts w:hint="eastAsia" w:hAnsi="宋体"/>
          <w:b w:val="0"/>
          <w:bCs w:val="0"/>
          <w:color w:val="auto"/>
          <w:highlight w:val="none"/>
        </w:rPr>
        <w:t>人员的工作安全由</w:t>
      </w:r>
      <w:r>
        <w:rPr>
          <w:rFonts w:hint="eastAsia" w:hAnsi="宋体"/>
          <w:b w:val="0"/>
          <w:bCs w:val="0"/>
          <w:color w:val="auto"/>
          <w:highlight w:val="none"/>
          <w:lang w:eastAsia="zh-CN"/>
        </w:rPr>
        <w:t>乙方</w:t>
      </w:r>
      <w:r>
        <w:rPr>
          <w:rFonts w:hint="eastAsia" w:hAnsi="宋体"/>
          <w:b w:val="0"/>
          <w:bCs w:val="0"/>
          <w:color w:val="auto"/>
          <w:highlight w:val="none"/>
        </w:rPr>
        <w:t>负责。</w:t>
      </w:r>
      <w:r>
        <w:rPr>
          <w:rFonts w:hint="eastAsia" w:hAnsi="宋体"/>
          <w:b w:val="0"/>
          <w:bCs w:val="0"/>
          <w:color w:val="auto"/>
          <w:highlight w:val="none"/>
          <w:lang w:eastAsia="zh-CN"/>
        </w:rPr>
        <w:t>乙方</w:t>
      </w:r>
      <w:r>
        <w:rPr>
          <w:rFonts w:hint="eastAsia" w:hAnsi="宋体"/>
          <w:b w:val="0"/>
          <w:bCs w:val="0"/>
          <w:color w:val="auto"/>
          <w:highlight w:val="none"/>
        </w:rPr>
        <w:t>在工作时采取有效措施，确保员工的人身安全及其他人员的人身安全，以及确保一切财物不因此而受损害。</w:t>
      </w:r>
    </w:p>
    <w:p>
      <w:pPr>
        <w:pStyle w:val="20"/>
        <w:numPr>
          <w:ilvl w:val="0"/>
          <w:numId w:val="39"/>
        </w:numPr>
        <w:tabs>
          <w:tab w:val="left" w:pos="420"/>
        </w:tabs>
        <w:adjustRightInd w:val="0"/>
        <w:snapToGrid w:val="0"/>
        <w:spacing w:line="360" w:lineRule="auto"/>
        <w:rPr>
          <w:rFonts w:hint="eastAsia" w:ascii="宋体" w:hAnsi="宋体" w:eastAsia="宋体" w:cs="宋体"/>
          <w:b w:val="0"/>
          <w:bCs w:val="0"/>
          <w:color w:val="auto"/>
          <w:sz w:val="21"/>
          <w:szCs w:val="21"/>
          <w:highlight w:val="none"/>
        </w:rPr>
      </w:pPr>
      <w:r>
        <w:rPr>
          <w:rFonts w:hint="eastAsia" w:hAnsi="宋体"/>
          <w:b w:val="0"/>
          <w:bCs w:val="0"/>
          <w:color w:val="auto"/>
          <w:highlight w:val="none"/>
        </w:rPr>
        <w:t>如</w:t>
      </w:r>
      <w:r>
        <w:rPr>
          <w:rFonts w:hint="eastAsia" w:hAnsi="宋体"/>
          <w:b w:val="0"/>
          <w:bCs w:val="0"/>
          <w:color w:val="auto"/>
          <w:highlight w:val="none"/>
          <w:lang w:eastAsia="zh-CN"/>
        </w:rPr>
        <w:t>乙方</w:t>
      </w:r>
      <w:r>
        <w:rPr>
          <w:rFonts w:hint="eastAsia" w:hAnsi="宋体"/>
          <w:b w:val="0"/>
          <w:bCs w:val="0"/>
          <w:color w:val="auto"/>
          <w:highlight w:val="none"/>
        </w:rPr>
        <w:t>管理不善而损坏</w:t>
      </w:r>
      <w:r>
        <w:rPr>
          <w:rFonts w:hint="eastAsia" w:hAnsi="宋体"/>
          <w:b w:val="0"/>
          <w:bCs w:val="0"/>
          <w:color w:val="auto"/>
          <w:highlight w:val="none"/>
          <w:lang w:eastAsia="zh-CN"/>
        </w:rPr>
        <w:t>甲方</w:t>
      </w:r>
      <w:r>
        <w:rPr>
          <w:rFonts w:hint="eastAsia" w:hAnsi="宋体"/>
          <w:b w:val="0"/>
          <w:bCs w:val="0"/>
          <w:color w:val="auto"/>
          <w:highlight w:val="none"/>
        </w:rPr>
        <w:t>的物品，由</w:t>
      </w:r>
      <w:r>
        <w:rPr>
          <w:rFonts w:hint="eastAsia" w:hAnsi="宋体"/>
          <w:b w:val="0"/>
          <w:bCs w:val="0"/>
          <w:color w:val="auto"/>
          <w:highlight w:val="none"/>
          <w:lang w:eastAsia="zh-CN"/>
        </w:rPr>
        <w:t>乙方</w:t>
      </w:r>
      <w:r>
        <w:rPr>
          <w:rFonts w:hint="eastAsia" w:hAnsi="宋体"/>
          <w:b w:val="0"/>
          <w:bCs w:val="0"/>
          <w:color w:val="auto"/>
          <w:highlight w:val="none"/>
        </w:rPr>
        <w:t>照价赔偿。</w:t>
      </w:r>
    </w:p>
    <w:p>
      <w:pPr>
        <w:pStyle w:val="20"/>
        <w:numPr>
          <w:ilvl w:val="0"/>
          <w:numId w:val="39"/>
        </w:numPr>
        <w:tabs>
          <w:tab w:val="left" w:pos="420"/>
        </w:tabs>
        <w:adjustRightInd w:val="0"/>
        <w:snapToGrid w:val="0"/>
        <w:spacing w:line="360" w:lineRule="auto"/>
        <w:rPr>
          <w:rFonts w:hint="eastAsia" w:ascii="宋体" w:hAnsi="宋体" w:eastAsia="宋体" w:cs="宋体"/>
          <w:b w:val="0"/>
          <w:bCs w:val="0"/>
          <w:color w:val="auto"/>
          <w:sz w:val="21"/>
          <w:szCs w:val="21"/>
          <w:highlight w:val="none"/>
        </w:rPr>
      </w:pPr>
      <w:r>
        <w:rPr>
          <w:rFonts w:hint="eastAsia" w:hAnsi="宋体" w:eastAsia="宋体" w:cs="宋体"/>
          <w:b w:val="0"/>
          <w:bCs w:val="0"/>
          <w:color w:val="auto"/>
          <w:sz w:val="21"/>
          <w:szCs w:val="21"/>
          <w:highlight w:val="none"/>
          <w:lang w:eastAsia="zh-CN"/>
        </w:rPr>
        <w:t>工作</w:t>
      </w:r>
      <w:r>
        <w:rPr>
          <w:rFonts w:hint="eastAsia" w:ascii="宋体" w:hAnsi="宋体" w:eastAsia="宋体" w:cs="宋体"/>
          <w:b w:val="0"/>
          <w:bCs w:val="0"/>
          <w:color w:val="auto"/>
          <w:sz w:val="21"/>
          <w:szCs w:val="21"/>
          <w:highlight w:val="none"/>
        </w:rPr>
        <w:t>人员服从</w:t>
      </w:r>
      <w:r>
        <w:rPr>
          <w:rFonts w:hint="eastAsia"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的各项规章制度，遵纪守法，如发生违纪的行为，</w:t>
      </w:r>
      <w:r>
        <w:rPr>
          <w:rFonts w:hint="eastAsia"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有权追究其责任</w:t>
      </w:r>
      <w:r>
        <w:rPr>
          <w:rFonts w:hint="eastAsia" w:hAnsi="宋体" w:eastAsia="宋体" w:cs="宋体"/>
          <w:b w:val="0"/>
          <w:bCs w:val="0"/>
          <w:color w:val="auto"/>
          <w:sz w:val="21"/>
          <w:szCs w:val="21"/>
          <w:highlight w:val="none"/>
          <w:lang w:eastAsia="zh-CN"/>
        </w:rPr>
        <w:t>。</w:t>
      </w:r>
    </w:p>
    <w:p>
      <w:pPr>
        <w:numPr>
          <w:ilvl w:val="0"/>
          <w:numId w:val="33"/>
        </w:numPr>
        <w:tabs>
          <w:tab w:val="left" w:pos="426"/>
          <w:tab w:val="clear" w:pos="420"/>
        </w:tabs>
        <w:autoSpaceDE w:val="0"/>
        <w:autoSpaceDN w:val="0"/>
        <w:adjustRightIn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服务管理质量考核（以下标准应根据管理实效，适时调整改进）</w:t>
      </w:r>
    </w:p>
    <w:p>
      <w:pPr>
        <w:pStyle w:val="20"/>
        <w:numPr>
          <w:ilvl w:val="0"/>
          <w:numId w:val="40"/>
        </w:numPr>
        <w:tabs>
          <w:tab w:val="left" w:pos="420"/>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评定标准：</w:t>
      </w:r>
    </w:p>
    <w:p>
      <w:pPr>
        <w:pStyle w:val="20"/>
        <w:numPr>
          <w:ilvl w:val="0"/>
          <w:numId w:val="0"/>
        </w:numPr>
        <w:tabs>
          <w:tab w:val="left" w:pos="420"/>
          <w:tab w:val="left" w:pos="540"/>
        </w:tabs>
        <w:adjustRightInd w:val="0"/>
        <w:snapToGrid w:val="0"/>
        <w:spacing w:line="360" w:lineRule="auto"/>
        <w:ind w:lef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每月考核一次，月评不定期巡查及接到有效投诉为基础。</w:t>
      </w:r>
    </w:p>
    <w:p>
      <w:pPr>
        <w:pStyle w:val="20"/>
        <w:numPr>
          <w:ilvl w:val="0"/>
          <w:numId w:val="40"/>
        </w:numPr>
        <w:tabs>
          <w:tab w:val="left" w:pos="420"/>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评定管理</w:t>
      </w:r>
    </w:p>
    <w:p>
      <w:pPr>
        <w:pStyle w:val="20"/>
        <w:numPr>
          <w:ilvl w:val="0"/>
          <w:numId w:val="0"/>
        </w:numPr>
        <w:tabs>
          <w:tab w:val="left" w:pos="420"/>
          <w:tab w:val="left" w:pos="540"/>
        </w:tabs>
        <w:adjustRightInd w:val="0"/>
        <w:snapToGrid w:val="0"/>
        <w:spacing w:line="360" w:lineRule="auto"/>
        <w:ind w:leftChars="0" w:firstLine="420" w:firstLineChars="200"/>
        <w:rPr>
          <w:rFonts w:hint="eastAsia"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每月达到90分为及格，不作任何扣罚，90分以下每扣一分扣500元，低于80分的每扣1分相应扣月服务费的10%，低于70分的每扣1分相应扣月服务费的20%并发出整改通知，若整改连续2次不合格、合同期限内累计3次不合格或</w:t>
      </w:r>
      <w:r>
        <w:rPr>
          <w:rFonts w:hint="eastAsia"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原因导致出现特大安全责任事故的，</w:t>
      </w:r>
      <w:r>
        <w:rPr>
          <w:rFonts w:hint="eastAsia"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有权无条件终止和解除服务合同，一切经济和法律责任由</w:t>
      </w:r>
      <w:r>
        <w:rPr>
          <w:rFonts w:hint="eastAsia"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承担</w:t>
      </w:r>
      <w:r>
        <w:rPr>
          <w:rFonts w:hint="eastAsia" w:hAnsi="宋体" w:eastAsia="宋体" w:cs="宋体"/>
          <w:b w:val="0"/>
          <w:bCs w:val="0"/>
          <w:color w:val="auto"/>
          <w:sz w:val="21"/>
          <w:szCs w:val="21"/>
          <w:highlight w:val="none"/>
          <w:lang w:eastAsia="zh-CN"/>
        </w:rPr>
        <w:t>。</w:t>
      </w:r>
    </w:p>
    <w:p>
      <w:pPr>
        <w:pStyle w:val="20"/>
        <w:numPr>
          <w:ilvl w:val="0"/>
          <w:numId w:val="40"/>
        </w:numPr>
        <w:tabs>
          <w:tab w:val="left" w:pos="420"/>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月评分表</w:t>
      </w:r>
    </w:p>
    <w:tbl>
      <w:tblPr>
        <w:tblStyle w:val="36"/>
        <w:tblW w:w="9520"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5577"/>
        <w:gridCol w:w="175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9520" w:type="dxa"/>
            <w:gridSpan w:val="4"/>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公资办大院物业（保安、保洁）管理服务月评分表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检查内容</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扣分说明</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项目设施有遭破坏的</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一处扣2分</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发现卫生问题且无及时处理的</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一处扣1分</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擅自利用或者允许他人利用管理场所从事活动的</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一处扣5分</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现有绿化遭破坏或死亡的</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一处扣1分</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无管理记录或记录混乱的</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一次扣1分</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接到有效投诉的</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一次扣5分</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管理人员无穿着统一服装的</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一人次扣</w:t>
            </w:r>
            <w:r>
              <w:rPr>
                <w:rFonts w:hint="eastAsia" w:ascii="宋体" w:hAnsi="宋体" w:eastAsia="宋体" w:cs="宋体"/>
                <w:color w:val="auto"/>
                <w:sz w:val="21"/>
                <w:szCs w:val="21"/>
                <w:highlight w:val="none"/>
              </w:rPr>
              <w:t>1分</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巡查人员或管理人员不足人数</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一人次扣2分</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2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5577" w:type="dxa"/>
            <w:tcBorders>
              <w:righ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定期检查消防安全设施、设备（每月一次）</w:t>
            </w:r>
          </w:p>
        </w:tc>
        <w:tc>
          <w:tcPr>
            <w:tcW w:w="1757" w:type="dxa"/>
            <w:tcBorders>
              <w:left w:val="single" w:color="auto" w:sz="2"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没有的扣2分</w:t>
            </w:r>
          </w:p>
        </w:tc>
        <w:tc>
          <w:tcPr>
            <w:tcW w:w="1363" w:type="dxa"/>
            <w:noWrap w:val="0"/>
            <w:vAlign w:val="center"/>
          </w:tcPr>
          <w:p>
            <w:pPr>
              <w:widowControl/>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157" w:type="dxa"/>
            <w:gridSpan w:val="3"/>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合计扣分</w:t>
            </w:r>
          </w:p>
        </w:tc>
        <w:tc>
          <w:tcPr>
            <w:tcW w:w="1363"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9520" w:type="dxa"/>
            <w:gridSpan w:val="4"/>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检查月份：20   年   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9520" w:type="dxa"/>
            <w:gridSpan w:val="4"/>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项目经理或项目值班人员签名：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9520" w:type="dxa"/>
            <w:gridSpan w:val="4"/>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9520" w:type="dxa"/>
            <w:gridSpan w:val="4"/>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检查时间：</w:t>
            </w:r>
          </w:p>
        </w:tc>
      </w:tr>
    </w:tbl>
    <w:p>
      <w:pPr>
        <w:numPr>
          <w:ilvl w:val="0"/>
          <w:numId w:val="33"/>
        </w:numPr>
        <w:tabs>
          <w:tab w:val="left" w:pos="426"/>
          <w:tab w:val="clear" w:pos="420"/>
        </w:tabs>
        <w:autoSpaceDE w:val="0"/>
        <w:autoSpaceDN w:val="0"/>
        <w:adjustRightIn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zh-CN" w:eastAsia="zh-CN" w:bidi="ar-SA"/>
        </w:rPr>
        <w:t>付款方式</w:t>
      </w:r>
    </w:p>
    <w:p>
      <w:pPr>
        <w:pStyle w:val="20"/>
        <w:tabs>
          <w:tab w:val="left" w:pos="2340"/>
        </w:tabs>
        <w:adjustRightInd w:val="0"/>
        <w:snapToGrid w:val="0"/>
        <w:spacing w:line="360" w:lineRule="auto"/>
        <w:ind w:left="0" w:leftChars="0" w:firstLine="0" w:firstLineChars="0"/>
        <w:rPr>
          <w:rFonts w:hint="eastAsia" w:hAnsi="宋体"/>
          <w:bCs/>
          <w:color w:val="auto"/>
          <w:highlight w:val="none"/>
        </w:rPr>
      </w:pPr>
      <w:r>
        <w:rPr>
          <w:rFonts w:hint="eastAsia" w:hAnsi="宋体"/>
          <w:bCs/>
          <w:color w:val="auto"/>
          <w:highlight w:val="none"/>
        </w:rPr>
        <w:t>由</w:t>
      </w:r>
      <w:r>
        <w:rPr>
          <w:rFonts w:hint="eastAsia" w:hAnsi="宋体"/>
          <w:bCs/>
          <w:color w:val="auto"/>
          <w:highlight w:val="none"/>
          <w:lang w:eastAsia="zh-CN"/>
        </w:rPr>
        <w:t>甲方</w:t>
      </w:r>
      <w:r>
        <w:rPr>
          <w:rFonts w:hint="eastAsia" w:hAnsi="宋体"/>
          <w:bCs/>
          <w:color w:val="auto"/>
          <w:highlight w:val="none"/>
        </w:rPr>
        <w:t>按下列程序付款：</w:t>
      </w:r>
    </w:p>
    <w:p>
      <w:pPr>
        <w:pStyle w:val="20"/>
        <w:numPr>
          <w:ilvl w:val="0"/>
          <w:numId w:val="41"/>
        </w:numPr>
        <w:tabs>
          <w:tab w:val="left" w:pos="2340"/>
        </w:tabs>
        <w:adjustRightInd w:val="0"/>
        <w:snapToGrid w:val="0"/>
        <w:spacing w:line="360" w:lineRule="auto"/>
        <w:rPr>
          <w:rFonts w:hint="eastAsia" w:hAnsi="宋体"/>
          <w:bCs/>
          <w:color w:val="auto"/>
          <w:highlight w:val="none"/>
        </w:rPr>
      </w:pPr>
      <w:r>
        <w:rPr>
          <w:rFonts w:hint="eastAsia"/>
          <w:highlight w:val="none"/>
          <w:lang w:eastAsia="zh-CN"/>
        </w:rPr>
        <w:t>服务费按合同金额平均分为</w:t>
      </w:r>
      <w:r>
        <w:rPr>
          <w:rFonts w:hint="eastAsia"/>
          <w:highlight w:val="none"/>
          <w:lang w:val="en-US" w:eastAsia="zh-CN"/>
        </w:rPr>
        <w:t>12个月，</w:t>
      </w:r>
      <w:r>
        <w:rPr>
          <w:rFonts w:hint="eastAsia" w:ascii="宋体" w:hAnsi="宋体" w:cs="宋体"/>
          <w:color w:val="auto"/>
          <w:highlight w:val="none"/>
        </w:rPr>
        <w:t>从合同签订之日起</w:t>
      </w:r>
      <w:r>
        <w:rPr>
          <w:rFonts w:hint="eastAsia" w:ascii="宋体" w:hAnsi="宋体" w:cs="宋体"/>
          <w:color w:val="auto"/>
          <w:highlight w:val="none"/>
          <w:lang w:eastAsia="zh-CN"/>
        </w:rPr>
        <w:t>，</w:t>
      </w:r>
      <w:r>
        <w:rPr>
          <w:rFonts w:hint="eastAsia" w:hAnsi="宋体" w:cs="宋体"/>
          <w:color w:val="auto"/>
          <w:highlight w:val="none"/>
          <w:lang w:eastAsia="zh-CN"/>
        </w:rPr>
        <w:t>甲方</w:t>
      </w:r>
      <w:r>
        <w:rPr>
          <w:rFonts w:hint="eastAsia" w:ascii="宋体" w:hAnsi="宋体" w:cs="宋体"/>
          <w:color w:val="auto"/>
          <w:highlight w:val="none"/>
          <w:lang w:eastAsia="zh-CN"/>
        </w:rPr>
        <w:t>于</w:t>
      </w:r>
      <w:r>
        <w:rPr>
          <w:rFonts w:hint="eastAsia" w:ascii="宋体" w:hAnsi="宋体" w:eastAsia="宋体" w:cs="宋体"/>
          <w:b w:val="0"/>
          <w:bCs w:val="0"/>
          <w:color w:val="auto"/>
          <w:sz w:val="21"/>
          <w:szCs w:val="21"/>
          <w:highlight w:val="none"/>
        </w:rPr>
        <w:t>次月10日前</w:t>
      </w:r>
      <w:r>
        <w:rPr>
          <w:rFonts w:hint="eastAsia" w:ascii="宋体" w:hAnsi="宋体" w:cs="宋体"/>
          <w:color w:val="auto"/>
          <w:highlight w:val="none"/>
          <w:lang w:val="en-US" w:eastAsia="zh-CN"/>
        </w:rPr>
        <w:t>内</w:t>
      </w:r>
      <w:r>
        <w:rPr>
          <w:rFonts w:hint="eastAsia" w:ascii="宋体" w:hAnsi="宋体" w:cs="宋体"/>
          <w:color w:val="auto"/>
          <w:highlight w:val="none"/>
        </w:rPr>
        <w:t>通过银行转账方式支付</w:t>
      </w:r>
      <w:r>
        <w:rPr>
          <w:rFonts w:hint="eastAsia"/>
          <w:color w:val="auto"/>
          <w:szCs w:val="21"/>
          <w:highlight w:val="none"/>
        </w:rPr>
        <w:t>（若有考核扣除的，减去扣除后的费用后支付余额</w:t>
      </w:r>
      <w:r>
        <w:rPr>
          <w:rFonts w:hint="eastAsia"/>
          <w:color w:val="auto"/>
          <w:szCs w:val="21"/>
          <w:highlight w:val="none"/>
          <w:lang w:eastAsia="zh-CN"/>
        </w:rPr>
        <w:t>）</w:t>
      </w:r>
      <w:r>
        <w:rPr>
          <w:rFonts w:hint="eastAsia" w:ascii="宋体" w:hAnsi="宋体" w:cs="宋体"/>
          <w:color w:val="auto"/>
          <w:highlight w:val="none"/>
        </w:rPr>
        <w:t>。</w:t>
      </w:r>
    </w:p>
    <w:p>
      <w:pPr>
        <w:pStyle w:val="20"/>
        <w:numPr>
          <w:ilvl w:val="0"/>
          <w:numId w:val="41"/>
        </w:numPr>
        <w:tabs>
          <w:tab w:val="left" w:pos="2340"/>
        </w:tabs>
        <w:adjustRightInd w:val="0"/>
        <w:snapToGrid w:val="0"/>
        <w:spacing w:line="360" w:lineRule="auto"/>
        <w:rPr>
          <w:rFonts w:hint="eastAsia" w:hAnsi="宋体"/>
          <w:bCs/>
          <w:color w:val="auto"/>
          <w:highlight w:val="none"/>
        </w:rPr>
      </w:pPr>
      <w:r>
        <w:rPr>
          <w:rFonts w:hint="eastAsia" w:hAnsi="宋体"/>
          <w:bCs/>
          <w:color w:val="auto"/>
          <w:highlight w:val="none"/>
          <w:lang w:eastAsia="zh-CN"/>
        </w:rPr>
        <w:t>乙方</w:t>
      </w:r>
      <w:r>
        <w:rPr>
          <w:rFonts w:hint="eastAsia" w:hAnsi="宋体"/>
          <w:bCs/>
          <w:color w:val="auto"/>
          <w:highlight w:val="none"/>
        </w:rPr>
        <w:t>凭以下有效文件与</w:t>
      </w:r>
      <w:r>
        <w:rPr>
          <w:rFonts w:hint="eastAsia" w:hAnsi="宋体"/>
          <w:bCs/>
          <w:color w:val="auto"/>
          <w:highlight w:val="none"/>
          <w:lang w:eastAsia="zh-CN"/>
        </w:rPr>
        <w:t>甲方</w:t>
      </w:r>
      <w:r>
        <w:rPr>
          <w:rFonts w:hint="eastAsia" w:hAnsi="宋体"/>
          <w:bCs/>
          <w:color w:val="auto"/>
          <w:highlight w:val="none"/>
        </w:rPr>
        <w:t>结算：</w:t>
      </w:r>
    </w:p>
    <w:p>
      <w:pPr>
        <w:numPr>
          <w:ilvl w:val="0"/>
          <w:numId w:val="42"/>
        </w:numPr>
        <w:autoSpaceDE w:val="0"/>
        <w:autoSpaceDN w:val="0"/>
        <w:adjustRightInd w:val="0"/>
        <w:snapToGrid w:val="0"/>
        <w:spacing w:line="360" w:lineRule="auto"/>
        <w:ind w:left="425" w:leftChars="0" w:hanging="425" w:firstLineChars="0"/>
        <w:jc w:val="left"/>
        <w:rPr>
          <w:rFonts w:hint="eastAsia" w:ascii="宋体" w:hAnsi="宋体"/>
          <w:color w:val="auto"/>
          <w:kern w:val="21"/>
          <w:szCs w:val="21"/>
          <w:highlight w:val="none"/>
        </w:rPr>
      </w:pPr>
      <w:r>
        <w:rPr>
          <w:rFonts w:hint="eastAsia" w:ascii="宋体" w:hAnsi="宋体"/>
          <w:color w:val="auto"/>
          <w:kern w:val="21"/>
          <w:szCs w:val="21"/>
          <w:highlight w:val="none"/>
        </w:rPr>
        <w:t>合同；</w:t>
      </w:r>
    </w:p>
    <w:p>
      <w:pPr>
        <w:numPr>
          <w:ilvl w:val="0"/>
          <w:numId w:val="42"/>
        </w:numPr>
        <w:autoSpaceDE w:val="0"/>
        <w:autoSpaceDN w:val="0"/>
        <w:adjustRightInd w:val="0"/>
        <w:snapToGrid w:val="0"/>
        <w:spacing w:line="360" w:lineRule="auto"/>
        <w:ind w:left="425" w:leftChars="0" w:hanging="425" w:firstLineChars="0"/>
        <w:jc w:val="left"/>
        <w:rPr>
          <w:rFonts w:hint="eastAsia" w:ascii="宋体" w:hAnsi="宋体"/>
          <w:color w:val="auto"/>
          <w:kern w:val="21"/>
          <w:szCs w:val="21"/>
          <w:highlight w:val="none"/>
        </w:rPr>
      </w:pPr>
      <w:r>
        <w:rPr>
          <w:rFonts w:hint="eastAsia" w:hAnsi="宋体"/>
          <w:bCs/>
          <w:color w:val="auto"/>
          <w:highlight w:val="none"/>
          <w:lang w:eastAsia="zh-CN"/>
        </w:rPr>
        <w:t>乙方</w:t>
      </w:r>
      <w:r>
        <w:rPr>
          <w:rFonts w:hint="eastAsia" w:ascii="宋体" w:hAnsi="宋体"/>
          <w:color w:val="auto"/>
          <w:kern w:val="21"/>
          <w:szCs w:val="21"/>
          <w:highlight w:val="none"/>
        </w:rPr>
        <w:t>开具的正式发票；</w:t>
      </w:r>
    </w:p>
    <w:p>
      <w:pPr>
        <w:numPr>
          <w:ilvl w:val="0"/>
          <w:numId w:val="42"/>
        </w:numPr>
        <w:autoSpaceDE w:val="0"/>
        <w:autoSpaceDN w:val="0"/>
        <w:adjustRightInd w:val="0"/>
        <w:snapToGrid w:val="0"/>
        <w:spacing w:line="360" w:lineRule="auto"/>
        <w:ind w:left="425" w:leftChars="0" w:hanging="425" w:firstLineChars="0"/>
        <w:jc w:val="left"/>
        <w:rPr>
          <w:rFonts w:hint="eastAsia" w:ascii="宋体" w:hAnsi="宋体"/>
          <w:color w:val="auto"/>
          <w:kern w:val="21"/>
          <w:szCs w:val="21"/>
          <w:highlight w:val="none"/>
        </w:rPr>
      </w:pPr>
      <w:r>
        <w:rPr>
          <w:rFonts w:hint="eastAsia" w:ascii="宋体" w:hAnsi="宋体"/>
          <w:color w:val="auto"/>
          <w:kern w:val="21"/>
          <w:szCs w:val="21"/>
          <w:highlight w:val="none"/>
          <w:lang w:eastAsia="zh-CN"/>
        </w:rPr>
        <w:t>中标通知书。</w:t>
      </w:r>
    </w:p>
    <w:p>
      <w:pPr>
        <w:numPr>
          <w:ilvl w:val="0"/>
          <w:numId w:val="33"/>
        </w:numPr>
        <w:tabs>
          <w:tab w:val="left" w:pos="426"/>
          <w:tab w:val="clear" w:pos="420"/>
        </w:tabs>
        <w:autoSpaceDE w:val="0"/>
        <w:autoSpaceDN w:val="0"/>
        <w:adjustRightIn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服务期间（项目完成期限）</w:t>
      </w:r>
    </w:p>
    <w:p>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委托服务期间</w:t>
      </w:r>
      <w:r>
        <w:rPr>
          <w:rFonts w:hint="eastAsia" w:ascii="宋体" w:hAnsi="宋体" w:eastAsia="宋体" w:cs="宋体"/>
          <w:snapToGrid/>
          <w:color w:val="auto"/>
          <w:spacing w:val="0"/>
          <w:kern w:val="2"/>
          <w:sz w:val="21"/>
          <w:szCs w:val="21"/>
          <w:highlight w:val="none"/>
          <w:lang w:val="en-US" w:eastAsia="zh-CN"/>
        </w:rPr>
        <w:t>自合同签订之日起一年</w:t>
      </w:r>
      <w:r>
        <w:rPr>
          <w:rFonts w:hint="eastAsia" w:ascii="宋体" w:hAnsi="宋体" w:eastAsia="宋体" w:cs="宋体"/>
          <w:color w:val="auto"/>
          <w:sz w:val="21"/>
          <w:szCs w:val="21"/>
          <w:highlight w:val="none"/>
        </w:rPr>
        <w:t>。</w:t>
      </w:r>
    </w:p>
    <w:p>
      <w:pPr>
        <w:numPr>
          <w:ilvl w:val="0"/>
          <w:numId w:val="33"/>
        </w:numPr>
        <w:tabs>
          <w:tab w:val="left" w:pos="426"/>
          <w:tab w:val="clear" w:pos="420"/>
        </w:tabs>
        <w:autoSpaceDE w:val="0"/>
        <w:autoSpaceDN w:val="0"/>
        <w:adjustRightIn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知识产权产权归属</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numPr>
          <w:ilvl w:val="0"/>
          <w:numId w:val="33"/>
        </w:numPr>
        <w:tabs>
          <w:tab w:val="left" w:pos="426"/>
          <w:tab w:val="clear" w:pos="420"/>
        </w:tabs>
        <w:autoSpaceDE w:val="0"/>
        <w:autoSpaceDN w:val="0"/>
        <w:adjustRightIn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保密</w:t>
      </w:r>
    </w:p>
    <w:p>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过程中至乙方正式向甲方交付技术文档资料时止，乙方必须采取措施对本项目实施过程中的资料保密，否则，由于乙方过错导致的上述资料泄密的，乙方必须承担一切责任。项目完成后，甲、乙双方均有责任对本项目的技术保密承担责任。</w:t>
      </w:r>
    </w:p>
    <w:p>
      <w:pPr>
        <w:numPr>
          <w:ilvl w:val="0"/>
          <w:numId w:val="43"/>
        </w:numPr>
        <w:tabs>
          <w:tab w:val="left" w:pos="420"/>
        </w:tabs>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经乙方事先书面同意，甲方不得将由乙方为本合同提供的条文或资料提供给与本合同无关的任何第三方，不得将其用于履行本合同之外的其它用途。即使向与履行本合同有关的人员提供，也应注意保密并限于履行合同所必需的范围。</w:t>
      </w:r>
    </w:p>
    <w:p>
      <w:pPr>
        <w:numPr>
          <w:ilvl w:val="0"/>
          <w:numId w:val="43"/>
        </w:numPr>
        <w:tabs>
          <w:tab w:val="left" w:pos="420"/>
        </w:tabs>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除了合同本身之外，上款所列举的任何物件均是乙方的财产。如果乙方有要求，甲方在完成合同后应将这些物件及全部复制件还给乙方。</w:t>
      </w:r>
    </w:p>
    <w:p>
      <w:pPr>
        <w:numPr>
          <w:ilvl w:val="0"/>
          <w:numId w:val="33"/>
        </w:numPr>
        <w:tabs>
          <w:tab w:val="left" w:pos="426"/>
          <w:tab w:val="clear" w:pos="420"/>
        </w:tabs>
        <w:autoSpaceDE w:val="0"/>
        <w:autoSpaceDN w:val="0"/>
        <w:adjustRightIn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违约责任与赔偿损失</w:t>
      </w:r>
    </w:p>
    <w:p>
      <w:pPr>
        <w:numPr>
          <w:ilvl w:val="0"/>
          <w:numId w:val="44"/>
        </w:numPr>
        <w:tabs>
          <w:tab w:val="left" w:pos="420"/>
        </w:tabs>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乙方提供的服务不符合采购文件、投标文件或本合同规定的，甲方有权拒收，并且乙方须向甲方方支付本合同总价5%的违约金。</w:t>
      </w:r>
    </w:p>
    <w:p>
      <w:pPr>
        <w:numPr>
          <w:ilvl w:val="0"/>
          <w:numId w:val="44"/>
        </w:numPr>
        <w:tabs>
          <w:tab w:val="left" w:pos="420"/>
          <w:tab w:val="left" w:pos="720"/>
        </w:tabs>
        <w:spacing w:line="360" w:lineRule="auto"/>
        <w:ind w:left="425" w:leftChars="0" w:right="51"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乙方未能按本合同规定的交货时间提供服务，从逾期之日起每日按本合同总价3‰的数额向甲方支付违约金；逾期半个月以上的，甲方有权终止合同，由此造成的甲方经济损失由乙方承担。</w:t>
      </w:r>
    </w:p>
    <w:p>
      <w:pPr>
        <w:numPr>
          <w:ilvl w:val="0"/>
          <w:numId w:val="44"/>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甲方无正当理由拒收接受服务，到期拒付服务款项的，甲方向乙方偿付本合同总的5%的违约金。甲方人逾期付款，则每日按本合同总价的3‰向乙方偿付违约金。</w:t>
      </w:r>
    </w:p>
    <w:p>
      <w:pPr>
        <w:numPr>
          <w:ilvl w:val="0"/>
          <w:numId w:val="44"/>
        </w:numPr>
        <w:spacing w:line="360" w:lineRule="auto"/>
        <w:ind w:left="425" w:leftChars="0" w:hanging="425"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其它违约责任按《中华人民共和国合同法》处理。</w:t>
      </w:r>
    </w:p>
    <w:p>
      <w:pPr>
        <w:numPr>
          <w:ilvl w:val="0"/>
          <w:numId w:val="33"/>
        </w:numPr>
        <w:tabs>
          <w:tab w:val="left" w:pos="426"/>
          <w:tab w:val="clear" w:pos="420"/>
        </w:tabs>
        <w:autoSpaceDE w:val="0"/>
        <w:autoSpaceDN w:val="0"/>
        <w:adjustRightIn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争端的解决</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合同执行过程中发生的任何争议，如双方不能通过友好协商解决，按相关法律法规处理。</w:t>
      </w:r>
    </w:p>
    <w:p>
      <w:pPr>
        <w:numPr>
          <w:ilvl w:val="0"/>
          <w:numId w:val="33"/>
        </w:numPr>
        <w:tabs>
          <w:tab w:val="left" w:pos="426"/>
          <w:tab w:val="clear" w:pos="420"/>
        </w:tabs>
        <w:autoSpaceDE w:val="0"/>
        <w:autoSpaceDN w:val="0"/>
        <w:adjustRightIn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不可抗力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33"/>
        </w:numPr>
        <w:tabs>
          <w:tab w:val="left" w:pos="426"/>
          <w:tab w:val="clear" w:pos="420"/>
        </w:tabs>
        <w:autoSpaceDE w:val="0"/>
        <w:autoSpaceDN w:val="0"/>
        <w:adjustRightIn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税费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在中国境内、外发生的与本合同执行有关的一切税费均由乙方负担。</w:t>
      </w:r>
    </w:p>
    <w:p>
      <w:pPr>
        <w:numPr>
          <w:ilvl w:val="0"/>
          <w:numId w:val="33"/>
        </w:numPr>
        <w:tabs>
          <w:tab w:val="left" w:pos="426"/>
          <w:tab w:val="clear" w:pos="420"/>
        </w:tabs>
        <w:autoSpaceDE w:val="0"/>
        <w:autoSpaceDN w:val="0"/>
        <w:adjustRightIn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其它</w:t>
      </w:r>
    </w:p>
    <w:p>
      <w:pPr>
        <w:numPr>
          <w:ilvl w:val="0"/>
          <w:numId w:val="45"/>
        </w:numPr>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如一方地址、电话、传真号码有变更，应在变更当日内书面通知对方，否则，应承担相应责任。 </w:t>
      </w:r>
    </w:p>
    <w:p>
      <w:pPr>
        <w:numPr>
          <w:ilvl w:val="0"/>
          <w:numId w:val="45"/>
        </w:numPr>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除甲方事先书面同意外，乙方不得部分或全部转让其应履行的合同项下的义务。</w:t>
      </w:r>
    </w:p>
    <w:p>
      <w:pPr>
        <w:numPr>
          <w:ilvl w:val="0"/>
          <w:numId w:val="33"/>
        </w:numPr>
        <w:tabs>
          <w:tab w:val="left" w:pos="426"/>
          <w:tab w:val="clear" w:pos="420"/>
        </w:tabs>
        <w:autoSpaceDE w:val="0"/>
        <w:autoSpaceDN w:val="0"/>
        <w:adjustRightIn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合同生效：</w:t>
      </w:r>
    </w:p>
    <w:p>
      <w:pPr>
        <w:numPr>
          <w:ilvl w:val="0"/>
          <w:numId w:val="46"/>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本合同在甲乙双方法人代表或其授权代表签字盖章后生效。</w:t>
      </w:r>
    </w:p>
    <w:p>
      <w:pPr>
        <w:numPr>
          <w:ilvl w:val="0"/>
          <w:numId w:val="46"/>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份，其中甲乙双方各执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代理机构执壹份</w:t>
      </w:r>
      <w:r>
        <w:rPr>
          <w:rFonts w:hint="eastAsia" w:ascii="宋体" w:hAnsi="宋体" w:cs="宋体"/>
          <w:color w:val="auto"/>
          <w:sz w:val="21"/>
          <w:szCs w:val="21"/>
          <w:highlight w:val="none"/>
          <w:lang w:eastAsia="zh-CN"/>
        </w:rPr>
        <w:t>，</w:t>
      </w:r>
      <w:r>
        <w:rPr>
          <w:rFonts w:hint="eastAsia" w:ascii="宋体" w:hAnsi="宋体" w:eastAsia="宋体" w:cs="宋体"/>
          <w:color w:val="auto"/>
          <w:kern w:val="0"/>
          <w:sz w:val="21"/>
          <w:szCs w:val="21"/>
          <w:highlight w:val="none"/>
        </w:rPr>
        <w:t>佛山市南海公有资产流转服务有限公司</w:t>
      </w:r>
      <w:r>
        <w:rPr>
          <w:rFonts w:hint="eastAsia" w:ascii="宋体" w:hAnsi="宋体" w:eastAsia="宋体" w:cs="宋体"/>
          <w:color w:val="auto"/>
          <w:sz w:val="21"/>
          <w:szCs w:val="21"/>
          <w:highlight w:val="none"/>
        </w:rPr>
        <w:t>执壹份。</w:t>
      </w:r>
    </w:p>
    <w:p>
      <w:pPr>
        <w:spacing w:line="360" w:lineRule="auto"/>
        <w:rPr>
          <w:rFonts w:hint="eastAsia" w:ascii="宋体" w:hAnsi="宋体" w:eastAsia="宋体" w:cs="宋体"/>
          <w:b/>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甲方（盖章）：                                乙方（盖章）：</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代表：                                        代表：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签定地点：</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签定日期：        年     月    日             签定日期：        年     月     日    </w:t>
      </w:r>
    </w:p>
    <w:p>
      <w:pPr>
        <w:spacing w:line="360" w:lineRule="auto"/>
        <w:ind w:firstLine="48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p>
      <w:pPr>
        <w:spacing w:line="360" w:lineRule="auto"/>
        <w:ind w:firstLine="48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p>
      <w:pPr>
        <w:spacing w:line="360" w:lineRule="auto"/>
        <w:ind w:firstLine="48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 户 行：</w:t>
      </w:r>
    </w:p>
    <w:p>
      <w:pPr>
        <w:snapToGrid w:val="0"/>
        <w:spacing w:line="42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见证单位（盖章）：广东中采招标有限公司</w:t>
      </w:r>
    </w:p>
    <w:p>
      <w:pPr>
        <w:snapToGrid w:val="0"/>
        <w:spacing w:line="42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代表：</w:t>
      </w:r>
    </w:p>
    <w:p>
      <w:pPr>
        <w:snapToGrid w:val="0"/>
        <w:spacing w:line="42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napToGrid w:val="0"/>
        <w:spacing w:line="420" w:lineRule="auto"/>
        <w:jc w:val="left"/>
        <w:rPr>
          <w:rFonts w:hint="eastAsia" w:ascii="宋体" w:hAnsi="宋体" w:eastAsia="宋体" w:cs="宋体"/>
          <w:color w:val="auto"/>
          <w:sz w:val="21"/>
          <w:szCs w:val="21"/>
          <w:highlight w:val="none"/>
        </w:rPr>
      </w:pPr>
    </w:p>
    <w:p>
      <w:pPr>
        <w:tabs>
          <w:tab w:val="left" w:pos="720"/>
        </w:tabs>
        <w:spacing w:line="360" w:lineRule="auto"/>
        <w:rPr>
          <w:rFonts w:hint="eastAsia" w:ascii="宋体" w:hAnsi="宋体" w:eastAsia="宋体" w:cs="宋体"/>
          <w:color w:val="auto"/>
          <w:sz w:val="21"/>
          <w:szCs w:val="21"/>
          <w:highlight w:val="none"/>
        </w:rPr>
      </w:pPr>
    </w:p>
    <w:p>
      <w:pPr>
        <w:adjustRightInd w:val="0"/>
        <w:snapToGrid w:val="0"/>
        <w:spacing w:before="156" w:beforeLines="50" w:after="156" w:afterLines="50" w:line="360" w:lineRule="auto"/>
        <w:jc w:val="center"/>
        <w:outlineLvl w:val="0"/>
        <w:rPr>
          <w:rFonts w:hint="eastAsia" w:ascii="宋体" w:hAnsi="宋体" w:eastAsia="宋体" w:cs="宋体"/>
          <w:b/>
          <w:bCs/>
          <w:color w:val="auto"/>
          <w:sz w:val="21"/>
          <w:szCs w:val="21"/>
          <w:highlight w:val="none"/>
        </w:rPr>
      </w:pPr>
    </w:p>
    <w:p>
      <w:pPr>
        <w:adjustRightInd w:val="0"/>
        <w:snapToGrid w:val="0"/>
        <w:spacing w:before="156" w:beforeLines="50" w:after="156" w:afterLines="50" w:line="360" w:lineRule="auto"/>
        <w:jc w:val="center"/>
        <w:outlineLvl w:val="0"/>
        <w:rPr>
          <w:rFonts w:hint="eastAsia" w:ascii="宋体" w:hAnsi="宋体" w:eastAsia="宋体" w:cs="宋体"/>
          <w:b/>
          <w:bCs/>
          <w:color w:val="auto"/>
          <w:sz w:val="21"/>
          <w:szCs w:val="21"/>
          <w:highlight w:val="none"/>
        </w:rPr>
      </w:pPr>
    </w:p>
    <w:p>
      <w:pPr>
        <w:adjustRightInd w:val="0"/>
        <w:snapToGrid w:val="0"/>
        <w:spacing w:before="156" w:beforeLines="50" w:after="156" w:afterLines="50" w:line="360" w:lineRule="auto"/>
        <w:jc w:val="center"/>
        <w:outlineLvl w:val="0"/>
        <w:rPr>
          <w:rFonts w:hint="eastAsia" w:ascii="宋体" w:hAnsi="宋体" w:eastAsia="宋体" w:cs="宋体"/>
          <w:b/>
          <w:bCs/>
          <w:color w:val="auto"/>
          <w:sz w:val="21"/>
          <w:szCs w:val="21"/>
          <w:highlight w:val="none"/>
        </w:rPr>
      </w:pPr>
    </w:p>
    <w:p>
      <w:pPr>
        <w:adjustRightInd w:val="0"/>
        <w:snapToGrid w:val="0"/>
        <w:spacing w:before="156" w:beforeLines="50" w:after="156" w:afterLines="50" w:line="360" w:lineRule="auto"/>
        <w:jc w:val="center"/>
        <w:outlineLvl w:val="0"/>
        <w:rPr>
          <w:rFonts w:hint="eastAsia" w:ascii="宋体" w:hAnsi="宋体" w:eastAsia="宋体" w:cs="宋体"/>
          <w:b/>
          <w:bCs/>
          <w:color w:val="auto"/>
          <w:sz w:val="21"/>
          <w:szCs w:val="21"/>
          <w:highlight w:val="none"/>
        </w:rPr>
      </w:pPr>
    </w:p>
    <w:p>
      <w:pPr>
        <w:adjustRightInd w:val="0"/>
        <w:snapToGrid w:val="0"/>
        <w:spacing w:before="156" w:beforeLines="50" w:after="156" w:afterLines="50" w:line="360" w:lineRule="auto"/>
        <w:jc w:val="center"/>
        <w:outlineLvl w:val="0"/>
        <w:rPr>
          <w:rFonts w:hint="eastAsia" w:ascii="宋体" w:hAnsi="宋体" w:eastAsia="宋体" w:cs="宋体"/>
          <w:b/>
          <w:bCs/>
          <w:color w:val="auto"/>
          <w:sz w:val="21"/>
          <w:szCs w:val="21"/>
          <w:highlight w:val="none"/>
        </w:rPr>
      </w:pPr>
      <w:bookmarkStart w:id="92" w:name="_Toc15015"/>
    </w:p>
    <w:p>
      <w:pPr>
        <w:snapToGrid w:val="0"/>
        <w:spacing w:line="360" w:lineRule="auto"/>
        <w:jc w:val="center"/>
        <w:outlineLvl w:val="0"/>
        <w:rPr>
          <w:rFonts w:hint="eastAsia"/>
          <w:b/>
          <w:bCs/>
          <w:color w:val="auto"/>
          <w:sz w:val="28"/>
          <w:szCs w:val="28"/>
          <w:highlight w:val="none"/>
          <w:lang w:eastAsia="zh-TW"/>
        </w:rPr>
      </w:pPr>
    </w:p>
    <w:p>
      <w:pPr>
        <w:snapToGrid w:val="0"/>
        <w:spacing w:line="360" w:lineRule="auto"/>
        <w:jc w:val="center"/>
        <w:outlineLvl w:val="0"/>
        <w:rPr>
          <w:rFonts w:hint="eastAsia"/>
          <w:b/>
          <w:bCs/>
          <w:color w:val="auto"/>
          <w:sz w:val="28"/>
          <w:szCs w:val="28"/>
          <w:highlight w:val="none"/>
          <w:lang w:eastAsia="zh-TW"/>
        </w:rPr>
      </w:pPr>
    </w:p>
    <w:p>
      <w:pPr>
        <w:snapToGrid w:val="0"/>
        <w:spacing w:line="360" w:lineRule="auto"/>
        <w:jc w:val="center"/>
        <w:outlineLvl w:val="0"/>
        <w:rPr>
          <w:rFonts w:hint="eastAsia"/>
          <w:b/>
          <w:bCs/>
          <w:color w:val="auto"/>
          <w:sz w:val="28"/>
          <w:szCs w:val="28"/>
          <w:highlight w:val="none"/>
          <w:lang w:eastAsia="zh-TW"/>
        </w:rPr>
      </w:pPr>
    </w:p>
    <w:p>
      <w:pPr>
        <w:snapToGrid w:val="0"/>
        <w:spacing w:line="360" w:lineRule="auto"/>
        <w:jc w:val="center"/>
        <w:outlineLvl w:val="0"/>
        <w:rPr>
          <w:rFonts w:hint="eastAsia"/>
          <w:b/>
          <w:bCs/>
          <w:color w:val="auto"/>
          <w:sz w:val="28"/>
          <w:szCs w:val="28"/>
          <w:highlight w:val="none"/>
          <w:lang w:eastAsia="zh-TW"/>
        </w:rPr>
      </w:pPr>
    </w:p>
    <w:p>
      <w:pPr>
        <w:snapToGrid w:val="0"/>
        <w:spacing w:line="360" w:lineRule="auto"/>
        <w:jc w:val="center"/>
        <w:outlineLvl w:val="0"/>
        <w:rPr>
          <w:rFonts w:hint="eastAsia"/>
          <w:b/>
          <w:bCs/>
          <w:color w:val="auto"/>
          <w:sz w:val="28"/>
          <w:szCs w:val="28"/>
          <w:highlight w:val="none"/>
          <w:lang w:eastAsia="zh-TW"/>
        </w:rPr>
      </w:pPr>
    </w:p>
    <w:p>
      <w:pPr>
        <w:snapToGrid w:val="0"/>
        <w:spacing w:line="360" w:lineRule="auto"/>
        <w:jc w:val="center"/>
        <w:outlineLvl w:val="0"/>
        <w:rPr>
          <w:rFonts w:hint="eastAsia"/>
          <w:b/>
          <w:bCs/>
          <w:color w:val="auto"/>
          <w:sz w:val="28"/>
          <w:szCs w:val="28"/>
          <w:highlight w:val="none"/>
          <w:lang w:eastAsia="zh-TW"/>
        </w:rPr>
      </w:pPr>
    </w:p>
    <w:p>
      <w:pPr>
        <w:snapToGrid w:val="0"/>
        <w:spacing w:line="360" w:lineRule="auto"/>
        <w:jc w:val="center"/>
        <w:outlineLvl w:val="0"/>
        <w:rPr>
          <w:rFonts w:hint="eastAsia"/>
          <w:b/>
          <w:bCs/>
          <w:color w:val="auto"/>
          <w:sz w:val="28"/>
          <w:szCs w:val="28"/>
          <w:highlight w:val="none"/>
          <w:lang w:eastAsia="zh-TW"/>
        </w:rPr>
      </w:pPr>
    </w:p>
    <w:p>
      <w:pPr>
        <w:snapToGrid w:val="0"/>
        <w:spacing w:line="360" w:lineRule="auto"/>
        <w:jc w:val="center"/>
        <w:outlineLvl w:val="0"/>
        <w:rPr>
          <w:rFonts w:hint="eastAsia"/>
          <w:b/>
          <w:bCs/>
          <w:color w:val="auto"/>
          <w:sz w:val="28"/>
          <w:szCs w:val="28"/>
          <w:highlight w:val="none"/>
          <w:lang w:eastAsia="zh-TW"/>
        </w:rPr>
      </w:pPr>
    </w:p>
    <w:p>
      <w:pPr>
        <w:snapToGrid w:val="0"/>
        <w:spacing w:line="360" w:lineRule="auto"/>
        <w:jc w:val="center"/>
        <w:outlineLvl w:val="0"/>
        <w:rPr>
          <w:rFonts w:hint="eastAsia"/>
          <w:b/>
          <w:bCs/>
          <w:color w:val="auto"/>
          <w:sz w:val="28"/>
          <w:szCs w:val="28"/>
          <w:highlight w:val="none"/>
          <w:lang w:eastAsia="zh-TW"/>
        </w:rPr>
      </w:pPr>
    </w:p>
    <w:p>
      <w:pPr>
        <w:snapToGrid w:val="0"/>
        <w:spacing w:line="360" w:lineRule="auto"/>
        <w:jc w:val="center"/>
        <w:outlineLvl w:val="0"/>
        <w:rPr>
          <w:rFonts w:hint="eastAsia"/>
          <w:b/>
          <w:bCs/>
          <w:color w:val="auto"/>
          <w:sz w:val="28"/>
          <w:szCs w:val="28"/>
          <w:highlight w:val="none"/>
          <w:lang w:eastAsia="zh-TW"/>
        </w:rPr>
      </w:pPr>
    </w:p>
    <w:p>
      <w:pPr>
        <w:snapToGrid w:val="0"/>
        <w:spacing w:line="360" w:lineRule="auto"/>
        <w:jc w:val="center"/>
        <w:outlineLvl w:val="0"/>
        <w:rPr>
          <w:rFonts w:hint="eastAsia"/>
          <w:b/>
          <w:bCs/>
          <w:color w:val="auto"/>
          <w:sz w:val="28"/>
          <w:szCs w:val="28"/>
          <w:highlight w:val="none"/>
          <w:lang w:eastAsia="zh-TW"/>
        </w:rPr>
      </w:pPr>
    </w:p>
    <w:p>
      <w:pPr>
        <w:snapToGrid w:val="0"/>
        <w:spacing w:line="360" w:lineRule="auto"/>
        <w:jc w:val="center"/>
        <w:outlineLvl w:val="0"/>
        <w:rPr>
          <w:rFonts w:hint="eastAsia"/>
          <w:b/>
          <w:bCs/>
          <w:color w:val="auto"/>
          <w:sz w:val="28"/>
          <w:szCs w:val="28"/>
          <w:highlight w:val="none"/>
          <w:lang w:eastAsia="zh-TW"/>
        </w:rPr>
      </w:pPr>
    </w:p>
    <w:p>
      <w:pPr>
        <w:snapToGrid w:val="0"/>
        <w:spacing w:line="360" w:lineRule="auto"/>
        <w:jc w:val="center"/>
        <w:outlineLvl w:val="0"/>
        <w:rPr>
          <w:rFonts w:hint="eastAsia"/>
          <w:b/>
          <w:bCs/>
          <w:color w:val="auto"/>
          <w:sz w:val="28"/>
          <w:szCs w:val="28"/>
          <w:highlight w:val="none"/>
          <w:lang w:eastAsia="zh-TW"/>
        </w:rPr>
      </w:pPr>
    </w:p>
    <w:p>
      <w:pPr>
        <w:snapToGrid w:val="0"/>
        <w:spacing w:line="360" w:lineRule="auto"/>
        <w:jc w:val="center"/>
        <w:outlineLvl w:val="0"/>
        <w:rPr>
          <w:rFonts w:hint="eastAsia"/>
          <w:b/>
          <w:bCs/>
          <w:color w:val="auto"/>
          <w:sz w:val="28"/>
          <w:szCs w:val="28"/>
          <w:highlight w:val="none"/>
          <w:lang w:eastAsia="zh-TW"/>
        </w:rPr>
      </w:pPr>
      <w:r>
        <w:rPr>
          <w:rFonts w:hint="eastAsia"/>
          <w:b/>
          <w:bCs/>
          <w:color w:val="auto"/>
          <w:sz w:val="28"/>
          <w:szCs w:val="28"/>
          <w:highlight w:val="none"/>
          <w:lang w:eastAsia="zh-TW"/>
        </w:rPr>
        <w:t>第七章  投标文件格式</w:t>
      </w:r>
      <w:bookmarkEnd w:id="92"/>
    </w:p>
    <w:p>
      <w:pPr>
        <w:snapToGrid w:val="0"/>
        <w:spacing w:line="360" w:lineRule="auto"/>
        <w:jc w:val="center"/>
        <w:outlineLvl w:val="0"/>
        <w:rPr>
          <w:rFonts w:hint="eastAsia"/>
          <w:b/>
          <w:bCs/>
          <w:color w:val="auto"/>
          <w:sz w:val="28"/>
          <w:szCs w:val="28"/>
          <w:highlight w:val="none"/>
          <w:lang w:eastAsia="zh-TW"/>
        </w:rPr>
      </w:pPr>
      <w:bookmarkStart w:id="93" w:name="_Toc8556"/>
      <w:r>
        <w:rPr>
          <w:rFonts w:hint="eastAsia"/>
          <w:b/>
          <w:bCs/>
          <w:color w:val="auto"/>
          <w:sz w:val="28"/>
          <w:szCs w:val="28"/>
          <w:highlight w:val="none"/>
          <w:lang w:eastAsia="zh-TW"/>
        </w:rPr>
        <w:t>投标文件包装封面参考</w:t>
      </w:r>
      <w:bookmarkEnd w:id="93"/>
    </w:p>
    <w:tbl>
      <w:tblPr>
        <w:tblStyle w:val="36"/>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7" w:hRule="atLeast"/>
        </w:trPr>
        <w:tc>
          <w:tcPr>
            <w:tcW w:w="9657" w:type="dxa"/>
            <w:noWrap w:val="0"/>
            <w:vAlign w:val="top"/>
          </w:tcPr>
          <w:p>
            <w:pPr>
              <w:pStyle w:val="16"/>
              <w:spacing w:line="360" w:lineRule="auto"/>
              <w:ind w:firstLine="316" w:firstLineChars="150"/>
              <w:rPr>
                <w:rFonts w:hint="eastAsia" w:ascii="宋体" w:hAnsi="宋体" w:eastAsia="宋体" w:cs="宋体"/>
                <w:b/>
                <w:color w:val="auto"/>
                <w:sz w:val="21"/>
                <w:szCs w:val="21"/>
                <w:highlight w:val="none"/>
              </w:rPr>
            </w:pPr>
          </w:p>
          <w:p>
            <w:pPr>
              <w:pStyle w:val="16"/>
              <w:spacing w:line="360" w:lineRule="auto"/>
              <w:jc w:val="center"/>
              <w:rPr>
                <w:rFonts w:hint="eastAsia" w:ascii="黑体" w:eastAsia="黑体"/>
                <w:b/>
                <w:color w:val="auto"/>
                <w:sz w:val="72"/>
                <w:szCs w:val="72"/>
                <w:highlight w:val="none"/>
              </w:rPr>
            </w:pPr>
            <w:r>
              <w:rPr>
                <w:rFonts w:hint="eastAsia" w:ascii="黑体" w:eastAsia="黑体"/>
                <w:b/>
                <w:color w:val="auto"/>
                <w:sz w:val="72"/>
                <w:szCs w:val="72"/>
                <w:highlight w:val="none"/>
              </w:rPr>
              <w:t>投 标 文 件</w:t>
            </w:r>
          </w:p>
          <w:p>
            <w:pPr>
              <w:pStyle w:val="16"/>
              <w:spacing w:line="360" w:lineRule="auto"/>
              <w:jc w:val="center"/>
              <w:rPr>
                <w:rFonts w:hint="eastAsia"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开标信封</w:t>
            </w:r>
          </w:p>
          <w:p>
            <w:pPr>
              <w:pStyle w:val="16"/>
              <w:spacing w:line="360" w:lineRule="auto"/>
              <w:ind w:firstLine="3654" w:firstLineChars="700"/>
              <w:rPr>
                <w:rFonts w:hint="eastAsia"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pPr>
              <w:pStyle w:val="16"/>
              <w:spacing w:line="360" w:lineRule="auto"/>
              <w:ind w:firstLine="3654" w:firstLineChars="700"/>
              <w:rPr>
                <w:rFonts w:hint="eastAsia"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pPr>
              <w:pStyle w:val="16"/>
              <w:spacing w:line="360" w:lineRule="auto"/>
              <w:rPr>
                <w:rFonts w:hint="eastAsia" w:ascii="仿宋_GB2312" w:eastAsia="仿宋_GB2312"/>
                <w:b/>
                <w:color w:val="auto"/>
                <w:sz w:val="32"/>
                <w:highlight w:val="none"/>
              </w:rPr>
            </w:pPr>
          </w:p>
          <w:p>
            <w:pPr>
              <w:pStyle w:val="16"/>
              <w:spacing w:line="360" w:lineRule="auto"/>
              <w:rPr>
                <w:rFonts w:hint="eastAsia" w:ascii="仿宋_GB2312" w:eastAsia="仿宋_GB2312"/>
                <w:b/>
                <w:color w:val="auto"/>
                <w:sz w:val="32"/>
                <w:highlight w:val="none"/>
              </w:rPr>
            </w:pPr>
          </w:p>
          <w:p>
            <w:pPr>
              <w:pStyle w:val="16"/>
              <w:spacing w:line="400" w:lineRule="exact"/>
              <w:ind w:firstLine="900" w:firstLineChars="320"/>
              <w:rPr>
                <w:rFonts w:hint="default"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rPr>
              <w:t>项目编号：</w:t>
            </w:r>
            <w:r>
              <w:rPr>
                <w:rFonts w:hint="eastAsia" w:ascii="仿宋_GB2312" w:eastAsia="仿宋_GB2312"/>
                <w:b/>
                <w:color w:val="auto"/>
                <w:sz w:val="28"/>
                <w:szCs w:val="28"/>
                <w:highlight w:val="none"/>
                <w:lang w:eastAsia="zh-CN"/>
              </w:rPr>
              <w:t>GDZC-19GZ</w:t>
            </w:r>
            <w:r>
              <w:rPr>
                <w:rFonts w:hint="eastAsia" w:ascii="仿宋_GB2312" w:eastAsia="仿宋_GB2312"/>
                <w:b/>
                <w:color w:val="auto"/>
                <w:sz w:val="28"/>
                <w:szCs w:val="28"/>
                <w:highlight w:val="none"/>
                <w:lang w:val="en-US" w:eastAsia="zh-CN"/>
              </w:rPr>
              <w:t>204</w:t>
            </w:r>
          </w:p>
          <w:p>
            <w:pPr>
              <w:pStyle w:val="16"/>
              <w:spacing w:line="400" w:lineRule="exact"/>
              <w:ind w:left="2343" w:leftChars="426" w:hanging="1448" w:hangingChars="515"/>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项目名称：</w:t>
            </w:r>
            <w:r>
              <w:rPr>
                <w:rFonts w:hint="eastAsia" w:ascii="仿宋_GB2312" w:eastAsia="仿宋_GB2312"/>
                <w:b/>
                <w:color w:val="auto"/>
                <w:sz w:val="28"/>
                <w:szCs w:val="28"/>
                <w:highlight w:val="none"/>
                <w:lang w:eastAsia="zh-CN"/>
              </w:rPr>
              <w:t>公资办大院物业（保安、保洁）管理服务</w:t>
            </w:r>
          </w:p>
          <w:p>
            <w:pPr>
              <w:pStyle w:val="16"/>
              <w:spacing w:line="400" w:lineRule="exact"/>
              <w:ind w:firstLine="900" w:firstLineChars="32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投标人名称：</w:t>
            </w:r>
          </w:p>
          <w:p>
            <w:pPr>
              <w:pStyle w:val="16"/>
              <w:spacing w:line="400" w:lineRule="exact"/>
              <w:ind w:firstLine="900" w:firstLineChars="32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 xml:space="preserve">投标人地址：            </w:t>
            </w:r>
          </w:p>
          <w:p>
            <w:pPr>
              <w:pStyle w:val="16"/>
              <w:spacing w:line="400" w:lineRule="exact"/>
              <w:ind w:firstLine="900" w:firstLineChars="320"/>
              <w:rPr>
                <w:rFonts w:hint="eastAsia" w:ascii="仿宋_GB2312" w:eastAsia="仿宋_GB2312"/>
                <w:b/>
                <w:color w:val="auto"/>
                <w:sz w:val="28"/>
                <w:szCs w:val="28"/>
                <w:highlight w:val="none"/>
              </w:rPr>
            </w:pPr>
          </w:p>
          <w:p>
            <w:pPr>
              <w:pStyle w:val="16"/>
              <w:spacing w:line="400" w:lineRule="exact"/>
              <w:ind w:firstLine="900" w:firstLineChars="32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递交地址：</w:t>
            </w:r>
          </w:p>
          <w:p>
            <w:pPr>
              <w:tabs>
                <w:tab w:val="left" w:pos="851"/>
              </w:tabs>
              <w:autoSpaceDE w:val="0"/>
              <w:autoSpaceDN w:val="0"/>
              <w:adjustRightInd w:val="0"/>
              <w:snapToGrid w:val="0"/>
              <w:spacing w:line="420" w:lineRule="auto"/>
              <w:rPr>
                <w:rFonts w:hint="eastAsia" w:ascii="宋体" w:hAnsi="宋体" w:eastAsia="宋体" w:cs="宋体"/>
                <w:b/>
                <w:color w:val="auto"/>
                <w:sz w:val="21"/>
                <w:szCs w:val="21"/>
                <w:highlight w:val="none"/>
              </w:rPr>
            </w:pPr>
            <w:r>
              <w:rPr>
                <w:rFonts w:ascii="仿宋_GB2312" w:eastAsia="仿宋_GB2312"/>
                <w:b/>
                <w:color w:val="auto"/>
                <w:sz w:val="28"/>
                <w:szCs w:val="28"/>
                <w:highlight w:val="none"/>
              </w:rPr>
              <w:t xml:space="preserve"> </w:t>
            </w:r>
            <w:r>
              <w:rPr>
                <w:rFonts w:hint="eastAsia" w:ascii="仿宋_GB2312" w:eastAsia="仿宋_GB2312"/>
                <w:b/>
                <w:color w:val="auto"/>
                <w:sz w:val="28"/>
                <w:szCs w:val="28"/>
                <w:highlight w:val="none"/>
              </w:rPr>
              <w:t xml:space="preserve">     </w:t>
            </w:r>
            <w:r>
              <w:rPr>
                <w:rFonts w:ascii="仿宋_GB2312" w:eastAsia="仿宋_GB2312"/>
                <w:b/>
                <w:color w:val="auto"/>
                <w:sz w:val="28"/>
                <w:szCs w:val="28"/>
                <w:highlight w:val="none"/>
              </w:rPr>
              <w:t>(</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年</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月</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日</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时</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分</w:t>
            </w:r>
            <w:r>
              <w:rPr>
                <w:rFonts w:ascii="仿宋_GB2312" w:eastAsia="仿宋_GB2312"/>
                <w:b/>
                <w:color w:val="auto"/>
                <w:sz w:val="28"/>
                <w:szCs w:val="28"/>
                <w:highlight w:val="none"/>
              </w:rPr>
              <w:t>)</w:t>
            </w:r>
            <w:r>
              <w:rPr>
                <w:rFonts w:hint="eastAsia" w:ascii="仿宋_GB2312" w:eastAsia="仿宋_GB2312"/>
                <w:b/>
                <w:color w:val="auto"/>
                <w:sz w:val="28"/>
                <w:szCs w:val="28"/>
                <w:highlight w:val="none"/>
              </w:rPr>
              <w:t>之前不得启封</w:t>
            </w:r>
          </w:p>
        </w:tc>
      </w:tr>
    </w:tbl>
    <w:p>
      <w:pPr>
        <w:rPr>
          <w:rFonts w:hint="eastAsia" w:ascii="宋体" w:hAnsi="宋体" w:eastAsia="宋体" w:cs="宋体"/>
          <w:color w:val="auto"/>
          <w:sz w:val="21"/>
          <w:szCs w:val="21"/>
          <w:highlight w:val="none"/>
        </w:rPr>
      </w:pPr>
    </w:p>
    <w:p>
      <w:pPr>
        <w:autoSpaceDE w:val="0"/>
        <w:autoSpaceDN w:val="0"/>
        <w:adjustRightInd w:val="0"/>
        <w:snapToGrid w:val="0"/>
        <w:spacing w:before="312" w:beforeLines="100" w:after="312" w:afterLines="100" w:line="360" w:lineRule="auto"/>
        <w:ind w:left="720"/>
        <w:jc w:val="center"/>
        <w:outlineLvl w:val="0"/>
        <w:rPr>
          <w:rFonts w:hint="eastAsia" w:ascii="宋体" w:hAnsi="宋体" w:eastAsia="宋体" w:cs="宋体"/>
          <w:b/>
          <w:color w:val="auto"/>
          <w:sz w:val="21"/>
          <w:szCs w:val="21"/>
          <w:highlight w:val="none"/>
          <w:lang w:eastAsia="zh-TW"/>
        </w:rPr>
      </w:pPr>
      <w:bookmarkStart w:id="94" w:name="_Toc275865604"/>
      <w:bookmarkStart w:id="95" w:name="_Toc16645"/>
    </w:p>
    <w:p>
      <w:p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r>
        <w:rPr>
          <w:rFonts w:hint="eastAsia" w:ascii="宋体" w:hAnsi="宋体"/>
          <w:b/>
          <w:color w:val="auto"/>
          <w:sz w:val="28"/>
          <w:szCs w:val="28"/>
          <w:highlight w:val="none"/>
          <w:lang w:eastAsia="zh-TW"/>
        </w:rPr>
        <w:t>投标文件目录表</w:t>
      </w:r>
      <w:bookmarkEnd w:id="94"/>
      <w:bookmarkEnd w:id="95"/>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公资办大院物业（保安、保洁）管理服务</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GDZC-19GZ204</w:t>
      </w:r>
    </w:p>
    <w:tbl>
      <w:tblPr>
        <w:tblStyle w:val="36"/>
        <w:tblW w:w="970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2"/>
        <w:gridCol w:w="547"/>
        <w:gridCol w:w="5168"/>
        <w:gridCol w:w="536"/>
        <w:gridCol w:w="487"/>
        <w:gridCol w:w="725"/>
        <w:gridCol w:w="7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96" w:hRule="atLeast"/>
          <w:jc w:val="center"/>
        </w:trPr>
        <w:tc>
          <w:tcPr>
            <w:tcW w:w="1512" w:type="dxa"/>
            <w:vMerge w:val="restart"/>
            <w:shd w:val="clear" w:color="auto" w:fill="EEECE1"/>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文件类型</w:t>
            </w:r>
          </w:p>
        </w:tc>
        <w:tc>
          <w:tcPr>
            <w:tcW w:w="547" w:type="dxa"/>
            <w:vMerge w:val="restart"/>
            <w:shd w:val="clear" w:color="auto" w:fill="EEECE1"/>
            <w:noWrap w:val="0"/>
            <w:vAlign w:val="center"/>
          </w:tcPr>
          <w:p>
            <w:pPr>
              <w:ind w:left="-101" w:leftChars="-48" w:right="-99" w:rightChars="-47"/>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5168" w:type="dxa"/>
            <w:vMerge w:val="restart"/>
            <w:shd w:val="clear" w:color="auto" w:fill="EEECE1"/>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文    件    名    称</w:t>
            </w:r>
          </w:p>
        </w:tc>
        <w:tc>
          <w:tcPr>
            <w:tcW w:w="1023" w:type="dxa"/>
            <w:gridSpan w:val="2"/>
            <w:shd w:val="clear" w:color="auto" w:fill="EEECE1"/>
            <w:noWrap w:val="0"/>
            <w:vAlign w:val="center"/>
          </w:tcPr>
          <w:p>
            <w:pPr>
              <w:ind w:left="-118" w:leftChars="-56" w:right="-94" w:rightChars="-4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提交情况</w:t>
            </w:r>
          </w:p>
        </w:tc>
        <w:tc>
          <w:tcPr>
            <w:tcW w:w="725" w:type="dxa"/>
            <w:vMerge w:val="restart"/>
            <w:shd w:val="clear" w:color="auto" w:fill="EEECE1"/>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页码范围</w:t>
            </w:r>
          </w:p>
        </w:tc>
        <w:tc>
          <w:tcPr>
            <w:tcW w:w="726" w:type="dxa"/>
            <w:vMerge w:val="restart"/>
            <w:shd w:val="clear" w:color="auto" w:fill="EEECE1"/>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38" w:hRule="atLeast"/>
          <w:jc w:val="center"/>
        </w:trPr>
        <w:tc>
          <w:tcPr>
            <w:tcW w:w="1512" w:type="dxa"/>
            <w:vMerge w:val="continue"/>
            <w:shd w:val="clear" w:color="auto" w:fill="EEECE1"/>
            <w:noWrap w:val="0"/>
            <w:vAlign w:val="center"/>
          </w:tcPr>
          <w:p>
            <w:pPr>
              <w:jc w:val="center"/>
              <w:rPr>
                <w:rFonts w:hint="eastAsia" w:ascii="宋体" w:hAnsi="宋体" w:eastAsia="宋体" w:cs="宋体"/>
                <w:color w:val="auto"/>
                <w:sz w:val="21"/>
                <w:szCs w:val="21"/>
                <w:highlight w:val="none"/>
              </w:rPr>
            </w:pPr>
          </w:p>
        </w:tc>
        <w:tc>
          <w:tcPr>
            <w:tcW w:w="547" w:type="dxa"/>
            <w:vMerge w:val="continue"/>
            <w:shd w:val="clear" w:color="auto" w:fill="EEECE1"/>
            <w:noWrap w:val="0"/>
            <w:vAlign w:val="center"/>
          </w:tcPr>
          <w:p>
            <w:pPr>
              <w:rPr>
                <w:rFonts w:hint="eastAsia" w:ascii="宋体" w:hAnsi="宋体" w:eastAsia="宋体" w:cs="宋体"/>
                <w:color w:val="auto"/>
                <w:sz w:val="21"/>
                <w:szCs w:val="21"/>
                <w:highlight w:val="none"/>
              </w:rPr>
            </w:pPr>
          </w:p>
        </w:tc>
        <w:tc>
          <w:tcPr>
            <w:tcW w:w="5168" w:type="dxa"/>
            <w:vMerge w:val="continue"/>
            <w:shd w:val="clear" w:color="auto" w:fill="EEECE1"/>
            <w:noWrap w:val="0"/>
            <w:vAlign w:val="center"/>
          </w:tcPr>
          <w:p>
            <w:pPr>
              <w:rPr>
                <w:rFonts w:hint="eastAsia" w:ascii="宋体" w:hAnsi="宋体" w:eastAsia="宋体" w:cs="宋体"/>
                <w:color w:val="auto"/>
                <w:sz w:val="21"/>
                <w:szCs w:val="21"/>
                <w:highlight w:val="none"/>
              </w:rPr>
            </w:pPr>
          </w:p>
        </w:tc>
        <w:tc>
          <w:tcPr>
            <w:tcW w:w="536" w:type="dxa"/>
            <w:shd w:val="clear" w:color="auto" w:fill="EEECE1"/>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有</w:t>
            </w:r>
          </w:p>
        </w:tc>
        <w:tc>
          <w:tcPr>
            <w:tcW w:w="487" w:type="dxa"/>
            <w:shd w:val="clear" w:color="auto" w:fill="EEECE1"/>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无</w:t>
            </w:r>
          </w:p>
        </w:tc>
        <w:tc>
          <w:tcPr>
            <w:tcW w:w="725" w:type="dxa"/>
            <w:vMerge w:val="continue"/>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vMerge w:val="continue"/>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restart"/>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初审文件（加盖投标人公章）</w:t>
            </w:r>
          </w:p>
        </w:tc>
        <w:tc>
          <w:tcPr>
            <w:tcW w:w="547" w:type="dxa"/>
            <w:shd w:val="clear" w:color="auto" w:fill="auto"/>
            <w:noWrap w:val="0"/>
            <w:vAlign w:val="center"/>
          </w:tcPr>
          <w:p>
            <w:pPr>
              <w:numPr>
                <w:ilvl w:val="0"/>
                <w:numId w:val="47"/>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pStyle w:val="2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投标函</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continue"/>
            <w:shd w:val="clear" w:color="auto" w:fill="auto"/>
            <w:noWrap w:val="0"/>
            <w:vAlign w:val="center"/>
          </w:tcPr>
          <w:p>
            <w:pPr>
              <w:ind w:left="113" w:right="113"/>
              <w:jc w:val="center"/>
              <w:rPr>
                <w:rFonts w:hint="eastAsia" w:ascii="宋体" w:hAnsi="宋体" w:eastAsia="宋体" w:cs="宋体"/>
                <w:color w:val="auto"/>
                <w:sz w:val="21"/>
                <w:szCs w:val="21"/>
                <w:highlight w:val="none"/>
              </w:rPr>
            </w:pPr>
          </w:p>
        </w:tc>
        <w:tc>
          <w:tcPr>
            <w:tcW w:w="547" w:type="dxa"/>
            <w:shd w:val="clear" w:color="auto" w:fill="auto"/>
            <w:noWrap w:val="0"/>
            <w:vAlign w:val="center"/>
          </w:tcPr>
          <w:p>
            <w:pPr>
              <w:numPr>
                <w:ilvl w:val="0"/>
                <w:numId w:val="47"/>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pStyle w:val="2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投标人资格声明函</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continue"/>
            <w:shd w:val="clear" w:color="auto" w:fill="auto"/>
            <w:noWrap w:val="0"/>
            <w:vAlign w:val="center"/>
          </w:tcPr>
          <w:p>
            <w:pPr>
              <w:ind w:left="113" w:right="113"/>
              <w:jc w:val="center"/>
              <w:rPr>
                <w:rFonts w:hint="eastAsia" w:ascii="宋体" w:hAnsi="宋体" w:eastAsia="宋体" w:cs="宋体"/>
                <w:color w:val="auto"/>
                <w:sz w:val="21"/>
                <w:szCs w:val="21"/>
                <w:highlight w:val="none"/>
              </w:rPr>
            </w:pPr>
          </w:p>
        </w:tc>
        <w:tc>
          <w:tcPr>
            <w:tcW w:w="547" w:type="dxa"/>
            <w:shd w:val="clear" w:color="auto" w:fill="auto"/>
            <w:noWrap w:val="0"/>
            <w:vAlign w:val="center"/>
          </w:tcPr>
          <w:p>
            <w:pPr>
              <w:numPr>
                <w:ilvl w:val="0"/>
                <w:numId w:val="47"/>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pStyle w:val="2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营业执照副本</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continue"/>
            <w:shd w:val="clear" w:color="auto" w:fill="auto"/>
            <w:noWrap w:val="0"/>
            <w:vAlign w:val="center"/>
          </w:tcPr>
          <w:p>
            <w:pPr>
              <w:ind w:left="113" w:right="113"/>
              <w:jc w:val="center"/>
              <w:rPr>
                <w:rFonts w:hint="eastAsia" w:ascii="宋体" w:hAnsi="宋体" w:eastAsia="宋体" w:cs="宋体"/>
                <w:color w:val="auto"/>
                <w:sz w:val="21"/>
                <w:szCs w:val="21"/>
                <w:highlight w:val="none"/>
              </w:rPr>
            </w:pPr>
          </w:p>
        </w:tc>
        <w:tc>
          <w:tcPr>
            <w:tcW w:w="547" w:type="dxa"/>
            <w:shd w:val="clear" w:color="auto" w:fill="auto"/>
            <w:noWrap w:val="0"/>
            <w:vAlign w:val="center"/>
          </w:tcPr>
          <w:p>
            <w:pPr>
              <w:numPr>
                <w:ilvl w:val="0"/>
                <w:numId w:val="47"/>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pStyle w:val="2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法定代表人授权委托书</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continue"/>
            <w:shd w:val="clear" w:color="auto" w:fill="auto"/>
            <w:noWrap w:val="0"/>
            <w:vAlign w:val="center"/>
          </w:tcPr>
          <w:p>
            <w:pPr>
              <w:ind w:left="113" w:right="113"/>
              <w:jc w:val="center"/>
              <w:rPr>
                <w:rFonts w:hint="eastAsia" w:ascii="宋体" w:hAnsi="宋体" w:eastAsia="宋体" w:cs="宋体"/>
                <w:color w:val="auto"/>
                <w:sz w:val="21"/>
                <w:szCs w:val="21"/>
                <w:highlight w:val="none"/>
              </w:rPr>
            </w:pPr>
          </w:p>
        </w:tc>
        <w:tc>
          <w:tcPr>
            <w:tcW w:w="547" w:type="dxa"/>
            <w:shd w:val="clear" w:color="auto" w:fill="auto"/>
            <w:noWrap w:val="0"/>
            <w:vAlign w:val="center"/>
          </w:tcPr>
          <w:p>
            <w:pPr>
              <w:numPr>
                <w:ilvl w:val="0"/>
                <w:numId w:val="47"/>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pStyle w:val="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法定代表人证明书</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continue"/>
            <w:shd w:val="clear" w:color="auto" w:fill="auto"/>
            <w:noWrap w:val="0"/>
            <w:vAlign w:val="center"/>
          </w:tcPr>
          <w:p>
            <w:pPr>
              <w:ind w:left="113" w:right="113"/>
              <w:jc w:val="center"/>
              <w:rPr>
                <w:rFonts w:hint="eastAsia" w:ascii="宋体" w:hAnsi="宋体" w:eastAsia="宋体" w:cs="宋体"/>
                <w:color w:val="auto"/>
                <w:sz w:val="21"/>
                <w:szCs w:val="21"/>
                <w:highlight w:val="none"/>
              </w:rPr>
            </w:pPr>
          </w:p>
        </w:tc>
        <w:tc>
          <w:tcPr>
            <w:tcW w:w="547" w:type="dxa"/>
            <w:shd w:val="clear" w:color="auto" w:fill="auto"/>
            <w:noWrap w:val="0"/>
            <w:vAlign w:val="center"/>
          </w:tcPr>
          <w:p>
            <w:pPr>
              <w:numPr>
                <w:ilvl w:val="0"/>
                <w:numId w:val="47"/>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pStyle w:val="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实质性响应一览表</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continue"/>
            <w:shd w:val="clear" w:color="auto" w:fill="auto"/>
            <w:noWrap w:val="0"/>
            <w:vAlign w:val="center"/>
          </w:tcPr>
          <w:p>
            <w:pPr>
              <w:ind w:left="113" w:right="113"/>
              <w:jc w:val="center"/>
              <w:rPr>
                <w:rFonts w:hint="eastAsia" w:ascii="宋体" w:hAnsi="宋体" w:eastAsia="宋体" w:cs="宋体"/>
                <w:color w:val="auto"/>
                <w:sz w:val="21"/>
                <w:szCs w:val="21"/>
                <w:highlight w:val="none"/>
              </w:rPr>
            </w:pPr>
          </w:p>
        </w:tc>
        <w:tc>
          <w:tcPr>
            <w:tcW w:w="547" w:type="dxa"/>
            <w:shd w:val="clear" w:color="auto" w:fill="auto"/>
            <w:noWrap w:val="0"/>
            <w:vAlign w:val="center"/>
          </w:tcPr>
          <w:p>
            <w:pPr>
              <w:keepNext w:val="0"/>
              <w:keepLines w:val="0"/>
              <w:pageBreakBefore w:val="0"/>
              <w:widowControl w:val="0"/>
              <w:numPr>
                <w:ilvl w:val="0"/>
                <w:numId w:val="47"/>
              </w:numPr>
              <w:kinsoku/>
              <w:wordWrap w:val="0"/>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p>
        </w:tc>
        <w:tc>
          <w:tcPr>
            <w:tcW w:w="5168" w:type="dxa"/>
            <w:shd w:val="clear" w:color="auto" w:fill="auto"/>
            <w:noWrap w:val="0"/>
            <w:vAlign w:val="center"/>
          </w:tcPr>
          <w:p>
            <w:pPr>
              <w:pStyle w:val="20"/>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ascii="宋体" w:hAnsi="宋体" w:eastAsia="宋体" w:cs="宋体"/>
                <w:bCs/>
                <w:color w:val="auto"/>
                <w:sz w:val="21"/>
                <w:szCs w:val="21"/>
                <w:highlight w:val="none"/>
                <w:lang w:eastAsia="zh-CN"/>
              </w:rPr>
              <w:t>招标代理机构</w:t>
            </w:r>
            <w:r>
              <w:rPr>
                <w:rFonts w:hint="eastAsia" w:ascii="宋体" w:hAnsi="宋体" w:eastAsia="宋体" w:cs="宋体"/>
                <w:bCs/>
                <w:color w:val="auto"/>
                <w:sz w:val="21"/>
                <w:szCs w:val="21"/>
                <w:highlight w:val="none"/>
              </w:rPr>
              <w:t>于投标截止日当天在“信用中国”网站（www.creditchina.gov.cn）及中国政府采购网(www.ccgp.gov.cn)查询结果为准，如相关失信记录已失效，供应商需提供相关证明资料】</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restart"/>
            <w:shd w:val="clear" w:color="auto" w:fill="auto"/>
            <w:noWrap w:val="0"/>
            <w:vAlign w:val="center"/>
          </w:tcPr>
          <w:p>
            <w:pPr>
              <w:ind w:left="113" w:right="113"/>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投标人应提交的技术文件（</w:t>
            </w:r>
            <w:r>
              <w:rPr>
                <w:rFonts w:hint="eastAsia" w:ascii="宋体" w:hAnsi="宋体" w:eastAsia="宋体" w:cs="宋体"/>
                <w:b/>
                <w:bCs/>
                <w:color w:val="auto"/>
                <w:sz w:val="21"/>
                <w:szCs w:val="21"/>
                <w:highlight w:val="none"/>
              </w:rPr>
              <w:t>加盖投标人公章</w:t>
            </w:r>
            <w:r>
              <w:rPr>
                <w:rFonts w:hint="eastAsia" w:ascii="宋体" w:hAnsi="宋体" w:eastAsia="宋体" w:cs="宋体"/>
                <w:b/>
                <w:color w:val="auto"/>
                <w:sz w:val="21"/>
                <w:szCs w:val="21"/>
                <w:highlight w:val="none"/>
              </w:rPr>
              <w:t>）</w:t>
            </w:r>
          </w:p>
        </w:tc>
        <w:tc>
          <w:tcPr>
            <w:tcW w:w="547" w:type="dxa"/>
            <w:shd w:val="clear" w:color="auto" w:fill="auto"/>
            <w:noWrap w:val="0"/>
            <w:vAlign w:val="center"/>
          </w:tcPr>
          <w:p>
            <w:pPr>
              <w:numPr>
                <w:ilvl w:val="0"/>
                <w:numId w:val="48"/>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pStyle w:val="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开标一览表(报价表)</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continue"/>
            <w:shd w:val="clear" w:color="auto" w:fill="auto"/>
            <w:noWrap w:val="0"/>
            <w:vAlign w:val="center"/>
          </w:tcPr>
          <w:p>
            <w:pPr>
              <w:ind w:left="113" w:right="113"/>
              <w:jc w:val="center"/>
              <w:rPr>
                <w:rFonts w:hint="eastAsia" w:ascii="宋体" w:hAnsi="宋体" w:eastAsia="宋体" w:cs="宋体"/>
                <w:b/>
                <w:color w:val="auto"/>
                <w:sz w:val="21"/>
                <w:szCs w:val="21"/>
                <w:highlight w:val="none"/>
              </w:rPr>
            </w:pPr>
          </w:p>
        </w:tc>
        <w:tc>
          <w:tcPr>
            <w:tcW w:w="547" w:type="dxa"/>
            <w:shd w:val="clear" w:color="auto" w:fill="auto"/>
            <w:noWrap w:val="0"/>
            <w:vAlign w:val="center"/>
          </w:tcPr>
          <w:p>
            <w:pPr>
              <w:numPr>
                <w:ilvl w:val="0"/>
                <w:numId w:val="48"/>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pStyle w:val="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投标分项报价表</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continue"/>
            <w:shd w:val="clear" w:color="auto" w:fill="auto"/>
            <w:noWrap w:val="0"/>
            <w:vAlign w:val="center"/>
          </w:tcPr>
          <w:p>
            <w:pPr>
              <w:ind w:left="113" w:right="113"/>
              <w:jc w:val="center"/>
              <w:rPr>
                <w:rFonts w:hint="eastAsia" w:ascii="宋体" w:hAnsi="宋体" w:eastAsia="宋体" w:cs="宋体"/>
                <w:b/>
                <w:color w:val="auto"/>
                <w:sz w:val="21"/>
                <w:szCs w:val="21"/>
                <w:highlight w:val="none"/>
              </w:rPr>
            </w:pPr>
          </w:p>
        </w:tc>
        <w:tc>
          <w:tcPr>
            <w:tcW w:w="547" w:type="dxa"/>
            <w:shd w:val="clear" w:color="auto" w:fill="auto"/>
            <w:noWrap w:val="0"/>
            <w:vAlign w:val="center"/>
          </w:tcPr>
          <w:p>
            <w:pPr>
              <w:numPr>
                <w:ilvl w:val="0"/>
                <w:numId w:val="48"/>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continue"/>
            <w:shd w:val="clear" w:color="auto" w:fill="auto"/>
            <w:noWrap w:val="0"/>
            <w:vAlign w:val="center"/>
          </w:tcPr>
          <w:p>
            <w:pPr>
              <w:ind w:left="113" w:right="113"/>
              <w:jc w:val="center"/>
              <w:rPr>
                <w:rFonts w:hint="eastAsia" w:ascii="宋体" w:hAnsi="宋体" w:eastAsia="宋体" w:cs="宋体"/>
                <w:color w:val="auto"/>
                <w:sz w:val="21"/>
                <w:szCs w:val="21"/>
                <w:highlight w:val="none"/>
              </w:rPr>
            </w:pPr>
          </w:p>
        </w:tc>
        <w:tc>
          <w:tcPr>
            <w:tcW w:w="547" w:type="dxa"/>
            <w:shd w:val="clear" w:color="auto" w:fill="auto"/>
            <w:noWrap w:val="0"/>
            <w:vAlign w:val="center"/>
          </w:tcPr>
          <w:p>
            <w:pPr>
              <w:numPr>
                <w:ilvl w:val="0"/>
                <w:numId w:val="48"/>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投标人认为需要提供的其它说明和资料</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restart"/>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投标人应提交的商务文件（</w:t>
            </w:r>
            <w:r>
              <w:rPr>
                <w:rFonts w:hint="eastAsia" w:ascii="宋体" w:hAnsi="宋体" w:eastAsia="宋体" w:cs="宋体"/>
                <w:b/>
                <w:bCs/>
                <w:color w:val="auto"/>
                <w:sz w:val="21"/>
                <w:szCs w:val="21"/>
                <w:highlight w:val="none"/>
              </w:rPr>
              <w:t>加盖投标人公章</w:t>
            </w:r>
            <w:r>
              <w:rPr>
                <w:rFonts w:hint="eastAsia" w:ascii="宋体" w:hAnsi="宋体" w:eastAsia="宋体" w:cs="宋体"/>
                <w:b/>
                <w:color w:val="auto"/>
                <w:sz w:val="21"/>
                <w:szCs w:val="21"/>
                <w:highlight w:val="none"/>
              </w:rPr>
              <w:t>）</w:t>
            </w:r>
          </w:p>
        </w:tc>
        <w:tc>
          <w:tcPr>
            <w:tcW w:w="547" w:type="dxa"/>
            <w:shd w:val="clear" w:color="auto" w:fill="auto"/>
            <w:noWrap w:val="0"/>
            <w:vAlign w:val="center"/>
          </w:tcPr>
          <w:p>
            <w:pPr>
              <w:numPr>
                <w:ilvl w:val="0"/>
                <w:numId w:val="49"/>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投标人基本情况表</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noWrap w:val="0"/>
            <w:vAlign w:val="center"/>
          </w:tcPr>
          <w:p>
            <w:pPr>
              <w:jc w:val="center"/>
              <w:rPr>
                <w:rFonts w:hint="eastAsia" w:ascii="宋体" w:hAnsi="宋体" w:eastAsia="宋体" w:cs="宋体"/>
                <w:b/>
                <w:color w:val="auto"/>
                <w:sz w:val="21"/>
                <w:szCs w:val="21"/>
                <w:highlight w:val="none"/>
              </w:rPr>
            </w:pPr>
          </w:p>
        </w:tc>
        <w:tc>
          <w:tcPr>
            <w:tcW w:w="547" w:type="dxa"/>
            <w:shd w:val="clear" w:color="auto" w:fill="auto"/>
            <w:noWrap w:val="0"/>
            <w:vAlign w:val="center"/>
          </w:tcPr>
          <w:p>
            <w:pPr>
              <w:numPr>
                <w:ilvl w:val="0"/>
                <w:numId w:val="49"/>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jc w:val="left"/>
              <w:textAlignment w:val="baseline"/>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守合同重信用</w:t>
            </w:r>
            <w:r>
              <w:rPr>
                <w:rFonts w:hint="eastAsia" w:ascii="宋体" w:hAnsi="宋体" w:cs="宋体"/>
                <w:color w:val="auto"/>
                <w:szCs w:val="21"/>
                <w:highlight w:val="none"/>
                <w:lang w:eastAsia="zh-CN"/>
              </w:rPr>
              <w:t>”或“</w:t>
            </w:r>
            <w:r>
              <w:rPr>
                <w:rFonts w:hint="eastAsia" w:ascii="宋体" w:hAnsi="宋体" w:cs="宋体"/>
                <w:color w:val="auto"/>
                <w:szCs w:val="21"/>
                <w:highlight w:val="none"/>
              </w:rPr>
              <w:t>重合同守信用企业证书</w:t>
            </w:r>
            <w:r>
              <w:rPr>
                <w:rFonts w:hint="eastAsia" w:ascii="宋体" w:hAnsi="宋体" w:cs="宋体"/>
                <w:color w:val="auto"/>
                <w:szCs w:val="21"/>
                <w:highlight w:val="none"/>
                <w:lang w:eastAsia="zh-CN"/>
              </w:rPr>
              <w:t>”</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noWrap w:val="0"/>
            <w:vAlign w:val="center"/>
          </w:tcPr>
          <w:p>
            <w:pPr>
              <w:jc w:val="center"/>
              <w:rPr>
                <w:rFonts w:hint="eastAsia" w:ascii="宋体" w:hAnsi="宋体" w:eastAsia="宋体" w:cs="宋体"/>
                <w:b/>
                <w:color w:val="auto"/>
                <w:sz w:val="21"/>
                <w:szCs w:val="21"/>
                <w:highlight w:val="none"/>
              </w:rPr>
            </w:pPr>
          </w:p>
        </w:tc>
        <w:tc>
          <w:tcPr>
            <w:tcW w:w="547" w:type="dxa"/>
            <w:shd w:val="clear" w:color="auto" w:fill="auto"/>
            <w:noWrap w:val="0"/>
            <w:vAlign w:val="center"/>
          </w:tcPr>
          <w:p>
            <w:pPr>
              <w:numPr>
                <w:ilvl w:val="0"/>
                <w:numId w:val="49"/>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质量管理体系认证证书</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noWrap w:val="0"/>
            <w:vAlign w:val="center"/>
          </w:tcPr>
          <w:p>
            <w:pPr>
              <w:jc w:val="center"/>
              <w:rPr>
                <w:rFonts w:hint="eastAsia" w:ascii="宋体" w:hAnsi="宋体" w:eastAsia="宋体" w:cs="宋体"/>
                <w:b/>
                <w:color w:val="auto"/>
                <w:sz w:val="21"/>
                <w:szCs w:val="21"/>
                <w:highlight w:val="none"/>
              </w:rPr>
            </w:pPr>
          </w:p>
        </w:tc>
        <w:tc>
          <w:tcPr>
            <w:tcW w:w="547" w:type="dxa"/>
            <w:shd w:val="clear" w:color="auto" w:fill="auto"/>
            <w:noWrap w:val="0"/>
            <w:vAlign w:val="center"/>
          </w:tcPr>
          <w:p>
            <w:pPr>
              <w:numPr>
                <w:ilvl w:val="0"/>
                <w:numId w:val="49"/>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环境管理体系认证证书</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noWrap w:val="0"/>
            <w:vAlign w:val="center"/>
          </w:tcPr>
          <w:p>
            <w:pPr>
              <w:jc w:val="center"/>
              <w:rPr>
                <w:rFonts w:hint="eastAsia" w:ascii="宋体" w:hAnsi="宋体" w:eastAsia="宋体" w:cs="宋体"/>
                <w:b/>
                <w:color w:val="auto"/>
                <w:sz w:val="21"/>
                <w:szCs w:val="21"/>
                <w:highlight w:val="none"/>
              </w:rPr>
            </w:pPr>
          </w:p>
        </w:tc>
        <w:tc>
          <w:tcPr>
            <w:tcW w:w="547" w:type="dxa"/>
            <w:shd w:val="clear" w:color="auto" w:fill="auto"/>
            <w:noWrap w:val="0"/>
            <w:vAlign w:val="center"/>
          </w:tcPr>
          <w:p>
            <w:pPr>
              <w:numPr>
                <w:ilvl w:val="0"/>
                <w:numId w:val="49"/>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职业健康安全管理体系认证证书</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547" w:type="dxa"/>
            <w:shd w:val="clear" w:color="auto" w:fill="auto"/>
            <w:noWrap w:val="0"/>
            <w:vAlign w:val="center"/>
          </w:tcPr>
          <w:p>
            <w:pPr>
              <w:numPr>
                <w:ilvl w:val="0"/>
                <w:numId w:val="49"/>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pStyle w:val="2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同类项目业绩</w:t>
            </w:r>
            <w:r>
              <w:rPr>
                <w:rFonts w:hint="eastAsia" w:ascii="宋体" w:hAnsi="宋体" w:eastAsia="宋体" w:cs="宋体"/>
                <w:color w:val="auto"/>
                <w:kern w:val="0"/>
                <w:sz w:val="21"/>
                <w:szCs w:val="21"/>
                <w:highlight w:val="none"/>
              </w:rPr>
              <w:t>一览表</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547" w:type="dxa"/>
            <w:shd w:val="clear" w:color="auto" w:fill="auto"/>
            <w:noWrap w:val="0"/>
            <w:vAlign w:val="center"/>
          </w:tcPr>
          <w:p>
            <w:pPr>
              <w:numPr>
                <w:ilvl w:val="0"/>
                <w:numId w:val="49"/>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pStyle w:val="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拟投入人员一览表</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547" w:type="dxa"/>
            <w:shd w:val="clear" w:color="auto" w:fill="auto"/>
            <w:noWrap w:val="0"/>
            <w:vAlign w:val="center"/>
          </w:tcPr>
          <w:p>
            <w:pPr>
              <w:numPr>
                <w:ilvl w:val="0"/>
                <w:numId w:val="49"/>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pStyle w:val="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用户需求响应一览表</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547" w:type="dxa"/>
            <w:shd w:val="clear" w:color="auto" w:fill="auto"/>
            <w:noWrap w:val="0"/>
            <w:vAlign w:val="center"/>
          </w:tcPr>
          <w:p>
            <w:pPr>
              <w:numPr>
                <w:ilvl w:val="0"/>
                <w:numId w:val="49"/>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pStyle w:val="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招标代理服务费承诺书</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547" w:type="dxa"/>
            <w:shd w:val="clear" w:color="auto" w:fill="auto"/>
            <w:noWrap w:val="0"/>
            <w:vAlign w:val="center"/>
          </w:tcPr>
          <w:p>
            <w:pPr>
              <w:numPr>
                <w:ilvl w:val="0"/>
                <w:numId w:val="49"/>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企业采购保证金退付委托书</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547" w:type="dxa"/>
            <w:shd w:val="clear" w:color="auto" w:fill="auto"/>
            <w:noWrap w:val="0"/>
            <w:vAlign w:val="center"/>
          </w:tcPr>
          <w:p>
            <w:pPr>
              <w:numPr>
                <w:ilvl w:val="0"/>
                <w:numId w:val="49"/>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jc w:val="left"/>
              <w:textAlignment w:val="baseline"/>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投标保证金递交证明文件</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547" w:type="dxa"/>
            <w:shd w:val="clear" w:color="auto" w:fill="auto"/>
            <w:noWrap w:val="0"/>
            <w:vAlign w:val="center"/>
          </w:tcPr>
          <w:p>
            <w:pPr>
              <w:numPr>
                <w:ilvl w:val="0"/>
                <w:numId w:val="49"/>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资料原件提交清单</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547" w:type="dxa"/>
            <w:shd w:val="clear" w:color="auto" w:fill="auto"/>
            <w:noWrap w:val="0"/>
            <w:vAlign w:val="center"/>
          </w:tcPr>
          <w:p>
            <w:pPr>
              <w:numPr>
                <w:ilvl w:val="0"/>
                <w:numId w:val="49"/>
              </w:numPr>
              <w:jc w:val="center"/>
              <w:rPr>
                <w:rFonts w:hint="eastAsia" w:ascii="宋体" w:hAnsi="宋体" w:eastAsia="宋体" w:cs="宋体"/>
                <w:color w:val="auto"/>
                <w:sz w:val="21"/>
                <w:szCs w:val="21"/>
                <w:highlight w:val="none"/>
              </w:rPr>
            </w:pPr>
          </w:p>
        </w:tc>
        <w:tc>
          <w:tcPr>
            <w:tcW w:w="5168" w:type="dxa"/>
            <w:shd w:val="clear" w:color="auto" w:fill="auto"/>
            <w:noWrap w:val="0"/>
            <w:vAlign w:val="center"/>
          </w:tcPr>
          <w:p>
            <w:pPr>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投标人认为需要提供的其他商务资料</w:t>
            </w:r>
          </w:p>
        </w:tc>
        <w:tc>
          <w:tcPr>
            <w:tcW w:w="536"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487"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725" w:type="dxa"/>
            <w:shd w:val="clear" w:color="auto" w:fill="EEECE1"/>
            <w:noWrap w:val="0"/>
            <w:vAlign w:val="center"/>
          </w:tcPr>
          <w:p>
            <w:pPr>
              <w:jc w:val="center"/>
              <w:rPr>
                <w:rFonts w:hint="eastAsia" w:ascii="宋体" w:hAnsi="宋体" w:eastAsia="宋体" w:cs="宋体"/>
                <w:color w:val="auto"/>
                <w:sz w:val="21"/>
                <w:szCs w:val="21"/>
                <w:highlight w:val="none"/>
              </w:rPr>
            </w:pPr>
          </w:p>
        </w:tc>
        <w:tc>
          <w:tcPr>
            <w:tcW w:w="726" w:type="dxa"/>
            <w:shd w:val="clear" w:color="auto" w:fill="EEECE1"/>
            <w:noWrap w:val="0"/>
            <w:vAlign w:val="center"/>
          </w:tcPr>
          <w:p>
            <w:pPr>
              <w:jc w:val="center"/>
              <w:rPr>
                <w:rFonts w:hint="eastAsia" w:ascii="宋体" w:hAnsi="宋体" w:eastAsia="宋体" w:cs="宋体"/>
                <w:color w:val="auto"/>
                <w:sz w:val="21"/>
                <w:szCs w:val="21"/>
                <w:highlight w:val="none"/>
              </w:rPr>
            </w:pPr>
          </w:p>
        </w:tc>
      </w:tr>
    </w:tbl>
    <w:p>
      <w:pPr>
        <w:rPr>
          <w:rFonts w:hint="eastAsia" w:ascii="宋体" w:hAnsi="宋体" w:eastAsia="宋体" w:cs="宋体"/>
          <w:b/>
          <w:bCs/>
          <w:color w:val="auto"/>
          <w:sz w:val="21"/>
          <w:szCs w:val="21"/>
          <w:highlight w:val="none"/>
        </w:rPr>
      </w:pPr>
    </w:p>
    <w:p>
      <w:pPr>
        <w:spacing w:line="440" w:lineRule="exact"/>
        <w:rPr>
          <w:rFonts w:hint="eastAsia" w:ascii="宋体" w:hAnsi="宋体" w:eastAsia="宋体" w:cs="宋体"/>
          <w:bCs/>
          <w:color w:val="auto"/>
          <w:sz w:val="21"/>
          <w:szCs w:val="21"/>
          <w:highlight w:val="none"/>
        </w:rPr>
        <w:sectPr>
          <w:pgSz w:w="11906" w:h="16838"/>
          <w:pgMar w:top="1440" w:right="110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numPr>
          <w:ilvl w:val="0"/>
          <w:numId w:val="50"/>
        </w:numPr>
        <w:spacing w:line="440" w:lineRule="exact"/>
        <w:rPr>
          <w:rFonts w:hint="eastAsia" w:ascii="宋体" w:hAnsi="宋体" w:eastAsia="宋体" w:cs="宋体"/>
          <w:bCs/>
          <w:color w:val="auto"/>
          <w:sz w:val="21"/>
          <w:szCs w:val="21"/>
          <w:highlight w:val="none"/>
        </w:rPr>
      </w:pPr>
    </w:p>
    <w:p>
      <w:p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96" w:name="_Toc275865605"/>
      <w:r>
        <w:rPr>
          <w:rFonts w:hint="eastAsia" w:ascii="宋体" w:hAnsi="宋体"/>
          <w:b/>
          <w:color w:val="auto"/>
          <w:sz w:val="28"/>
          <w:szCs w:val="28"/>
          <w:highlight w:val="none"/>
          <w:lang w:eastAsia="zh-TW"/>
        </w:rPr>
        <w:t>投  标  函</w:t>
      </w:r>
      <w:bookmarkEnd w:id="96"/>
    </w:p>
    <w:p>
      <w:pPr>
        <w:spacing w:line="360" w:lineRule="auto"/>
        <w:ind w:left="105" w:leftChars="50" w:firstLine="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致：广东中采招标有限公司</w:t>
      </w:r>
    </w:p>
    <w:p>
      <w:pPr>
        <w:spacing w:line="360" w:lineRule="auto"/>
        <w:ind w:left="105" w:lef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我方确认收到贵方</w:t>
      </w:r>
      <w:r>
        <w:rPr>
          <w:rFonts w:hint="eastAsia" w:ascii="宋体" w:hAnsi="宋体" w:eastAsia="宋体" w:cs="宋体"/>
          <w:color w:val="auto"/>
          <w:sz w:val="21"/>
          <w:szCs w:val="21"/>
          <w:highlight w:val="none"/>
          <w:lang w:eastAsia="zh-CN"/>
        </w:rPr>
        <w:t>公资办大院物业（保安、保洁）管理服务</w:t>
      </w:r>
      <w:r>
        <w:rPr>
          <w:rFonts w:hint="eastAsia" w:ascii="宋体" w:hAnsi="宋体" w:eastAsia="宋体" w:cs="宋体"/>
          <w:color w:val="auto"/>
          <w:kern w:val="28"/>
          <w:sz w:val="21"/>
          <w:szCs w:val="21"/>
          <w:highlight w:val="none"/>
        </w:rPr>
        <w:t>项目服务内容</w:t>
      </w:r>
      <w:r>
        <w:rPr>
          <w:rFonts w:hint="eastAsia" w:ascii="宋体" w:hAnsi="宋体" w:eastAsia="宋体" w:cs="宋体"/>
          <w:color w:val="auto"/>
          <w:sz w:val="21"/>
          <w:szCs w:val="21"/>
          <w:highlight w:val="none"/>
        </w:rPr>
        <w:t>及相关服务的招标文件（项目编号：</w:t>
      </w:r>
      <w:r>
        <w:rPr>
          <w:rFonts w:hint="eastAsia" w:ascii="宋体" w:hAnsi="宋体" w:eastAsia="宋体" w:cs="宋体"/>
          <w:color w:val="auto"/>
          <w:sz w:val="21"/>
          <w:szCs w:val="21"/>
          <w:highlight w:val="none"/>
          <w:lang w:eastAsia="zh-CN"/>
        </w:rPr>
        <w:t>GDZC-19GZ204</w:t>
      </w:r>
      <w:r>
        <w:rPr>
          <w:rFonts w:hint="eastAsia" w:ascii="宋体" w:hAnsi="宋体" w:eastAsia="宋体" w:cs="宋体"/>
          <w:color w:val="auto"/>
          <w:sz w:val="21"/>
          <w:szCs w:val="21"/>
          <w:highlight w:val="none"/>
        </w:rPr>
        <w:t>），</w:t>
      </w:r>
      <w:r>
        <w:rPr>
          <w:rFonts w:hint="eastAsia" w:ascii="宋体" w:hAnsi="宋体" w:eastAsia="宋体" w:cs="宋体"/>
          <w:color w:val="auto"/>
          <w:kern w:val="28"/>
          <w:sz w:val="21"/>
          <w:szCs w:val="21"/>
          <w:highlight w:val="none"/>
          <w:u w:val="single"/>
        </w:rPr>
        <w:t xml:space="preserve">   </w:t>
      </w:r>
      <w:r>
        <w:rPr>
          <w:rFonts w:hint="eastAsia" w:ascii="宋体" w:hAnsi="宋体" w:eastAsia="宋体" w:cs="宋体"/>
          <w:color w:val="auto"/>
          <w:sz w:val="21"/>
          <w:szCs w:val="21"/>
          <w:highlight w:val="none"/>
          <w:u w:val="single"/>
        </w:rPr>
        <w:t xml:space="preserve"> (投标人名称、地址)</w:t>
      </w:r>
      <w:r>
        <w:rPr>
          <w:rFonts w:hint="eastAsia" w:ascii="宋体" w:hAnsi="宋体" w:eastAsia="宋体" w:cs="宋体"/>
          <w:color w:val="auto"/>
          <w:kern w:val="28"/>
          <w:sz w:val="21"/>
          <w:szCs w:val="21"/>
          <w:highlight w:val="none"/>
          <w:u w:val="single"/>
        </w:rPr>
        <w:t xml:space="preserve">   </w:t>
      </w:r>
      <w:r>
        <w:rPr>
          <w:rFonts w:hint="eastAsia" w:ascii="宋体" w:hAnsi="宋体" w:eastAsia="宋体" w:cs="宋体"/>
          <w:color w:val="auto"/>
          <w:sz w:val="21"/>
          <w:szCs w:val="21"/>
          <w:highlight w:val="none"/>
        </w:rPr>
        <w:t>作为投标人已正式授权</w:t>
      </w:r>
      <w:r>
        <w:rPr>
          <w:rFonts w:hint="eastAsia" w:ascii="宋体" w:hAnsi="宋体" w:eastAsia="宋体" w:cs="宋体"/>
          <w:color w:val="auto"/>
          <w:kern w:val="28"/>
          <w:sz w:val="21"/>
          <w:szCs w:val="21"/>
          <w:highlight w:val="none"/>
          <w:u w:val="single"/>
        </w:rPr>
        <w:t xml:space="preserve">   </w:t>
      </w:r>
      <w:r>
        <w:rPr>
          <w:rFonts w:hint="eastAsia" w:ascii="宋体" w:hAnsi="宋体" w:eastAsia="宋体" w:cs="宋体"/>
          <w:color w:val="auto"/>
          <w:sz w:val="21"/>
          <w:szCs w:val="21"/>
          <w:highlight w:val="none"/>
          <w:u w:val="single"/>
        </w:rPr>
        <w:t xml:space="preserve"> (被投标人授权代表全名、职务)</w:t>
      </w:r>
      <w:r>
        <w:rPr>
          <w:rFonts w:hint="eastAsia" w:ascii="宋体" w:hAnsi="宋体" w:eastAsia="宋体" w:cs="宋体"/>
          <w:color w:val="auto"/>
          <w:kern w:val="28"/>
          <w:sz w:val="21"/>
          <w:szCs w:val="21"/>
          <w:highlight w:val="none"/>
          <w:u w:val="single"/>
        </w:rPr>
        <w:t xml:space="preserve">   </w:t>
      </w:r>
      <w:r>
        <w:rPr>
          <w:rFonts w:hint="eastAsia" w:ascii="宋体" w:hAnsi="宋体" w:eastAsia="宋体" w:cs="宋体"/>
          <w:color w:val="auto"/>
          <w:sz w:val="21"/>
          <w:szCs w:val="21"/>
          <w:highlight w:val="none"/>
        </w:rPr>
        <w:t>为我方签名代表，签名代表在此声明并同意：</w:t>
      </w:r>
    </w:p>
    <w:p>
      <w:pPr>
        <w:numPr>
          <w:ilvl w:val="0"/>
          <w:numId w:val="51"/>
        </w:num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我们愿意遵守招标代理机构招标文件的各项规定，自愿参加投标, 并已清楚招标文件的要求及有关文件规定，并严格按照招标文件的规定履行全部责任和义务。</w:t>
      </w:r>
    </w:p>
    <w:p>
      <w:pPr>
        <w:numPr>
          <w:ilvl w:val="0"/>
          <w:numId w:val="51"/>
        </w:num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我们同意本投标自投标截止之日起</w:t>
      </w:r>
      <w:r>
        <w:rPr>
          <w:rFonts w:hint="eastAsia" w:ascii="宋体" w:hAnsi="宋体" w:eastAsia="宋体" w:cs="宋体"/>
          <w:b/>
          <w:color w:val="auto"/>
          <w:sz w:val="21"/>
          <w:szCs w:val="21"/>
          <w:highlight w:val="none"/>
          <w:u w:val="single"/>
        </w:rPr>
        <w:t>90</w:t>
      </w:r>
      <w:r>
        <w:rPr>
          <w:rFonts w:hint="eastAsia" w:ascii="宋体" w:hAnsi="宋体" w:eastAsia="宋体" w:cs="宋体"/>
          <w:b/>
          <w:color w:val="auto"/>
          <w:sz w:val="21"/>
          <w:szCs w:val="21"/>
          <w:highlight w:val="none"/>
        </w:rPr>
        <w:t>天内有效。如果我们的投标被接受，则直至合同生效时止，本投标始终有效并不撤回已递交的投标文件。</w:t>
      </w:r>
    </w:p>
    <w:p>
      <w:pPr>
        <w:numPr>
          <w:ilvl w:val="0"/>
          <w:numId w:val="51"/>
        </w:num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我们已经详细地阅读并完全明白了全部招标文件及附件，包括澄清（如有）及参考文件，我们完全理解本招标文件的要求，我们同意放弃对招标文件提出不明或误解的一切权力。</w:t>
      </w:r>
    </w:p>
    <w:p>
      <w:pPr>
        <w:numPr>
          <w:ilvl w:val="0"/>
          <w:numId w:val="51"/>
        </w:num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我们同意提供招标采购单位与评标委员会要求的有关投标的一切数据或资料。</w:t>
      </w:r>
    </w:p>
    <w:p>
      <w:pPr>
        <w:numPr>
          <w:ilvl w:val="0"/>
          <w:numId w:val="51"/>
        </w:num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我们理解招标采购单位与评标委员会并无义务必须接受最低报价的投标或其它任何投标，完全理解招标代理机构拒绝迟到的任何投标和最低投标报价不是被授予中标的唯一条件。</w:t>
      </w:r>
    </w:p>
    <w:p>
      <w:pPr>
        <w:numPr>
          <w:ilvl w:val="0"/>
          <w:numId w:val="51"/>
        </w:num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如果我们未对招标文件全部要求作出实质性响应，则完全同意并接受按无效投标处理。 </w:t>
      </w:r>
    </w:p>
    <w:p>
      <w:pPr>
        <w:numPr>
          <w:ilvl w:val="0"/>
          <w:numId w:val="51"/>
        </w:num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51"/>
        </w:num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我们是依法注册的法人，在法律、财务及运作上完全独立于</w:t>
      </w:r>
      <w:r>
        <w:rPr>
          <w:rFonts w:hint="eastAsia" w:ascii="宋体" w:hAnsi="宋体" w:eastAsia="宋体" w:cs="宋体"/>
          <w:b/>
          <w:color w:val="auto"/>
          <w:sz w:val="21"/>
          <w:szCs w:val="21"/>
          <w:highlight w:val="none"/>
          <w:lang w:eastAsia="zh-CN"/>
        </w:rPr>
        <w:t>佛山市南海恒源物业管理有限公司</w:t>
      </w:r>
      <w:r>
        <w:rPr>
          <w:rFonts w:hint="eastAsia" w:ascii="宋体" w:hAnsi="宋体" w:eastAsia="宋体" w:cs="宋体"/>
          <w:b/>
          <w:color w:val="auto"/>
          <w:sz w:val="21"/>
          <w:szCs w:val="21"/>
          <w:highlight w:val="none"/>
        </w:rPr>
        <w:t>（招标人）和广东中采招标有限公司（招标代理机构）。</w:t>
      </w:r>
    </w:p>
    <w:p>
      <w:pPr>
        <w:numPr>
          <w:ilvl w:val="0"/>
          <w:numId w:val="51"/>
        </w:num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所有有关本次投标的函电请寄：  （投标人地址）     </w:t>
      </w:r>
    </w:p>
    <w:p>
      <w:pPr>
        <w:autoSpaceDE w:val="0"/>
        <w:autoSpaceDN w:val="0"/>
        <w:adjustRightInd w:val="0"/>
        <w:spacing w:line="360" w:lineRule="auto"/>
        <w:ind w:left="420" w:firstLine="31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备注：本投标函内容不得擅自删改，否则视为无效投标。 </w:t>
      </w:r>
    </w:p>
    <w:p>
      <w:pPr>
        <w:autoSpaceDE w:val="0"/>
        <w:autoSpaceDN w:val="0"/>
        <w:adjustRightInd w:val="0"/>
        <w:spacing w:line="360" w:lineRule="auto"/>
        <w:rPr>
          <w:rFonts w:hint="eastAsia" w:ascii="宋体" w:hAnsi="宋体" w:eastAsia="宋体" w:cs="宋体"/>
          <w:b/>
          <w:color w:val="auto"/>
          <w:sz w:val="21"/>
          <w:szCs w:val="21"/>
          <w:highlight w:val="none"/>
        </w:rPr>
      </w:pPr>
    </w:p>
    <w:p>
      <w:pPr>
        <w:spacing w:line="360" w:lineRule="auto"/>
        <w:ind w:left="481" w:leftChars="229"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法定代表人或投标人授权代表（签名或盖章）：</w:t>
      </w:r>
    </w:p>
    <w:p>
      <w:pPr>
        <w:spacing w:line="360" w:lineRule="auto"/>
        <w:ind w:left="481" w:leftChars="229"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职务：                    </w:t>
      </w:r>
    </w:p>
    <w:p>
      <w:pPr>
        <w:spacing w:line="360" w:lineRule="auto"/>
        <w:ind w:left="481" w:leftChars="229"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                         </w:t>
      </w:r>
    </w:p>
    <w:p>
      <w:pPr>
        <w:spacing w:line="360" w:lineRule="auto"/>
        <w:ind w:left="481" w:leftChars="229"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投标人公章：           </w:t>
      </w:r>
    </w:p>
    <w:p>
      <w:pPr>
        <w:spacing w:line="360" w:lineRule="auto"/>
        <w:ind w:left="481" w:leftChars="229"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传真：              邮编：   </w:t>
      </w:r>
    </w:p>
    <w:p>
      <w:pPr>
        <w:spacing w:line="440" w:lineRule="exact"/>
        <w:rPr>
          <w:rFonts w:hint="eastAsia" w:ascii="宋体" w:hAnsi="宋体" w:eastAsia="宋体" w:cs="宋体"/>
          <w:bCs/>
          <w:color w:val="auto"/>
          <w:sz w:val="21"/>
          <w:szCs w:val="21"/>
          <w:highlight w:val="none"/>
        </w:rPr>
      </w:pPr>
    </w:p>
    <w:p>
      <w:pPr>
        <w:numPr>
          <w:ilvl w:val="0"/>
          <w:numId w:val="50"/>
        </w:numPr>
        <w:spacing w:line="4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r>
        <w:rPr>
          <w:rFonts w:hint="eastAsia" w:ascii="宋体" w:hAnsi="宋体" w:eastAsia="宋体" w:cs="宋体"/>
          <w:bCs/>
          <w:color w:val="auto"/>
          <w:sz w:val="21"/>
          <w:szCs w:val="21"/>
          <w:highlight w:val="none"/>
        </w:rPr>
        <w:t xml:space="preserve">  </w:t>
      </w:r>
    </w:p>
    <w:p>
      <w:p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97" w:name="_Toc275865606"/>
      <w:r>
        <w:rPr>
          <w:rFonts w:hint="eastAsia" w:ascii="宋体" w:hAnsi="宋体"/>
          <w:b/>
          <w:color w:val="auto"/>
          <w:sz w:val="28"/>
          <w:szCs w:val="28"/>
          <w:highlight w:val="none"/>
          <w:lang w:eastAsia="zh-TW"/>
        </w:rPr>
        <w:t>投标人资格声明函</w:t>
      </w:r>
      <w:bookmarkEnd w:id="97"/>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广东中采招标有限公司：</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关于贵公司</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日发布</w:t>
      </w:r>
      <w:r>
        <w:rPr>
          <w:rFonts w:hint="eastAsia" w:ascii="宋体" w:hAnsi="宋体" w:eastAsia="宋体" w:cs="宋体"/>
          <w:color w:val="auto"/>
          <w:sz w:val="21"/>
          <w:szCs w:val="21"/>
          <w:highlight w:val="none"/>
          <w:lang w:eastAsia="zh-CN"/>
        </w:rPr>
        <w:t>公资办大院物业（保安、保洁）管理服务</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lang w:eastAsia="zh-CN"/>
        </w:rPr>
        <w:t>GDZC-19GZ204</w:t>
      </w:r>
      <w:r>
        <w:rPr>
          <w:rFonts w:hint="eastAsia" w:ascii="宋体" w:hAnsi="宋体" w:eastAsia="宋体" w:cs="宋体"/>
          <w:color w:val="auto"/>
          <w:sz w:val="21"/>
          <w:szCs w:val="21"/>
          <w:highlight w:val="none"/>
        </w:rPr>
        <w:t>）的采购公告，本公司（企业）愿意参加投标，并声明：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本公司（企业）具备</w:t>
      </w:r>
      <w:r>
        <w:rPr>
          <w:rFonts w:hint="eastAsia" w:ascii="宋体" w:hAnsi="宋体" w:eastAsia="宋体" w:cs="宋体"/>
          <w:bCs/>
          <w:color w:val="auto"/>
          <w:sz w:val="21"/>
          <w:szCs w:val="21"/>
          <w:highlight w:val="none"/>
        </w:rPr>
        <w:t>《中华人民共和国政府采购法》第二十二条资格条件，</w:t>
      </w:r>
      <w:r>
        <w:rPr>
          <w:rFonts w:hint="eastAsia" w:ascii="宋体" w:hAnsi="宋体" w:eastAsia="宋体" w:cs="宋体"/>
          <w:color w:val="auto"/>
          <w:sz w:val="21"/>
          <w:szCs w:val="21"/>
          <w:highlight w:val="none"/>
        </w:rPr>
        <w:t>并已清楚招标文件的要求及有关文件规定，并承诺在本次招标采购活动中，如有违法、违规、弄虚作假行为，所造成的损失、不良后果及法律责任，一律由我公司（企业）承担。</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spacing w:line="360" w:lineRule="auto"/>
        <w:ind w:firstLine="420"/>
        <w:rPr>
          <w:rFonts w:hint="eastAsia" w:ascii="宋体" w:hAnsi="宋体" w:eastAsia="宋体" w:cs="宋体"/>
          <w:color w:val="auto"/>
          <w:sz w:val="21"/>
          <w:szCs w:val="21"/>
          <w:highlight w:val="none"/>
        </w:rPr>
      </w:pPr>
    </w:p>
    <w:p>
      <w:pPr>
        <w:spacing w:line="360" w:lineRule="auto"/>
        <w:ind w:firstLine="420"/>
        <w:rPr>
          <w:rFonts w:hint="eastAsia" w:ascii="宋体" w:hAnsi="宋体" w:eastAsia="宋体" w:cs="宋体"/>
          <w:color w:val="auto"/>
          <w:sz w:val="21"/>
          <w:szCs w:val="21"/>
          <w:highlight w:val="none"/>
        </w:rPr>
      </w:pP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　　　　　　　　　　　　　　　　　法定代表人或投标人授权代表（签名或盖章）：</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　　　　　　　　　　　　　　　　　单位公章：</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　　　　　　　　　　　　　　　　　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pPr>
        <w:spacing w:line="360" w:lineRule="auto"/>
        <w:rPr>
          <w:rFonts w:hint="eastAsia" w:ascii="宋体" w:hAnsi="宋体" w:eastAsia="宋体" w:cs="宋体"/>
          <w:color w:val="auto"/>
          <w:sz w:val="21"/>
          <w:szCs w:val="21"/>
          <w:highlight w:val="none"/>
        </w:rPr>
        <w:sectPr>
          <w:pgSz w:w="11906" w:h="16838"/>
          <w:pgMar w:top="1134" w:right="1134" w:bottom="1134" w:left="1134" w:header="657" w:footer="481"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50"/>
        </w:numPr>
        <w:spacing w:line="440" w:lineRule="exact"/>
        <w:rPr>
          <w:rFonts w:hint="eastAsia" w:ascii="宋体" w:hAnsi="宋体" w:eastAsia="宋体" w:cs="宋体"/>
          <w:b/>
          <w:color w:val="auto"/>
          <w:sz w:val="21"/>
          <w:szCs w:val="21"/>
          <w:highlight w:val="none"/>
        </w:rPr>
      </w:pPr>
      <w:bookmarkStart w:id="98" w:name="_Toc50736477"/>
      <w:bookmarkStart w:id="99" w:name="_Toc50737297"/>
      <w:bookmarkStart w:id="100" w:name="_Toc50737329"/>
      <w:bookmarkStart w:id="101" w:name="_Toc52165081"/>
      <w:bookmarkStart w:id="102" w:name="_Toc275865607"/>
      <w:bookmarkStart w:id="103" w:name="_Toc50737328"/>
      <w:bookmarkStart w:id="104" w:name="_Toc52165080"/>
      <w:bookmarkStart w:id="105" w:name="_Toc50691034"/>
      <w:bookmarkStart w:id="106" w:name="_Toc50736476"/>
      <w:bookmarkStart w:id="107" w:name="_Toc50737296"/>
    </w:p>
    <w:p>
      <w:p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r>
        <w:rPr>
          <w:rFonts w:hint="eastAsia" w:ascii="宋体" w:hAnsi="宋体"/>
          <w:b/>
          <w:color w:val="auto"/>
          <w:sz w:val="28"/>
          <w:szCs w:val="28"/>
          <w:highlight w:val="none"/>
          <w:lang w:eastAsia="zh-TW"/>
        </w:rPr>
        <w:t>法定代表人授权委托书</w:t>
      </w:r>
      <w:bookmarkEnd w:id="98"/>
      <w:bookmarkEnd w:id="99"/>
      <w:bookmarkEnd w:id="100"/>
      <w:bookmarkEnd w:id="101"/>
      <w:bookmarkEnd w:id="102"/>
    </w:p>
    <w:p>
      <w:pPr>
        <w:pStyle w:val="2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本授权委托书声明：注册于</w:t>
      </w:r>
      <w:r>
        <w:rPr>
          <w:rFonts w:hint="eastAsia" w:ascii="宋体" w:hAnsi="宋体" w:eastAsia="宋体" w:cs="宋体"/>
          <w:color w:val="auto"/>
          <w:sz w:val="21"/>
          <w:szCs w:val="21"/>
          <w:highlight w:val="none"/>
          <w:u w:val="single"/>
        </w:rPr>
        <w:t xml:space="preserve">    （投标人地址）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（投标人名称）    </w:t>
      </w:r>
      <w:r>
        <w:rPr>
          <w:rFonts w:hint="eastAsia" w:ascii="宋体" w:hAnsi="宋体" w:eastAsia="宋体" w:cs="宋体"/>
          <w:color w:val="auto"/>
          <w:sz w:val="21"/>
          <w:szCs w:val="21"/>
          <w:highlight w:val="none"/>
        </w:rPr>
        <w:t>在下面签名的</w:t>
      </w:r>
      <w:r>
        <w:rPr>
          <w:rFonts w:hint="eastAsia" w:ascii="宋体" w:hAnsi="宋体" w:eastAsia="宋体" w:cs="宋体"/>
          <w:color w:val="auto"/>
          <w:sz w:val="21"/>
          <w:szCs w:val="21"/>
          <w:highlight w:val="none"/>
          <w:u w:val="single"/>
        </w:rPr>
        <w:t>（法定代表人姓名、职务）</w:t>
      </w:r>
      <w:r>
        <w:rPr>
          <w:rFonts w:hint="eastAsia" w:ascii="宋体" w:hAnsi="宋体" w:eastAsia="宋体" w:cs="宋体"/>
          <w:color w:val="auto"/>
          <w:sz w:val="21"/>
          <w:szCs w:val="21"/>
          <w:highlight w:val="none"/>
        </w:rPr>
        <w:t>在此授权</w:t>
      </w:r>
      <w:r>
        <w:rPr>
          <w:rFonts w:hint="eastAsia" w:ascii="宋体" w:hAnsi="宋体" w:eastAsia="宋体" w:cs="宋体"/>
          <w:color w:val="auto"/>
          <w:sz w:val="21"/>
          <w:szCs w:val="21"/>
          <w:highlight w:val="none"/>
          <w:u w:val="single"/>
        </w:rPr>
        <w:t>（被授权人姓名、职务）</w:t>
      </w:r>
      <w:r>
        <w:rPr>
          <w:rFonts w:hint="eastAsia" w:ascii="宋体" w:hAnsi="宋体" w:eastAsia="宋体" w:cs="宋体"/>
          <w:color w:val="auto"/>
          <w:sz w:val="21"/>
          <w:szCs w:val="21"/>
          <w:highlight w:val="none"/>
        </w:rPr>
        <w:t>作为我公司的合法代理人，就</w:t>
      </w:r>
      <w:r>
        <w:rPr>
          <w:rFonts w:hint="eastAsia" w:ascii="宋体" w:hAnsi="宋体" w:eastAsia="宋体" w:cs="宋体"/>
          <w:color w:val="auto"/>
          <w:sz w:val="21"/>
          <w:szCs w:val="21"/>
          <w:highlight w:val="none"/>
          <w:u w:val="single"/>
        </w:rPr>
        <w:t xml:space="preserve">   （项目名称、项目编号）   </w:t>
      </w:r>
      <w:r>
        <w:rPr>
          <w:rFonts w:hint="eastAsia" w:ascii="宋体" w:hAnsi="宋体" w:eastAsia="宋体" w:cs="宋体"/>
          <w:color w:val="auto"/>
          <w:sz w:val="21"/>
          <w:szCs w:val="21"/>
          <w:highlight w:val="none"/>
        </w:rPr>
        <w:t>的招投标活动，提交投标文件及采购合同的签订、执行、完成和售后服务，作为投标人代表以我方的名义处理一切与之有关的事务。</w:t>
      </w:r>
    </w:p>
    <w:p>
      <w:pPr>
        <w:pStyle w:val="2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被授权人（投标人授权代表）无转委托权限。</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本授权书自法定代表人签字之日起生效，特此声明。</w:t>
      </w:r>
    </w:p>
    <w:p>
      <w:pPr>
        <w:spacing w:line="480" w:lineRule="auto"/>
        <w:ind w:left="2" w:leftChars="1" w:firstLine="1365" w:firstLineChars="650"/>
        <w:rPr>
          <w:rFonts w:hint="eastAsia" w:ascii="宋体" w:hAnsi="宋体" w:eastAsia="宋体" w:cs="宋体"/>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随附《法定代表人证明》</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投标人名称（盖公章）：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p>
      <w:pPr>
        <w:tabs>
          <w:tab w:val="left" w:pos="378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法定代表人（签字或盖章）：                         签字日期：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360" w:lineRule="auto"/>
        <w:ind w:left="1159" w:leftChars="552" w:firstLine="2261"/>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被授权人（投标人授权代表）（签字或盖章）：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3143250</wp:posOffset>
                </wp:positionH>
                <wp:positionV relativeFrom="paragraph">
                  <wp:posOffset>226695</wp:posOffset>
                </wp:positionV>
                <wp:extent cx="2810510" cy="1696085"/>
                <wp:effectExtent l="4445" t="4445" r="23495" b="13970"/>
                <wp:wrapNone/>
                <wp:docPr id="3" name="矩形 8"/>
                <wp:cNvGraphicFramePr/>
                <a:graphic xmlns:a="http://schemas.openxmlformats.org/drawingml/2006/main">
                  <a:graphicData uri="http://schemas.microsoft.com/office/word/2010/wordprocessingShape">
                    <wps:wsp>
                      <wps:cNvSpPr/>
                      <wps:spPr>
                        <a:xfrm>
                          <a:off x="0" y="0"/>
                          <a:ext cx="2810510" cy="1696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rPr>
                                <w:rFonts w:hint="eastAsia"/>
                              </w:rPr>
                            </w:pPr>
                            <w:r>
                              <w:rPr>
                                <w:rFonts w:hint="eastAsia"/>
                              </w:rPr>
                              <w:t>被授权人（授权代表）</w:t>
                            </w:r>
                          </w:p>
                          <w:p>
                            <w:pPr>
                              <w:ind w:firstLine="1050" w:firstLineChars="500"/>
                              <w:rPr>
                                <w:rFonts w:hint="eastAsia"/>
                              </w:rPr>
                            </w:pPr>
                            <w:r>
                              <w:rPr>
                                <w:rFonts w:hint="eastAsia"/>
                              </w:rPr>
                              <w:t>居民身份证复印件粘贴处</w:t>
                            </w:r>
                          </w:p>
                          <w:p>
                            <w:pPr>
                              <w:ind w:firstLine="1050" w:firstLineChars="500"/>
                              <w:rPr>
                                <w:rFonts w:hint="eastAsia" w:eastAsia="宋体"/>
                                <w:lang w:val="en-US" w:eastAsia="zh-CN"/>
                              </w:rPr>
                            </w:pPr>
                            <w:r>
                              <w:rPr>
                                <w:rFonts w:hint="eastAsia"/>
                                <w:lang w:val="en-US" w:eastAsia="zh-CN"/>
                              </w:rPr>
                              <w:t xml:space="preserve">        （反面）</w:t>
                            </w:r>
                          </w:p>
                          <w:p/>
                        </w:txbxContent>
                      </wps:txbx>
                      <wps:bodyPr wrap="square" upright="1"/>
                    </wps:wsp>
                  </a:graphicData>
                </a:graphic>
              </wp:anchor>
            </w:drawing>
          </mc:Choice>
          <mc:Fallback>
            <w:pict>
              <v:rect id="矩形 8" o:spid="_x0000_s1026" o:spt="1" style="position:absolute;left:0pt;margin-left:247.5pt;margin-top:17.85pt;height:133.55pt;width:221.3pt;z-index:251660288;mso-width-relative:page;mso-height-relative:page;" fillcolor="#FFFFFF" filled="t" stroked="t" coordsize="21600,21600" o:gfxdata="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Q1dy42QAAAAoBAAAPAAAAAAAAAAEAIAAAACIAAABkcnMvZG93bnJldi54bWxQSwECFAAU&#10;AAAACACHTuJALNjX8vABAADqAwAADgAAAAAAAAABACAAAAAoAQAAZHJzL2Uyb0RvYy54bWxQSwUG&#10;AAAAAAYABgBZAQAAigUAAAAA&#10;">
                <v:fill on="t" focussize="0,0"/>
                <v:stroke color="#000000" joinstyle="miter"/>
                <v:imagedata o:title=""/>
                <o:lock v:ext="edit" aspectratio="f"/>
                <v:textbox>
                  <w:txbxContent>
                    <w:p>
                      <w:pPr>
                        <w:ind w:firstLine="1260" w:firstLineChars="600"/>
                        <w:rPr>
                          <w:rFonts w:hint="eastAsia"/>
                        </w:rPr>
                      </w:pPr>
                      <w:r>
                        <w:rPr>
                          <w:rFonts w:hint="eastAsia"/>
                        </w:rPr>
                        <w:t>被授权人（授权代表）</w:t>
                      </w:r>
                    </w:p>
                    <w:p>
                      <w:pPr>
                        <w:ind w:firstLine="1050" w:firstLineChars="500"/>
                        <w:rPr>
                          <w:rFonts w:hint="eastAsia"/>
                        </w:rPr>
                      </w:pPr>
                      <w:r>
                        <w:rPr>
                          <w:rFonts w:hint="eastAsia"/>
                        </w:rPr>
                        <w:t>居民身份证复印件粘贴处</w:t>
                      </w:r>
                    </w:p>
                    <w:p>
                      <w:pPr>
                        <w:ind w:firstLine="1050" w:firstLineChars="500"/>
                        <w:rPr>
                          <w:rFonts w:hint="eastAsia" w:eastAsia="宋体"/>
                          <w:lang w:val="en-US" w:eastAsia="zh-CN"/>
                        </w:rPr>
                      </w:pPr>
                      <w:r>
                        <w:rPr>
                          <w:rFonts w:hint="eastAsia"/>
                          <w:lang w:val="en-US" w:eastAsia="zh-CN"/>
                        </w:rPr>
                        <w:t xml:space="preserve">        （反面）</w:t>
                      </w:r>
                    </w:p>
                    <w:p/>
                  </w:txbxContent>
                </v:textbox>
              </v:rect>
            </w:pict>
          </mc:Fallback>
        </mc:AlternateContent>
      </w:r>
      <w:r>
        <w:rPr>
          <w:rFonts w:hint="eastAsia" w:ascii="宋体" w:hAnsi="宋体" w:eastAsia="宋体" w:cs="宋体"/>
          <w:color w:val="auto"/>
          <w:sz w:val="21"/>
          <w:szCs w:val="21"/>
          <w:highlight w:val="none"/>
          <w:lang/>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207645</wp:posOffset>
                </wp:positionV>
                <wp:extent cx="2810510" cy="1696085"/>
                <wp:effectExtent l="4445" t="4445" r="23495" b="13970"/>
                <wp:wrapNone/>
                <wp:docPr id="2" name="矩形 7"/>
                <wp:cNvGraphicFramePr/>
                <a:graphic xmlns:a="http://schemas.openxmlformats.org/drawingml/2006/main">
                  <a:graphicData uri="http://schemas.microsoft.com/office/word/2010/wordprocessingShape">
                    <wps:wsp>
                      <wps:cNvSpPr/>
                      <wps:spPr>
                        <a:xfrm>
                          <a:off x="0" y="0"/>
                          <a:ext cx="2810510" cy="1696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rPr>
                                <w:rFonts w:hint="eastAsia"/>
                              </w:rPr>
                            </w:pPr>
                            <w:r>
                              <w:rPr>
                                <w:rFonts w:hint="eastAsia"/>
                              </w:rPr>
                              <w:t>被授权人（授权代表）</w:t>
                            </w:r>
                          </w:p>
                          <w:p>
                            <w:pPr>
                              <w:ind w:firstLine="1050" w:firstLineChars="500"/>
                              <w:rPr>
                                <w:rFonts w:hint="eastAsia"/>
                              </w:rPr>
                            </w:pPr>
                            <w:r>
                              <w:rPr>
                                <w:rFonts w:hint="eastAsia"/>
                              </w:rPr>
                              <w:t>居民身份证复印件粘贴处</w:t>
                            </w:r>
                          </w:p>
                          <w:p>
                            <w:pPr>
                              <w:ind w:firstLine="1050" w:firstLineChars="500"/>
                              <w:rPr>
                                <w:rFonts w:hint="eastAsia" w:eastAsia="宋体"/>
                                <w:lang w:val="en-US" w:eastAsia="zh-CN"/>
                              </w:rPr>
                            </w:pPr>
                            <w:r>
                              <w:rPr>
                                <w:rFonts w:hint="eastAsia"/>
                                <w:lang w:val="en-US" w:eastAsia="zh-CN"/>
                              </w:rPr>
                              <w:t xml:space="preserve">       （正面）</w:t>
                            </w:r>
                          </w:p>
                          <w:p/>
                        </w:txbxContent>
                      </wps:txbx>
                      <wps:bodyPr vert="horz" wrap="square" anchor="t" upright="1"/>
                    </wps:wsp>
                  </a:graphicData>
                </a:graphic>
              </wp:anchor>
            </w:drawing>
          </mc:Choice>
          <mc:Fallback>
            <w:pict>
              <v:rect id="矩形 7" o:spid="_x0000_s1026" o:spt="1" style="position:absolute;left:0pt;margin-left:3.75pt;margin-top:16.35pt;height:133.55pt;width:221.3pt;z-index:251659264;mso-width-relative:page;mso-height-relative:page;" fillcolor="#FFFFFF" filled="t" stroked="t" coordsize="21600,21600" o:gfxdata="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MEgpdcAAAAIAQAADwAAAAAAAAABACAAAAAiAAAAZHJzL2Rvd25y&#10;ZXYueG1sUEsBAhQAFAAAAAgAh07iQCf47BD/AQAAAQQAAA4AAAAAAAAAAQAgAAAAJgEAAGRycy9l&#10;Mm9Eb2MueG1sUEsFBgAAAAAGAAYAWQEAAJcFAAAAAA==&#10;">
                <v:fill on="t" focussize="0,0"/>
                <v:stroke color="#000000" joinstyle="miter"/>
                <v:imagedata o:title=""/>
                <o:lock v:ext="edit" aspectratio="f"/>
                <v:textbox>
                  <w:txbxContent>
                    <w:p>
                      <w:pPr>
                        <w:ind w:firstLine="1260" w:firstLineChars="600"/>
                        <w:rPr>
                          <w:rFonts w:hint="eastAsia"/>
                        </w:rPr>
                      </w:pPr>
                      <w:r>
                        <w:rPr>
                          <w:rFonts w:hint="eastAsia"/>
                        </w:rPr>
                        <w:t>被授权人（授权代表）</w:t>
                      </w:r>
                    </w:p>
                    <w:p>
                      <w:pPr>
                        <w:ind w:firstLine="1050" w:firstLineChars="500"/>
                        <w:rPr>
                          <w:rFonts w:hint="eastAsia"/>
                        </w:rPr>
                      </w:pPr>
                      <w:r>
                        <w:rPr>
                          <w:rFonts w:hint="eastAsia"/>
                        </w:rPr>
                        <w:t>居民身份证复印件粘贴处</w:t>
                      </w:r>
                    </w:p>
                    <w:p>
                      <w:pPr>
                        <w:ind w:firstLine="1050" w:firstLineChars="500"/>
                        <w:rPr>
                          <w:rFonts w:hint="eastAsia" w:eastAsia="宋体"/>
                          <w:lang w:val="en-US" w:eastAsia="zh-CN"/>
                        </w:rPr>
                      </w:pPr>
                      <w:r>
                        <w:rPr>
                          <w:rFonts w:hint="eastAsia"/>
                          <w:lang w:val="en-US" w:eastAsia="zh-CN"/>
                        </w:rPr>
                        <w:t xml:space="preserve">       （正面）</w:t>
                      </w:r>
                    </w:p>
                    <w:p/>
                  </w:txbxContent>
                </v:textbox>
              </v:rect>
            </w:pict>
          </mc:Fallback>
        </mc:AlternateContent>
      </w:r>
    </w:p>
    <w:p>
      <w:pPr>
        <w:spacing w:line="440" w:lineRule="exact"/>
        <w:rPr>
          <w:rFonts w:hint="eastAsia" w:ascii="宋体" w:hAnsi="宋体" w:eastAsia="宋体" w:cs="宋体"/>
          <w:color w:val="auto"/>
          <w:sz w:val="21"/>
          <w:szCs w:val="21"/>
          <w:highlight w:val="none"/>
        </w:rPr>
      </w:pPr>
      <w:bookmarkStart w:id="108" w:name="_Toc226217114"/>
    </w:p>
    <w:p>
      <w:pPr>
        <w:spacing w:line="440" w:lineRule="exact"/>
        <w:rPr>
          <w:rFonts w:hint="eastAsia" w:ascii="宋体" w:hAnsi="宋体" w:eastAsia="宋体" w:cs="宋体"/>
          <w:color w:val="auto"/>
          <w:sz w:val="21"/>
          <w:szCs w:val="21"/>
          <w:highlight w:val="none"/>
        </w:rPr>
      </w:pPr>
    </w:p>
    <w:p>
      <w:pPr>
        <w:spacing w:line="440" w:lineRule="exact"/>
        <w:rPr>
          <w:rFonts w:hint="eastAsia" w:ascii="宋体" w:hAnsi="宋体" w:eastAsia="宋体" w:cs="宋体"/>
          <w:color w:val="auto"/>
          <w:sz w:val="21"/>
          <w:szCs w:val="21"/>
          <w:highlight w:val="none"/>
        </w:rPr>
      </w:pPr>
    </w:p>
    <w:p>
      <w:pPr>
        <w:spacing w:line="440" w:lineRule="exact"/>
        <w:rPr>
          <w:rFonts w:hint="eastAsia" w:ascii="宋体" w:hAnsi="宋体" w:eastAsia="宋体" w:cs="宋体"/>
          <w:color w:val="auto"/>
          <w:sz w:val="21"/>
          <w:szCs w:val="21"/>
          <w:highlight w:val="none"/>
        </w:rPr>
      </w:pPr>
    </w:p>
    <w:p>
      <w:pPr>
        <w:spacing w:line="440" w:lineRule="exact"/>
        <w:rPr>
          <w:rFonts w:hint="eastAsia" w:ascii="宋体" w:hAnsi="宋体" w:eastAsia="宋体" w:cs="宋体"/>
          <w:color w:val="auto"/>
          <w:sz w:val="21"/>
          <w:szCs w:val="21"/>
          <w:highlight w:val="none"/>
        </w:rPr>
      </w:pPr>
    </w:p>
    <w:p>
      <w:pPr>
        <w:spacing w:line="440" w:lineRule="exact"/>
        <w:rPr>
          <w:rFonts w:hint="eastAsia" w:ascii="宋体" w:hAnsi="宋体" w:eastAsia="宋体" w:cs="宋体"/>
          <w:color w:val="auto"/>
          <w:sz w:val="21"/>
          <w:szCs w:val="21"/>
          <w:highlight w:val="none"/>
        </w:rPr>
      </w:pPr>
    </w:p>
    <w:p>
      <w:pPr>
        <w:spacing w:line="440" w:lineRule="exact"/>
        <w:rPr>
          <w:rFonts w:hint="eastAsia" w:ascii="宋体" w:hAnsi="宋体" w:eastAsia="宋体" w:cs="宋体"/>
          <w:color w:val="auto"/>
          <w:sz w:val="21"/>
          <w:szCs w:val="21"/>
          <w:highlight w:val="none"/>
        </w:rPr>
      </w:pPr>
    </w:p>
    <w:p>
      <w:pPr>
        <w:spacing w:line="440" w:lineRule="exact"/>
        <w:rPr>
          <w:rFonts w:hint="eastAsia" w:ascii="宋体" w:hAnsi="宋体" w:eastAsia="宋体" w:cs="宋体"/>
          <w:color w:val="auto"/>
          <w:sz w:val="21"/>
          <w:szCs w:val="21"/>
          <w:highlight w:val="none"/>
        </w:rPr>
        <w:sectPr>
          <w:pgSz w:w="11906" w:h="16838"/>
          <w:pgMar w:top="1134" w:right="1134" w:bottom="1134" w:left="1134" w:header="657" w:footer="481" w:gutter="0"/>
          <w:pgBorders>
            <w:top w:val="none" w:sz="0" w:space="0"/>
            <w:left w:val="none" w:sz="0" w:space="0"/>
            <w:bottom w:val="none" w:sz="0" w:space="0"/>
            <w:right w:val="none" w:sz="0" w:space="0"/>
          </w:pgBorders>
          <w:pgNumType w:fmt="decimal"/>
          <w:cols w:space="720" w:num="1"/>
          <w:docGrid w:linePitch="312" w:charSpace="0"/>
        </w:sectPr>
      </w:pPr>
    </w:p>
    <w:bookmarkEnd w:id="108"/>
    <w:p>
      <w:pPr>
        <w:numPr>
          <w:ilvl w:val="0"/>
          <w:numId w:val="50"/>
        </w:numPr>
        <w:spacing w:line="440" w:lineRule="exact"/>
        <w:rPr>
          <w:rFonts w:hint="eastAsia" w:ascii="宋体" w:hAnsi="宋体" w:eastAsia="宋体" w:cs="宋体"/>
          <w:color w:val="auto"/>
          <w:sz w:val="21"/>
          <w:szCs w:val="21"/>
          <w:highlight w:val="none"/>
        </w:rPr>
      </w:pPr>
    </w:p>
    <w:p>
      <w:p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109" w:name="_Toc275865608"/>
      <w:r>
        <w:rPr>
          <w:rFonts w:hint="eastAsia" w:ascii="宋体" w:hAnsi="宋体"/>
          <w:b/>
          <w:color w:val="auto"/>
          <w:sz w:val="28"/>
          <w:szCs w:val="28"/>
          <w:highlight w:val="none"/>
          <w:lang w:eastAsia="zh-TW"/>
        </w:rPr>
        <w:t>法定代表人证明书</w:t>
      </w:r>
      <w:bookmarkEnd w:id="103"/>
      <w:bookmarkEnd w:id="104"/>
      <w:bookmarkEnd w:id="105"/>
      <w:bookmarkEnd w:id="106"/>
      <w:bookmarkEnd w:id="107"/>
      <w:bookmarkEnd w:id="109"/>
    </w:p>
    <w:p>
      <w:pPr>
        <w:tabs>
          <w:tab w:val="left" w:pos="900"/>
        </w:tabs>
        <w:spacing w:line="48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______________同志，现任我单位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职务，为法定代表人，特此证明。</w:t>
      </w:r>
    </w:p>
    <w:p>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有效日期与本公司投标文件中标注的投标有效期相同。签发日期：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p>
    <w:p>
      <w:pPr>
        <w:spacing w:line="48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营业执照（注册号）：                       </w:t>
      </w:r>
    </w:p>
    <w:p>
      <w:pPr>
        <w:spacing w:line="480" w:lineRule="auto"/>
        <w:ind w:firstLine="840" w:firstLineChars="400"/>
        <w:rPr>
          <w:rFonts w:hint="eastAsia" w:ascii="宋体" w:hAnsi="宋体"/>
          <w:color w:val="auto"/>
          <w:highlight w:val="none"/>
        </w:rPr>
      </w:pPr>
      <w:r>
        <w:rPr>
          <w:rFonts w:hint="eastAsia" w:ascii="宋体" w:hAnsi="宋体"/>
          <w:color w:val="auto"/>
          <w:highlight w:val="none"/>
        </w:rPr>
        <w:t>经济性质：</w:t>
      </w:r>
    </w:p>
    <w:p>
      <w:pPr>
        <w:spacing w:line="480" w:lineRule="auto"/>
        <w:ind w:firstLine="840" w:firstLineChars="400"/>
        <w:rPr>
          <w:rFonts w:hint="eastAsia" w:ascii="宋体" w:hAnsi="宋体"/>
          <w:color w:val="auto"/>
          <w:highlight w:val="none"/>
        </w:rPr>
      </w:pPr>
      <w:r>
        <w:rPr>
          <w:rFonts w:hint="eastAsia" w:ascii="宋体" w:hAnsi="宋体"/>
          <w:color w:val="auto"/>
          <w:highlight w:val="none"/>
        </w:rPr>
        <w:t>经营范围：</w:t>
      </w:r>
    </w:p>
    <w:p>
      <w:pPr>
        <w:spacing w:line="48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3233420</wp:posOffset>
                </wp:positionH>
                <wp:positionV relativeFrom="paragraph">
                  <wp:posOffset>262890</wp:posOffset>
                </wp:positionV>
                <wp:extent cx="2800985" cy="1567815"/>
                <wp:effectExtent l="4445" t="4445" r="13970" b="8890"/>
                <wp:wrapNone/>
                <wp:docPr id="4" name="矩形 9"/>
                <wp:cNvGraphicFramePr/>
                <a:graphic xmlns:a="http://schemas.openxmlformats.org/drawingml/2006/main">
                  <a:graphicData uri="http://schemas.microsoft.com/office/word/2010/wordprocessingShape">
                    <wps:wsp>
                      <wps:cNvSpPr/>
                      <wps:spPr>
                        <a:xfrm>
                          <a:off x="0" y="0"/>
                          <a:ext cx="2800985" cy="1567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840" w:firstLineChars="400"/>
                              <w:rPr>
                                <w:rFonts w:hint="eastAsia"/>
                              </w:rPr>
                            </w:pPr>
                          </w:p>
                          <w:p>
                            <w:pPr>
                              <w:ind w:firstLine="1680" w:firstLineChars="800"/>
                              <w:rPr>
                                <w:rFonts w:hint="eastAsia"/>
                              </w:rPr>
                            </w:pPr>
                            <w:r>
                              <w:rPr>
                                <w:rFonts w:hint="eastAsia"/>
                              </w:rPr>
                              <w:t>法定代表人</w:t>
                            </w:r>
                          </w:p>
                          <w:p>
                            <w:pPr>
                              <w:ind w:firstLine="1050" w:firstLineChars="500"/>
                              <w:rPr>
                                <w:rFonts w:hint="eastAsia"/>
                              </w:rPr>
                            </w:pPr>
                            <w:r>
                              <w:rPr>
                                <w:rFonts w:hint="eastAsia"/>
                              </w:rPr>
                              <w:t>居民身份证复印件粘贴处</w:t>
                            </w:r>
                          </w:p>
                          <w:p>
                            <w:pPr>
                              <w:ind w:firstLine="1050" w:firstLineChars="500"/>
                              <w:rPr>
                                <w:rFonts w:hint="eastAsia" w:eastAsia="宋体"/>
                                <w:lang w:val="en-US" w:eastAsia="zh-CN"/>
                              </w:rPr>
                            </w:pPr>
                            <w:r>
                              <w:rPr>
                                <w:rFonts w:hint="eastAsia"/>
                                <w:lang w:val="en-US" w:eastAsia="zh-CN"/>
                              </w:rPr>
                              <w:t xml:space="preserve">        （反面）</w:t>
                            </w:r>
                          </w:p>
                        </w:txbxContent>
                      </wps:txbx>
                      <wps:bodyPr wrap="square" upright="1"/>
                    </wps:wsp>
                  </a:graphicData>
                </a:graphic>
              </wp:anchor>
            </w:drawing>
          </mc:Choice>
          <mc:Fallback>
            <w:pict>
              <v:rect id="矩形 9" o:spid="_x0000_s1026" o:spt="1" style="position:absolute;left:0pt;margin-left:254.6pt;margin-top:20.7pt;height:123.45pt;width:220.55pt;z-index:251661312;mso-width-relative:page;mso-height-relative:page;" fillcolor="#FFFFFF" filled="t" stroked="t" coordsize="21600,21600" o:gfxdata="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4Yfth2QAAAAoBAAAPAAAAAAAAAAEAIAAAACIAAABkcnMvZG93bnJldi54bWxQSwECFAAU&#10;AAAACACHTuJAY5rP7fABAADqAwAADgAAAAAAAAABACAAAAAoAQAAZHJzL2Uyb0RvYy54bWxQSwUG&#10;AAAAAAYABgBZAQAAigUAAAAA&#10;">
                <v:fill on="t" focussize="0,0"/>
                <v:stroke color="#000000" joinstyle="miter"/>
                <v:imagedata o:title=""/>
                <o:lock v:ext="edit" aspectratio="f"/>
                <v:textbox>
                  <w:txbxContent>
                    <w:p>
                      <w:pPr>
                        <w:ind w:firstLine="840" w:firstLineChars="400"/>
                        <w:rPr>
                          <w:rFonts w:hint="eastAsia"/>
                        </w:rPr>
                      </w:pPr>
                    </w:p>
                    <w:p>
                      <w:pPr>
                        <w:ind w:firstLine="1680" w:firstLineChars="800"/>
                        <w:rPr>
                          <w:rFonts w:hint="eastAsia"/>
                        </w:rPr>
                      </w:pPr>
                      <w:r>
                        <w:rPr>
                          <w:rFonts w:hint="eastAsia"/>
                        </w:rPr>
                        <w:t>法定代表人</w:t>
                      </w:r>
                    </w:p>
                    <w:p>
                      <w:pPr>
                        <w:ind w:firstLine="1050" w:firstLineChars="500"/>
                        <w:rPr>
                          <w:rFonts w:hint="eastAsia"/>
                        </w:rPr>
                      </w:pPr>
                      <w:r>
                        <w:rPr>
                          <w:rFonts w:hint="eastAsia"/>
                        </w:rPr>
                        <w:t>居民身份证复印件粘贴处</w:t>
                      </w:r>
                    </w:p>
                    <w:p>
                      <w:pPr>
                        <w:ind w:firstLine="1050" w:firstLineChars="500"/>
                        <w:rPr>
                          <w:rFonts w:hint="eastAsia" w:eastAsia="宋体"/>
                          <w:lang w:val="en-US" w:eastAsia="zh-CN"/>
                        </w:rPr>
                      </w:pPr>
                      <w:r>
                        <w:rPr>
                          <w:rFonts w:hint="eastAsia"/>
                          <w:lang w:val="en-US" w:eastAsia="zh-CN"/>
                        </w:rPr>
                        <w:t xml:space="preserve">        （反面）</w:t>
                      </w:r>
                    </w:p>
                  </w:txbxContent>
                </v:textbox>
              </v:rect>
            </w:pict>
          </mc:Fallback>
        </mc:AlternateContent>
      </w:r>
      <w:r>
        <w:rPr>
          <w:rFonts w:hint="eastAsia" w:ascii="宋体" w:hAnsi="宋体" w:eastAsia="宋体" w:cs="宋体"/>
          <w:color w:val="auto"/>
          <w:sz w:val="21"/>
          <w:szCs w:val="21"/>
          <w:highlight w:val="none"/>
          <w:lang/>
        </w:rPr>
        <mc:AlternateContent>
          <mc:Choice Requires="wps">
            <w:drawing>
              <wp:anchor distT="0" distB="0" distL="114300" distR="114300" simplePos="0" relativeHeight="251658240" behindDoc="0" locked="0" layoutInCell="1" allowOverlap="1">
                <wp:simplePos x="0" y="0"/>
                <wp:positionH relativeFrom="column">
                  <wp:posOffset>242570</wp:posOffset>
                </wp:positionH>
                <wp:positionV relativeFrom="paragraph">
                  <wp:posOffset>234315</wp:posOffset>
                </wp:positionV>
                <wp:extent cx="2800985" cy="1567815"/>
                <wp:effectExtent l="4445" t="4445" r="13970" b="8890"/>
                <wp:wrapNone/>
                <wp:docPr id="1" name="矩形 6"/>
                <wp:cNvGraphicFramePr/>
                <a:graphic xmlns:a="http://schemas.openxmlformats.org/drawingml/2006/main">
                  <a:graphicData uri="http://schemas.microsoft.com/office/word/2010/wordprocessingShape">
                    <wps:wsp>
                      <wps:cNvSpPr/>
                      <wps:spPr>
                        <a:xfrm>
                          <a:off x="0" y="0"/>
                          <a:ext cx="2800985" cy="1567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840" w:firstLineChars="400"/>
                              <w:rPr>
                                <w:rFonts w:hint="eastAsia"/>
                              </w:rPr>
                            </w:pPr>
                          </w:p>
                          <w:p>
                            <w:pPr>
                              <w:ind w:firstLine="1680" w:firstLineChars="800"/>
                              <w:rPr>
                                <w:rFonts w:hint="eastAsia"/>
                              </w:rPr>
                            </w:pPr>
                            <w:r>
                              <w:rPr>
                                <w:rFonts w:hint="eastAsia"/>
                              </w:rPr>
                              <w:t>法定代表人</w:t>
                            </w:r>
                          </w:p>
                          <w:p>
                            <w:pPr>
                              <w:ind w:firstLine="1050" w:firstLineChars="500"/>
                              <w:rPr>
                                <w:rFonts w:hint="eastAsia"/>
                              </w:rPr>
                            </w:pPr>
                            <w:r>
                              <w:rPr>
                                <w:rFonts w:hint="eastAsia"/>
                              </w:rPr>
                              <w:t>居民身份证复印件粘贴处</w:t>
                            </w:r>
                          </w:p>
                          <w:p>
                            <w:pPr>
                              <w:ind w:firstLine="1050" w:firstLineChars="500"/>
                              <w:rPr>
                                <w:rFonts w:hint="eastAsia" w:eastAsia="宋体"/>
                                <w:lang w:val="en-US" w:eastAsia="zh-CN"/>
                              </w:rPr>
                            </w:pPr>
                            <w:r>
                              <w:rPr>
                                <w:rFonts w:hint="eastAsia"/>
                                <w:lang w:val="en-US" w:eastAsia="zh-CN"/>
                              </w:rPr>
                              <w:t xml:space="preserve">        （正面）</w:t>
                            </w:r>
                          </w:p>
                        </w:txbxContent>
                      </wps:txbx>
                      <wps:bodyPr vert="horz" wrap="square" anchor="t" upright="1"/>
                    </wps:wsp>
                  </a:graphicData>
                </a:graphic>
              </wp:anchor>
            </w:drawing>
          </mc:Choice>
          <mc:Fallback>
            <w:pict>
              <v:rect id="矩形 6" o:spid="_x0000_s1026" o:spt="1" style="position:absolute;left:0pt;margin-left:19.1pt;margin-top:18.45pt;height:123.45pt;width:220.55pt;z-index:251658240;mso-width-relative:page;mso-height-relative:page;" fillcolor="#FFFFFF" filled="t" stroked="t" coordsize="21600,21600" o:gfxdata="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UUKNNgAAAAJAQAADwAAAAAAAAABACAAAAAiAAAAZHJzL2Rvd25y&#10;ZXYueG1sUEsBAhQAFAAAAAgAh07iQIxuELr+AQAAAQQAAA4AAAAAAAAAAQAgAAAAJwEAAGRycy9l&#10;Mm9Eb2MueG1sUEsFBgAAAAAGAAYAWQEAAJcFAAAAAA==&#10;">
                <v:fill on="t" focussize="0,0"/>
                <v:stroke color="#000000" joinstyle="miter"/>
                <v:imagedata o:title=""/>
                <o:lock v:ext="edit" aspectratio="f"/>
                <v:textbox>
                  <w:txbxContent>
                    <w:p>
                      <w:pPr>
                        <w:ind w:firstLine="840" w:firstLineChars="400"/>
                        <w:rPr>
                          <w:rFonts w:hint="eastAsia"/>
                        </w:rPr>
                      </w:pPr>
                    </w:p>
                    <w:p>
                      <w:pPr>
                        <w:ind w:firstLine="1680" w:firstLineChars="800"/>
                        <w:rPr>
                          <w:rFonts w:hint="eastAsia"/>
                        </w:rPr>
                      </w:pPr>
                      <w:r>
                        <w:rPr>
                          <w:rFonts w:hint="eastAsia"/>
                        </w:rPr>
                        <w:t>法定代表人</w:t>
                      </w:r>
                    </w:p>
                    <w:p>
                      <w:pPr>
                        <w:ind w:firstLine="1050" w:firstLineChars="500"/>
                        <w:rPr>
                          <w:rFonts w:hint="eastAsia"/>
                        </w:rPr>
                      </w:pPr>
                      <w:r>
                        <w:rPr>
                          <w:rFonts w:hint="eastAsia"/>
                        </w:rPr>
                        <w:t>居民身份证复印件粘贴处</w:t>
                      </w:r>
                    </w:p>
                    <w:p>
                      <w:pPr>
                        <w:ind w:firstLine="1050" w:firstLineChars="500"/>
                        <w:rPr>
                          <w:rFonts w:hint="eastAsia" w:eastAsia="宋体"/>
                          <w:lang w:val="en-US" w:eastAsia="zh-CN"/>
                        </w:rPr>
                      </w:pPr>
                      <w:r>
                        <w:rPr>
                          <w:rFonts w:hint="eastAsia"/>
                          <w:lang w:val="en-US" w:eastAsia="zh-CN"/>
                        </w:rPr>
                        <w:t xml:space="preserve">        （正面）</w:t>
                      </w:r>
                    </w:p>
                  </w:txbxContent>
                </v:textbox>
              </v:rect>
            </w:pict>
          </mc:Fallback>
        </mc:AlternateContent>
      </w:r>
    </w:p>
    <w:p>
      <w:pPr>
        <w:spacing w:line="500" w:lineRule="exact"/>
        <w:rPr>
          <w:rFonts w:hint="eastAsia" w:ascii="宋体" w:hAnsi="宋体" w:eastAsia="宋体" w:cs="宋体"/>
          <w:b/>
          <w:bCs/>
          <w:color w:val="auto"/>
          <w:sz w:val="21"/>
          <w:szCs w:val="21"/>
          <w:highlight w:val="none"/>
        </w:rPr>
      </w:pPr>
    </w:p>
    <w:p>
      <w:pPr>
        <w:spacing w:line="500" w:lineRule="exact"/>
        <w:rPr>
          <w:rFonts w:hint="eastAsia" w:ascii="宋体" w:hAnsi="宋体" w:eastAsia="宋体" w:cs="宋体"/>
          <w:b/>
          <w:bCs/>
          <w:color w:val="auto"/>
          <w:sz w:val="21"/>
          <w:szCs w:val="21"/>
          <w:highlight w:val="none"/>
        </w:rPr>
      </w:pPr>
    </w:p>
    <w:p>
      <w:pPr>
        <w:spacing w:line="500" w:lineRule="exact"/>
        <w:rPr>
          <w:rFonts w:hint="eastAsia" w:ascii="宋体" w:hAnsi="宋体" w:eastAsia="宋体" w:cs="宋体"/>
          <w:b/>
          <w:bCs/>
          <w:color w:val="auto"/>
          <w:sz w:val="21"/>
          <w:szCs w:val="21"/>
          <w:highlight w:val="none"/>
        </w:rPr>
      </w:pPr>
    </w:p>
    <w:p>
      <w:pPr>
        <w:spacing w:line="500" w:lineRule="exact"/>
        <w:rPr>
          <w:rFonts w:hint="eastAsia" w:ascii="宋体" w:hAnsi="宋体" w:eastAsia="宋体" w:cs="宋体"/>
          <w:b/>
          <w:bCs/>
          <w:color w:val="auto"/>
          <w:sz w:val="21"/>
          <w:szCs w:val="21"/>
          <w:highlight w:val="none"/>
        </w:rPr>
      </w:pPr>
    </w:p>
    <w:p>
      <w:pPr>
        <w:spacing w:line="500" w:lineRule="exact"/>
        <w:rPr>
          <w:rFonts w:hint="eastAsia" w:ascii="宋体" w:hAnsi="宋体" w:eastAsia="宋体" w:cs="宋体"/>
          <w:b/>
          <w:bCs/>
          <w:color w:val="auto"/>
          <w:sz w:val="21"/>
          <w:szCs w:val="21"/>
          <w:highlight w:val="none"/>
        </w:rPr>
      </w:pPr>
    </w:p>
    <w:p>
      <w:pPr>
        <w:spacing w:line="500" w:lineRule="exact"/>
        <w:rPr>
          <w:rFonts w:hint="eastAsia" w:ascii="宋体" w:hAnsi="宋体" w:eastAsia="宋体" w:cs="宋体"/>
          <w:b/>
          <w:bCs/>
          <w:color w:val="auto"/>
          <w:sz w:val="21"/>
          <w:szCs w:val="21"/>
          <w:highlight w:val="none"/>
        </w:rPr>
      </w:pPr>
    </w:p>
    <w:p>
      <w:pPr>
        <w:spacing w:line="5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投标人名称：（盖公章）：</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地址：</w:t>
      </w:r>
    </w:p>
    <w:p>
      <w:pPr>
        <w:spacing w:line="50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日期：</w:t>
      </w:r>
    </w:p>
    <w:p>
      <w:pPr>
        <w:spacing w:line="500" w:lineRule="exact"/>
        <w:rPr>
          <w:rFonts w:hint="eastAsia" w:ascii="宋体" w:hAnsi="宋体" w:eastAsia="宋体" w:cs="宋体"/>
          <w:b/>
          <w:bCs/>
          <w:color w:val="auto"/>
          <w:sz w:val="21"/>
          <w:szCs w:val="21"/>
          <w:highlight w:val="none"/>
        </w:rPr>
        <w:sectPr>
          <w:pgSz w:w="11906" w:h="16838"/>
          <w:pgMar w:top="1134" w:right="1134" w:bottom="1134" w:left="1134" w:header="657" w:footer="481"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50"/>
        </w:numPr>
        <w:spacing w:line="440" w:lineRule="exact"/>
        <w:rPr>
          <w:rFonts w:hint="eastAsia" w:ascii="宋体" w:hAnsi="宋体" w:eastAsia="宋体" w:cs="宋体"/>
          <w:bCs/>
          <w:color w:val="auto"/>
          <w:sz w:val="21"/>
          <w:szCs w:val="21"/>
          <w:highlight w:val="none"/>
        </w:rPr>
      </w:pPr>
    </w:p>
    <w:p>
      <w:p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110" w:name="_Toc275865619"/>
      <w:r>
        <w:rPr>
          <w:rFonts w:hint="eastAsia" w:ascii="宋体" w:hAnsi="宋体"/>
          <w:b/>
          <w:color w:val="auto"/>
          <w:sz w:val="28"/>
          <w:szCs w:val="28"/>
          <w:highlight w:val="none"/>
          <w:lang w:eastAsia="zh-TW"/>
        </w:rPr>
        <w:t>实质性响应一览表</w:t>
      </w:r>
      <w:bookmarkEnd w:id="110"/>
    </w:p>
    <w:p>
      <w:pPr>
        <w:widowControl/>
        <w:wordWrap w:val="0"/>
        <w:spacing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项目编号：</w:t>
      </w:r>
      <w:r>
        <w:rPr>
          <w:rFonts w:hint="eastAsia" w:ascii="宋体" w:hAnsi="宋体" w:eastAsia="宋体" w:cs="宋体"/>
          <w:color w:val="auto"/>
          <w:sz w:val="21"/>
          <w:szCs w:val="21"/>
          <w:highlight w:val="none"/>
          <w:lang w:eastAsia="zh-CN"/>
        </w:rPr>
        <w:t>GDZC-19GZ204</w:t>
      </w:r>
      <w:r>
        <w:rPr>
          <w:rFonts w:hint="eastAsia" w:ascii="宋体" w:hAnsi="宋体" w:eastAsia="宋体" w:cs="宋体"/>
          <w:color w:val="auto"/>
          <w:kern w:val="0"/>
          <w:sz w:val="21"/>
          <w:szCs w:val="21"/>
          <w:highlight w:val="none"/>
        </w:rPr>
        <w:t> </w:t>
      </w:r>
    </w:p>
    <w:tbl>
      <w:tblPr>
        <w:tblStyle w:val="36"/>
        <w:tblW w:w="9400" w:type="dxa"/>
        <w:jc w:val="center"/>
        <w:tblInd w:w="288" w:type="dxa"/>
        <w:tblBorders>
          <w:top w:val="single" w:color="auto" w:sz="12" w:space="0"/>
          <w:left w:val="single" w:color="auto" w:sz="12" w:space="0"/>
          <w:bottom w:val="single" w:color="auto" w:sz="12" w:space="0"/>
          <w:right w:val="single" w:color="auto" w:sz="12" w:space="0"/>
          <w:insideH w:val="double" w:color="auto" w:sz="4" w:space="0"/>
          <w:insideV w:val="single" w:color="000000" w:sz="12" w:space="0"/>
        </w:tblBorders>
        <w:tblLayout w:type="fixed"/>
        <w:tblCellMar>
          <w:top w:w="0" w:type="dxa"/>
          <w:left w:w="108" w:type="dxa"/>
          <w:bottom w:w="0" w:type="dxa"/>
          <w:right w:w="108" w:type="dxa"/>
        </w:tblCellMar>
      </w:tblPr>
      <w:tblGrid>
        <w:gridCol w:w="677"/>
        <w:gridCol w:w="3480"/>
        <w:gridCol w:w="1784"/>
        <w:gridCol w:w="2012"/>
        <w:gridCol w:w="1447"/>
      </w:tblGrid>
      <w:tr>
        <w:tblPrEx>
          <w:tblBorders>
            <w:top w:val="single" w:color="auto" w:sz="12" w:space="0"/>
            <w:left w:val="single" w:color="auto" w:sz="12" w:space="0"/>
            <w:bottom w:val="single" w:color="auto" w:sz="12" w:space="0"/>
            <w:right w:val="single" w:color="auto" w:sz="12" w:space="0"/>
            <w:insideH w:val="double" w:color="auto" w:sz="4" w:space="0"/>
            <w:insideV w:val="single" w:color="000000" w:sz="12" w:space="0"/>
          </w:tblBorders>
          <w:tblLayout w:type="fixed"/>
          <w:tblCellMar>
            <w:top w:w="0" w:type="dxa"/>
            <w:left w:w="108" w:type="dxa"/>
            <w:bottom w:w="0" w:type="dxa"/>
            <w:right w:w="108" w:type="dxa"/>
          </w:tblCellMar>
        </w:tblPrEx>
        <w:trPr>
          <w:trHeight w:val="1120" w:hRule="atLeast"/>
          <w:jc w:val="center"/>
        </w:trPr>
        <w:tc>
          <w:tcPr>
            <w:tcW w:w="677" w:type="dxa"/>
            <w:tcBorders>
              <w:bottom w:val="single" w:color="auto" w:sz="4" w:space="0"/>
              <w:right w:val="single" w:color="auto" w:sz="4" w:space="0"/>
            </w:tcBorders>
            <w:shd w:val="clear" w:color="auto" w:fill="EEECE1"/>
            <w:noWrap w:val="0"/>
            <w:vAlign w:val="center"/>
          </w:tcPr>
          <w:p>
            <w:pPr>
              <w:ind w:left="-90" w:leftChars="-43" w:right="-103" w:rightChars="-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480" w:type="dxa"/>
            <w:tcBorders>
              <w:left w:val="single" w:color="auto" w:sz="4" w:space="0"/>
              <w:bottom w:val="single" w:color="auto" w:sz="4" w:space="0"/>
              <w:right w:val="single" w:color="auto" w:sz="4" w:space="0"/>
            </w:tcBorders>
            <w:shd w:val="clear" w:color="auto" w:fill="EEECE1"/>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原条款描述</w:t>
            </w:r>
          </w:p>
        </w:tc>
        <w:tc>
          <w:tcPr>
            <w:tcW w:w="1784" w:type="dxa"/>
            <w:tcBorders>
              <w:left w:val="single" w:color="auto" w:sz="4" w:space="0"/>
              <w:bottom w:val="single" w:color="auto" w:sz="4" w:space="0"/>
              <w:right w:val="single" w:color="auto" w:sz="4" w:space="0"/>
            </w:tcBorders>
            <w:shd w:val="clear" w:color="auto" w:fill="EEECE1"/>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投标人响应描述</w:t>
            </w:r>
          </w:p>
        </w:tc>
        <w:tc>
          <w:tcPr>
            <w:tcW w:w="2012" w:type="dxa"/>
            <w:tcBorders>
              <w:left w:val="single" w:color="auto" w:sz="4" w:space="0"/>
              <w:bottom w:val="single" w:color="auto" w:sz="4" w:space="0"/>
              <w:right w:val="single" w:color="auto" w:sz="4" w:space="0"/>
            </w:tcBorders>
            <w:shd w:val="clear" w:color="auto" w:fill="EEECE1"/>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偏离情况说明</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（正偏离/完全响应/负偏离）</w:t>
            </w:r>
          </w:p>
        </w:tc>
        <w:tc>
          <w:tcPr>
            <w:tcW w:w="1447" w:type="dxa"/>
            <w:tcBorders>
              <w:left w:val="single" w:color="auto" w:sz="4" w:space="0"/>
              <w:bottom w:val="single" w:color="auto" w:sz="4" w:space="0"/>
            </w:tcBorders>
            <w:shd w:val="clear" w:color="auto" w:fill="EEECE1"/>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查阅/证明文件指引</w:t>
            </w:r>
          </w:p>
        </w:tc>
      </w:tr>
      <w:tr>
        <w:tblPrEx>
          <w:tblBorders>
            <w:top w:val="single" w:color="auto" w:sz="12" w:space="0"/>
            <w:left w:val="single" w:color="auto" w:sz="12" w:space="0"/>
            <w:bottom w:val="single" w:color="auto" w:sz="12" w:space="0"/>
            <w:right w:val="single" w:color="auto" w:sz="12" w:space="0"/>
            <w:insideH w:val="double" w:color="auto" w:sz="4" w:space="0"/>
            <w:insideV w:val="single" w:color="000000" w:sz="12" w:space="0"/>
          </w:tblBorders>
          <w:tblLayout w:type="fixed"/>
          <w:tblCellMar>
            <w:top w:w="0" w:type="dxa"/>
            <w:left w:w="108" w:type="dxa"/>
            <w:bottom w:w="0" w:type="dxa"/>
            <w:right w:w="108" w:type="dxa"/>
          </w:tblCellMar>
        </w:tblPrEx>
        <w:trPr>
          <w:trHeight w:val="866" w:hRule="atLeast"/>
          <w:jc w:val="center"/>
        </w:trPr>
        <w:tc>
          <w:tcPr>
            <w:tcW w:w="67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pStyle w:val="20"/>
              <w:numPr>
                <w:ilvl w:val="0"/>
                <w:numId w:val="0"/>
              </w:numPr>
              <w:tabs>
                <w:tab w:val="left" w:pos="420"/>
              </w:tabs>
              <w:adjustRightInd w:val="0"/>
              <w:snapToGrid w:val="0"/>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★服务期内，招标人可提前2个月书面通知供应商随时解除合同，互不负任何赔偿或补偿责任。</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double" w:color="auto" w:sz="4" w:space="0"/>
            <w:insideV w:val="single" w:color="000000" w:sz="12" w:space="0"/>
          </w:tblBorders>
          <w:tblLayout w:type="fixed"/>
          <w:tblCellMar>
            <w:top w:w="0" w:type="dxa"/>
            <w:left w:w="108" w:type="dxa"/>
            <w:bottom w:w="0" w:type="dxa"/>
            <w:right w:w="108" w:type="dxa"/>
          </w:tblCellMar>
        </w:tblPrEx>
        <w:trPr>
          <w:trHeight w:val="1431" w:hRule="atLeast"/>
          <w:jc w:val="center"/>
        </w:trPr>
        <w:tc>
          <w:tcPr>
            <w:tcW w:w="67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pStyle w:val="20"/>
              <w:numPr>
                <w:ilvl w:val="0"/>
                <w:numId w:val="0"/>
              </w:numPr>
              <w:tabs>
                <w:tab w:val="left" w:pos="420"/>
              </w:tabs>
              <w:adjustRightInd w:val="0"/>
              <w:snapToGrid w:val="0"/>
              <w:spacing w:line="24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★拟派工作人员的工作安全由中标人负责。中标人在工作时采取有效措施，确保员工的人身安全及其他人员的人身安全，以及确保一切财物不因此而受损害</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u w:val="double"/>
              </w:rPr>
              <w:t>投标时须提供承诺函作为证明材料，格式自定</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bl>
    <w:p>
      <w:pPr>
        <w:spacing w:line="400" w:lineRule="exact"/>
        <w:ind w:left="953" w:leftChars="304" w:hanging="315" w:hangingChars="150"/>
        <w:rPr>
          <w:rFonts w:hint="eastAsia" w:ascii="宋体" w:hAnsi="宋体" w:eastAsia="宋体" w:cs="宋体"/>
          <w:color w:val="auto"/>
          <w:sz w:val="21"/>
          <w:szCs w:val="21"/>
          <w:highlight w:val="none"/>
        </w:rPr>
      </w:pPr>
    </w:p>
    <w:p>
      <w:pPr>
        <w:spacing w:line="400" w:lineRule="exact"/>
        <w:rPr>
          <w:rFonts w:hint="eastAsia" w:ascii="宋体" w:hAnsi="宋体"/>
          <w:color w:val="auto"/>
          <w:highlight w:val="none"/>
        </w:rPr>
      </w:pPr>
      <w:r>
        <w:rPr>
          <w:rFonts w:hint="eastAsia" w:ascii="宋体" w:hAnsi="宋体"/>
          <w:color w:val="auto"/>
          <w:highlight w:val="none"/>
        </w:rPr>
        <w:t>说明：</w:t>
      </w:r>
    </w:p>
    <w:p>
      <w:pPr>
        <w:numPr>
          <w:ilvl w:val="0"/>
          <w:numId w:val="52"/>
        </w:numPr>
        <w:spacing w:line="400" w:lineRule="exact"/>
        <w:rPr>
          <w:rFonts w:hint="eastAsia" w:ascii="宋体" w:hAnsi="宋体"/>
          <w:color w:val="auto"/>
          <w:highlight w:val="none"/>
        </w:rPr>
      </w:pPr>
      <w:r>
        <w:rPr>
          <w:rFonts w:hint="eastAsia" w:ascii="宋体" w:hAnsi="宋体"/>
          <w:color w:val="auto"/>
          <w:highlight w:val="none"/>
        </w:rPr>
        <w:t>投标人必须对应招标文件</w:t>
      </w:r>
      <w:r>
        <w:rPr>
          <w:rFonts w:hint="eastAsia"/>
          <w:color w:val="auto"/>
          <w:highlight w:val="none"/>
        </w:rPr>
        <w:t>带“</w:t>
      </w:r>
      <w:r>
        <w:rPr>
          <w:rFonts w:hint="eastAsia" w:ascii="宋体"/>
          <w:b/>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实质性条款逐条应答并按要求填写上表。</w:t>
      </w:r>
    </w:p>
    <w:p>
      <w:pPr>
        <w:numPr>
          <w:ilvl w:val="0"/>
          <w:numId w:val="52"/>
        </w:numPr>
        <w:spacing w:line="400" w:lineRule="exact"/>
        <w:rPr>
          <w:rFonts w:hint="eastAsia" w:ascii="宋体" w:hAnsi="宋体"/>
          <w:color w:val="auto"/>
          <w:highlight w:val="none"/>
        </w:rPr>
      </w:pPr>
      <w:r>
        <w:rPr>
          <w:rFonts w:hint="eastAsia" w:ascii="宋体" w:hAnsi="宋体"/>
          <w:color w:val="auto"/>
          <w:highlight w:val="none"/>
        </w:rPr>
        <w:t>本表中“原条款描述”的条款与用户需求中的条款描述不一致的以用户需求中规定的为准。</w:t>
      </w:r>
    </w:p>
    <w:p>
      <w:pPr>
        <w:spacing w:line="500" w:lineRule="exact"/>
        <w:rPr>
          <w:rFonts w:hint="eastAsia" w:ascii="宋体" w:hAnsi="宋体" w:eastAsia="宋体" w:cs="宋体"/>
          <w:color w:val="auto"/>
          <w:spacing w:val="4"/>
          <w:sz w:val="21"/>
          <w:szCs w:val="21"/>
          <w:highlight w:val="none"/>
        </w:rPr>
      </w:pPr>
    </w:p>
    <w:p>
      <w:pPr>
        <w:spacing w:line="5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pacing w:val="4"/>
          <w:sz w:val="21"/>
          <w:szCs w:val="21"/>
          <w:highlight w:val="none"/>
        </w:rPr>
        <w:t>投标人名称（盖公章）：</w:t>
      </w:r>
      <w:r>
        <w:rPr>
          <w:rFonts w:hint="eastAsia" w:ascii="宋体" w:hAnsi="宋体" w:eastAsia="宋体" w:cs="宋体"/>
          <w:color w:val="auto"/>
          <w:spacing w:val="4"/>
          <w:sz w:val="21"/>
          <w:szCs w:val="21"/>
          <w:highlight w:val="none"/>
          <w:u w:val="single"/>
        </w:rPr>
        <w:t xml:space="preserve">                             </w:t>
      </w:r>
    </w:p>
    <w:p>
      <w:pPr>
        <w:ind w:firstLine="436" w:firstLineChars="200"/>
        <w:rPr>
          <w:rFonts w:hint="eastAsia" w:ascii="宋体" w:hAnsi="宋体" w:eastAsia="宋体" w:cs="宋体"/>
          <w:color w:val="auto"/>
          <w:spacing w:val="4"/>
          <w:sz w:val="21"/>
          <w:szCs w:val="21"/>
          <w:highlight w:val="none"/>
        </w:rPr>
      </w:pPr>
    </w:p>
    <w:p>
      <w:pPr>
        <w:spacing w:line="400" w:lineRule="exact"/>
        <w:jc w:val="both"/>
        <w:rPr>
          <w:rFonts w:hint="eastAsia" w:ascii="宋体" w:hAnsi="宋体" w:eastAsia="宋体" w:cs="宋体"/>
          <w:color w:val="auto"/>
          <w:spacing w:val="4"/>
          <w:sz w:val="21"/>
          <w:szCs w:val="21"/>
          <w:highlight w:val="none"/>
          <w:u w:val="single"/>
        </w:rPr>
      </w:pPr>
      <w:r>
        <w:rPr>
          <w:rFonts w:hint="eastAsia" w:ascii="宋体" w:hAnsi="宋体" w:eastAsia="宋体" w:cs="宋体"/>
          <w:color w:val="auto"/>
          <w:sz w:val="21"/>
          <w:szCs w:val="21"/>
          <w:highlight w:val="none"/>
        </w:rPr>
        <w:t>法定代表人或投标人授权代表（签名或盖章）：</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职务：</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日期</w:t>
      </w:r>
      <w:r>
        <w:rPr>
          <w:rFonts w:hint="eastAsia" w:ascii="宋体" w:hAnsi="宋体" w:eastAsia="宋体" w:cs="宋体"/>
          <w:color w:val="auto"/>
          <w:spacing w:val="4"/>
          <w:sz w:val="21"/>
          <w:szCs w:val="21"/>
          <w:highlight w:val="none"/>
          <w:u w:val="single"/>
        </w:rPr>
        <w:t xml:space="preserve">         </w:t>
      </w:r>
    </w:p>
    <w:p>
      <w:pPr>
        <w:spacing w:line="400" w:lineRule="exact"/>
        <w:jc w:val="center"/>
        <w:rPr>
          <w:rFonts w:hint="eastAsia" w:ascii="宋体" w:hAnsi="宋体" w:eastAsia="宋体" w:cs="宋体"/>
          <w:b/>
          <w:bCs/>
          <w:color w:val="auto"/>
          <w:sz w:val="21"/>
          <w:szCs w:val="21"/>
          <w:highlight w:val="none"/>
        </w:rPr>
      </w:pPr>
    </w:p>
    <w:p>
      <w:pPr>
        <w:spacing w:line="400" w:lineRule="exact"/>
        <w:jc w:val="center"/>
        <w:rPr>
          <w:rFonts w:hint="eastAsia" w:ascii="宋体" w:hAnsi="宋体" w:eastAsia="宋体" w:cs="宋体"/>
          <w:b/>
          <w:bCs/>
          <w:color w:val="auto"/>
          <w:sz w:val="21"/>
          <w:szCs w:val="21"/>
          <w:highlight w:val="none"/>
        </w:rPr>
      </w:pPr>
    </w:p>
    <w:p>
      <w:pPr>
        <w:spacing w:line="400" w:lineRule="exact"/>
        <w:jc w:val="center"/>
        <w:rPr>
          <w:rFonts w:hint="eastAsia" w:ascii="宋体" w:hAnsi="宋体" w:eastAsia="宋体" w:cs="宋体"/>
          <w:b/>
          <w:bCs/>
          <w:color w:val="auto"/>
          <w:sz w:val="21"/>
          <w:szCs w:val="21"/>
          <w:highlight w:val="none"/>
        </w:rPr>
      </w:pPr>
    </w:p>
    <w:p>
      <w:pPr>
        <w:spacing w:line="400" w:lineRule="exact"/>
        <w:jc w:val="center"/>
        <w:rPr>
          <w:rFonts w:hint="eastAsia" w:ascii="宋体" w:hAnsi="宋体" w:eastAsia="宋体" w:cs="宋体"/>
          <w:b/>
          <w:bCs/>
          <w:color w:val="auto"/>
          <w:sz w:val="21"/>
          <w:szCs w:val="21"/>
          <w:highlight w:val="none"/>
        </w:rPr>
      </w:pPr>
    </w:p>
    <w:p>
      <w:pPr>
        <w:spacing w:line="400" w:lineRule="exact"/>
        <w:jc w:val="center"/>
        <w:rPr>
          <w:rFonts w:hint="eastAsia" w:ascii="宋体" w:hAnsi="宋体" w:eastAsia="宋体" w:cs="宋体"/>
          <w:b/>
          <w:bCs/>
          <w:color w:val="auto"/>
          <w:sz w:val="21"/>
          <w:szCs w:val="21"/>
          <w:highlight w:val="none"/>
        </w:rPr>
      </w:pPr>
    </w:p>
    <w:p>
      <w:pPr>
        <w:spacing w:line="400" w:lineRule="exact"/>
        <w:jc w:val="center"/>
        <w:rPr>
          <w:rFonts w:hint="eastAsia" w:ascii="宋体" w:hAnsi="宋体" w:eastAsia="宋体" w:cs="宋体"/>
          <w:b/>
          <w:bCs/>
          <w:color w:val="auto"/>
          <w:sz w:val="21"/>
          <w:szCs w:val="21"/>
          <w:highlight w:val="none"/>
        </w:rPr>
      </w:pPr>
    </w:p>
    <w:p>
      <w:pPr>
        <w:spacing w:line="400" w:lineRule="exact"/>
        <w:jc w:val="center"/>
        <w:rPr>
          <w:rFonts w:hint="eastAsia" w:ascii="宋体" w:hAnsi="宋体" w:eastAsia="宋体" w:cs="宋体"/>
          <w:b/>
          <w:bCs/>
          <w:color w:val="auto"/>
          <w:sz w:val="21"/>
          <w:szCs w:val="21"/>
          <w:highlight w:val="none"/>
        </w:rPr>
      </w:pPr>
    </w:p>
    <w:p>
      <w:pPr>
        <w:spacing w:line="400" w:lineRule="exact"/>
        <w:jc w:val="center"/>
        <w:rPr>
          <w:rFonts w:hint="eastAsia" w:ascii="宋体" w:hAnsi="宋体" w:eastAsia="宋体" w:cs="宋体"/>
          <w:b/>
          <w:bCs/>
          <w:color w:val="auto"/>
          <w:sz w:val="21"/>
          <w:szCs w:val="21"/>
          <w:highlight w:val="none"/>
        </w:rPr>
      </w:pPr>
    </w:p>
    <w:p>
      <w:pPr>
        <w:spacing w:line="400" w:lineRule="exact"/>
        <w:jc w:val="center"/>
        <w:rPr>
          <w:rFonts w:hint="eastAsia" w:ascii="宋体" w:hAnsi="宋体" w:eastAsia="宋体" w:cs="宋体"/>
          <w:b/>
          <w:bCs/>
          <w:color w:val="auto"/>
          <w:sz w:val="21"/>
          <w:szCs w:val="21"/>
          <w:highlight w:val="none"/>
        </w:rPr>
      </w:pPr>
    </w:p>
    <w:p>
      <w:pPr>
        <w:spacing w:line="400" w:lineRule="exact"/>
        <w:jc w:val="center"/>
        <w:rPr>
          <w:rFonts w:hint="eastAsia" w:ascii="宋体" w:hAnsi="宋体" w:eastAsia="宋体" w:cs="宋体"/>
          <w:b/>
          <w:bCs/>
          <w:color w:val="auto"/>
          <w:sz w:val="21"/>
          <w:szCs w:val="21"/>
          <w:highlight w:val="none"/>
        </w:rPr>
      </w:pPr>
    </w:p>
    <w:p>
      <w:pPr>
        <w:spacing w:line="400" w:lineRule="exact"/>
        <w:jc w:val="center"/>
        <w:rPr>
          <w:rFonts w:hint="eastAsia" w:ascii="宋体" w:hAnsi="宋体" w:eastAsia="宋体" w:cs="宋体"/>
          <w:b/>
          <w:bCs/>
          <w:color w:val="auto"/>
          <w:sz w:val="21"/>
          <w:szCs w:val="21"/>
          <w:highlight w:val="none"/>
        </w:rPr>
      </w:pPr>
    </w:p>
    <w:p>
      <w:pPr>
        <w:spacing w:line="400" w:lineRule="exact"/>
        <w:jc w:val="center"/>
        <w:rPr>
          <w:rFonts w:hint="eastAsia" w:ascii="宋体" w:hAnsi="宋体" w:eastAsia="宋体" w:cs="宋体"/>
          <w:b/>
          <w:bCs/>
          <w:color w:val="auto"/>
          <w:sz w:val="21"/>
          <w:szCs w:val="21"/>
          <w:highlight w:val="none"/>
        </w:rPr>
      </w:pPr>
    </w:p>
    <w:p>
      <w:pPr>
        <w:spacing w:line="400" w:lineRule="exact"/>
        <w:jc w:val="center"/>
        <w:rPr>
          <w:rFonts w:hint="eastAsia" w:ascii="宋体" w:hAnsi="宋体" w:eastAsia="宋体" w:cs="宋体"/>
          <w:b/>
          <w:bCs/>
          <w:color w:val="auto"/>
          <w:sz w:val="21"/>
          <w:szCs w:val="21"/>
          <w:highlight w:val="none"/>
        </w:rPr>
      </w:pPr>
    </w:p>
    <w:p>
      <w:pPr>
        <w:numPr>
          <w:ilvl w:val="0"/>
          <w:numId w:val="50"/>
        </w:numPr>
        <w:spacing w:line="440" w:lineRule="exact"/>
        <w:rPr>
          <w:rFonts w:hint="eastAsia" w:ascii="宋体" w:hAnsi="宋体" w:eastAsia="宋体" w:cs="宋体"/>
          <w:bCs/>
          <w:color w:val="auto"/>
          <w:sz w:val="21"/>
          <w:szCs w:val="21"/>
          <w:highlight w:val="none"/>
        </w:rPr>
      </w:pPr>
    </w:p>
    <w:p>
      <w:p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r>
        <w:rPr>
          <w:rFonts w:hint="eastAsia" w:ascii="宋体" w:hAnsi="宋体"/>
          <w:b/>
          <w:color w:val="auto"/>
          <w:sz w:val="28"/>
          <w:szCs w:val="28"/>
          <w:highlight w:val="none"/>
          <w:lang w:eastAsia="zh-TW"/>
        </w:rPr>
        <w:t>开标一览表(报价表)</w:t>
      </w:r>
    </w:p>
    <w:p>
      <w:pPr>
        <w:widowControl/>
        <w:wordWrap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GDZC-19GZ204</w:t>
      </w:r>
      <w:r>
        <w:rPr>
          <w:rFonts w:hint="eastAsia" w:ascii="宋体" w:hAnsi="宋体" w:eastAsia="宋体" w:cs="宋体"/>
          <w:color w:val="auto"/>
          <w:kern w:val="0"/>
          <w:sz w:val="21"/>
          <w:szCs w:val="21"/>
          <w:highlight w:val="none"/>
        </w:rPr>
        <w:t> </w:t>
      </w:r>
    </w:p>
    <w:tbl>
      <w:tblPr>
        <w:tblStyle w:val="36"/>
        <w:tblW w:w="9185" w:type="dxa"/>
        <w:jc w:val="center"/>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3416"/>
        <w:gridCol w:w="2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2977" w:type="dxa"/>
            <w:tcBorders>
              <w:top w:val="single" w:color="auto" w:sz="12" w:space="0"/>
              <w:bottom w:val="double" w:color="auto" w:sz="4" w:space="0"/>
            </w:tcBorders>
            <w:shd w:val="clear" w:color="auto" w:fill="EEECE1"/>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采购内容</w:t>
            </w:r>
          </w:p>
        </w:tc>
        <w:tc>
          <w:tcPr>
            <w:tcW w:w="3416" w:type="dxa"/>
            <w:tcBorders>
              <w:top w:val="single" w:color="auto" w:sz="12" w:space="0"/>
              <w:bottom w:val="double" w:color="auto" w:sz="4" w:space="0"/>
            </w:tcBorders>
            <w:shd w:val="clear" w:color="auto" w:fill="EEECE1"/>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w:t>
            </w:r>
          </w:p>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（人民币 元）</w:t>
            </w:r>
          </w:p>
        </w:tc>
        <w:tc>
          <w:tcPr>
            <w:tcW w:w="2792" w:type="dxa"/>
            <w:tcBorders>
              <w:top w:val="single" w:color="auto" w:sz="12" w:space="0"/>
              <w:bottom w:val="double" w:color="auto" w:sz="4" w:space="0"/>
            </w:tcBorders>
            <w:shd w:val="clear" w:color="auto" w:fill="EEECE1"/>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9" w:hRule="atLeast"/>
          <w:jc w:val="center"/>
        </w:trPr>
        <w:tc>
          <w:tcPr>
            <w:tcW w:w="2977" w:type="dxa"/>
            <w:tcBorders>
              <w:top w:val="single" w:color="auto" w:sz="4" w:space="0"/>
            </w:tcBorders>
            <w:noWrap w:val="0"/>
            <w:vAlign w:val="center"/>
          </w:tcPr>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公资办大院物业（保安、保洁）管理服务</w:t>
            </w:r>
          </w:p>
        </w:tc>
        <w:tc>
          <w:tcPr>
            <w:tcW w:w="3416" w:type="dxa"/>
            <w:tcBorders>
              <w:top w:val="single" w:color="auto" w:sz="4" w:space="0"/>
            </w:tcBorders>
            <w:noWrap w:val="0"/>
            <w:vAlign w:val="center"/>
          </w:tcPr>
          <w:p>
            <w:pPr>
              <w:spacing w:line="360" w:lineRule="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小写：RMB</w:t>
            </w:r>
            <w:r>
              <w:rPr>
                <w:rFonts w:hint="eastAsia" w:ascii="宋体" w:hAnsi="宋体" w:eastAsia="宋体" w:cs="宋体"/>
                <w:bCs/>
                <w:color w:val="auto"/>
                <w:sz w:val="21"/>
                <w:szCs w:val="21"/>
                <w:highlight w:val="none"/>
                <w:u w:val="single"/>
              </w:rPr>
              <w:t xml:space="preserve">                                 </w:t>
            </w:r>
          </w:p>
          <w:p>
            <w:pPr>
              <w:spacing w:line="360" w:lineRule="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大写：</w:t>
            </w:r>
            <w:r>
              <w:rPr>
                <w:rFonts w:hint="eastAsia" w:ascii="宋体" w:hAnsi="宋体" w:eastAsia="宋体" w:cs="宋体"/>
                <w:bCs/>
                <w:color w:val="auto"/>
                <w:sz w:val="21"/>
                <w:szCs w:val="21"/>
                <w:highlight w:val="none"/>
                <w:u w:val="single"/>
              </w:rPr>
              <w:t xml:space="preserve">                                    </w:t>
            </w:r>
          </w:p>
        </w:tc>
        <w:tc>
          <w:tcPr>
            <w:tcW w:w="2792" w:type="dxa"/>
            <w:tcBorders>
              <w:top w:val="single" w:color="auto" w:sz="4" w:space="0"/>
            </w:tcBorders>
            <w:noWrap w:val="0"/>
            <w:vAlign w:val="center"/>
          </w:tcPr>
          <w:p>
            <w:pPr>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自合同签订之日起</w:t>
            </w:r>
            <w:r>
              <w:rPr>
                <w:rFonts w:hint="eastAsia" w:ascii="宋体" w:hAnsi="宋体" w:eastAsia="宋体" w:cs="宋体"/>
                <w:color w:val="auto"/>
                <w:sz w:val="21"/>
                <w:szCs w:val="21"/>
                <w:highlight w:val="none"/>
                <w:lang w:eastAsia="zh-CN"/>
              </w:rPr>
              <w:t>一年</w:t>
            </w:r>
          </w:p>
        </w:tc>
      </w:tr>
    </w:tbl>
    <w:p>
      <w:pPr>
        <w:spacing w:line="500" w:lineRule="exact"/>
        <w:ind w:firstLine="436" w:firstLineChars="200"/>
        <w:rPr>
          <w:rFonts w:hint="eastAsia" w:ascii="宋体" w:hAnsi="宋体" w:eastAsia="宋体" w:cs="宋体"/>
          <w:color w:val="auto"/>
          <w:spacing w:val="4"/>
          <w:sz w:val="21"/>
          <w:szCs w:val="21"/>
          <w:highlight w:val="none"/>
          <w:lang w:eastAsia="zh-CN"/>
        </w:rPr>
      </w:pPr>
    </w:p>
    <w:p>
      <w:pPr>
        <w:spacing w:line="5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pacing w:val="4"/>
          <w:sz w:val="21"/>
          <w:szCs w:val="21"/>
          <w:highlight w:val="none"/>
        </w:rPr>
        <w:t>投标人名称（盖公章）：</w:t>
      </w:r>
      <w:r>
        <w:rPr>
          <w:rFonts w:hint="eastAsia" w:ascii="宋体" w:hAnsi="宋体" w:eastAsia="宋体" w:cs="宋体"/>
          <w:color w:val="auto"/>
          <w:spacing w:val="4"/>
          <w:sz w:val="21"/>
          <w:szCs w:val="21"/>
          <w:highlight w:val="none"/>
          <w:u w:val="single"/>
        </w:rPr>
        <w:t xml:space="preserve">                             </w:t>
      </w:r>
    </w:p>
    <w:p>
      <w:pPr>
        <w:rPr>
          <w:rFonts w:hint="eastAsia" w:ascii="宋体" w:hAnsi="宋体" w:eastAsia="宋体" w:cs="宋体"/>
          <w:color w:val="auto"/>
          <w:spacing w:val="4"/>
          <w:sz w:val="21"/>
          <w:szCs w:val="21"/>
          <w:highlight w:val="none"/>
        </w:rPr>
      </w:pPr>
    </w:p>
    <w:p>
      <w:pPr>
        <w:spacing w:line="520" w:lineRule="exact"/>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法定代表人或投标人授权代表（签名或盖章）：</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职务：</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日期</w:t>
      </w:r>
      <w:r>
        <w:rPr>
          <w:rFonts w:hint="eastAsia" w:ascii="宋体" w:hAnsi="宋体" w:eastAsia="宋体" w:cs="宋体"/>
          <w:color w:val="auto"/>
          <w:spacing w:val="4"/>
          <w:sz w:val="21"/>
          <w:szCs w:val="21"/>
          <w:highlight w:val="none"/>
          <w:u w:val="single"/>
        </w:rPr>
        <w:t xml:space="preserve">         </w:t>
      </w:r>
    </w:p>
    <w:p>
      <w:pPr>
        <w:spacing w:line="400" w:lineRule="exact"/>
        <w:ind w:left="750" w:hanging="749" w:hangingChars="3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numPr>
          <w:ilvl w:val="0"/>
          <w:numId w:val="53"/>
        </w:numPr>
        <w:tabs>
          <w:tab w:val="left" w:pos="360"/>
        </w:tabs>
        <w:snapToGrid w:val="0"/>
        <w:spacing w:line="360" w:lineRule="auto"/>
        <w:ind w:left="425" w:leftChars="0" w:hanging="425" w:firstLineChars="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此表须附在正、副本的投标文件中，并另封装一份于开标小信封中。</w:t>
      </w:r>
    </w:p>
    <w:p>
      <w:pPr>
        <w:numPr>
          <w:ilvl w:val="0"/>
          <w:numId w:val="53"/>
        </w:numPr>
        <w:tabs>
          <w:tab w:val="left" w:pos="360"/>
        </w:tabs>
        <w:snapToGrid w:val="0"/>
        <w:spacing w:line="360" w:lineRule="auto"/>
        <w:ind w:left="425" w:leftChars="0" w:hanging="425" w:firstLineChars="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此表内投标报价为最终价，投标文件内不得含有任何对本报价进行修改的其他说明或资料，否则为无效投标</w:t>
      </w:r>
      <w:r>
        <w:rPr>
          <w:rFonts w:hint="eastAsia" w:ascii="宋体" w:hAnsi="宋体" w:eastAsia="宋体" w:cs="宋体"/>
          <w:b/>
          <w:bCs/>
          <w:color w:val="auto"/>
          <w:sz w:val="21"/>
          <w:szCs w:val="21"/>
          <w:highlight w:val="none"/>
        </w:rPr>
        <w:t>。</w:t>
      </w:r>
    </w:p>
    <w:p>
      <w:pPr>
        <w:numPr>
          <w:ilvl w:val="0"/>
          <w:numId w:val="53"/>
        </w:numPr>
        <w:tabs>
          <w:tab w:val="left" w:pos="360"/>
          <w:tab w:val="left" w:pos="840"/>
        </w:tabs>
        <w:snapToGrid w:val="0"/>
        <w:spacing w:line="360" w:lineRule="auto"/>
        <w:ind w:left="425" w:leftChars="0" w:hanging="425" w:firstLineChars="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投标报价要求具体见第</w:t>
      </w:r>
      <w:r>
        <w:rPr>
          <w:rFonts w:hint="eastAsia" w:ascii="宋体" w:hAnsi="宋体" w:eastAsia="宋体" w:cs="宋体"/>
          <w:b/>
          <w:color w:val="auto"/>
          <w:sz w:val="21"/>
          <w:szCs w:val="21"/>
          <w:highlight w:val="none"/>
          <w:lang w:eastAsia="zh-CN"/>
        </w:rPr>
        <w:t>五章</w:t>
      </w:r>
      <w:r>
        <w:rPr>
          <w:rFonts w:hint="eastAsia" w:ascii="宋体" w:hAnsi="宋体" w:eastAsia="宋体" w:cs="宋体"/>
          <w:b/>
          <w:color w:val="auto"/>
          <w:sz w:val="21"/>
          <w:szCs w:val="21"/>
          <w:highlight w:val="none"/>
        </w:rPr>
        <w:t>“投标报价”要求。</w:t>
      </w:r>
    </w:p>
    <w:p>
      <w:pPr>
        <w:spacing w:line="500" w:lineRule="exact"/>
        <w:ind w:firstLine="436" w:firstLineChars="200"/>
        <w:rPr>
          <w:rFonts w:hint="eastAsia" w:ascii="宋体" w:hAnsi="宋体" w:eastAsia="宋体" w:cs="宋体"/>
          <w:color w:val="auto"/>
          <w:spacing w:val="4"/>
          <w:sz w:val="21"/>
          <w:szCs w:val="21"/>
          <w:highlight w:val="none"/>
          <w:lang w:eastAsia="zh-CN"/>
        </w:rPr>
      </w:pPr>
    </w:p>
    <w:p>
      <w:pPr>
        <w:spacing w:line="500" w:lineRule="exact"/>
        <w:rPr>
          <w:rFonts w:hint="eastAsia" w:ascii="宋体" w:hAnsi="宋体" w:eastAsia="宋体" w:cs="宋体"/>
          <w:color w:val="auto"/>
          <w:spacing w:val="4"/>
          <w:sz w:val="21"/>
          <w:szCs w:val="21"/>
          <w:highlight w:val="none"/>
          <w:lang w:eastAsia="zh-CN"/>
        </w:rPr>
      </w:pPr>
    </w:p>
    <w:p>
      <w:pPr>
        <w:spacing w:line="500" w:lineRule="exact"/>
        <w:rPr>
          <w:rFonts w:hint="eastAsia" w:ascii="宋体" w:hAnsi="宋体" w:eastAsia="宋体" w:cs="宋体"/>
          <w:color w:val="auto"/>
          <w:spacing w:val="4"/>
          <w:sz w:val="21"/>
          <w:szCs w:val="21"/>
          <w:highlight w:val="none"/>
          <w:lang w:eastAsia="zh-CN"/>
        </w:rPr>
      </w:pPr>
    </w:p>
    <w:p>
      <w:pPr>
        <w:spacing w:line="500" w:lineRule="exact"/>
        <w:rPr>
          <w:rFonts w:hint="eastAsia" w:ascii="宋体" w:hAnsi="宋体" w:eastAsia="宋体" w:cs="宋体"/>
          <w:color w:val="auto"/>
          <w:spacing w:val="4"/>
          <w:sz w:val="21"/>
          <w:szCs w:val="21"/>
          <w:highlight w:val="none"/>
          <w:lang w:eastAsia="zh-CN"/>
        </w:rPr>
      </w:pPr>
    </w:p>
    <w:p>
      <w:pPr>
        <w:spacing w:line="500" w:lineRule="exact"/>
        <w:rPr>
          <w:rFonts w:hint="eastAsia" w:ascii="宋体" w:hAnsi="宋体" w:eastAsia="宋体" w:cs="宋体"/>
          <w:color w:val="auto"/>
          <w:spacing w:val="4"/>
          <w:sz w:val="21"/>
          <w:szCs w:val="21"/>
          <w:highlight w:val="none"/>
          <w:lang w:eastAsia="zh-CN"/>
        </w:rPr>
      </w:pPr>
    </w:p>
    <w:p>
      <w:pPr>
        <w:spacing w:line="500" w:lineRule="exact"/>
        <w:rPr>
          <w:rFonts w:hint="eastAsia" w:ascii="宋体" w:hAnsi="宋体" w:eastAsia="宋体" w:cs="宋体"/>
          <w:color w:val="auto"/>
          <w:spacing w:val="4"/>
          <w:sz w:val="21"/>
          <w:szCs w:val="21"/>
          <w:highlight w:val="none"/>
          <w:lang w:eastAsia="zh-CN"/>
        </w:rPr>
      </w:pPr>
    </w:p>
    <w:p>
      <w:pPr>
        <w:spacing w:line="500" w:lineRule="exact"/>
        <w:rPr>
          <w:rFonts w:hint="eastAsia" w:ascii="宋体" w:hAnsi="宋体" w:eastAsia="宋体" w:cs="宋体"/>
          <w:color w:val="auto"/>
          <w:spacing w:val="4"/>
          <w:sz w:val="21"/>
          <w:szCs w:val="21"/>
          <w:highlight w:val="none"/>
          <w:lang w:eastAsia="zh-CN"/>
        </w:rPr>
      </w:pPr>
    </w:p>
    <w:p>
      <w:pPr>
        <w:spacing w:line="500" w:lineRule="exact"/>
        <w:rPr>
          <w:rFonts w:hint="eastAsia" w:ascii="宋体" w:hAnsi="宋体" w:eastAsia="宋体" w:cs="宋体"/>
          <w:color w:val="auto"/>
          <w:spacing w:val="4"/>
          <w:sz w:val="21"/>
          <w:szCs w:val="21"/>
          <w:highlight w:val="none"/>
          <w:lang w:eastAsia="zh-CN"/>
        </w:rPr>
      </w:pPr>
    </w:p>
    <w:p>
      <w:pPr>
        <w:spacing w:line="500" w:lineRule="exact"/>
        <w:rPr>
          <w:rFonts w:hint="eastAsia" w:ascii="宋体" w:hAnsi="宋体" w:eastAsia="宋体" w:cs="宋体"/>
          <w:color w:val="auto"/>
          <w:spacing w:val="4"/>
          <w:sz w:val="21"/>
          <w:szCs w:val="21"/>
          <w:highlight w:val="none"/>
          <w:lang w:eastAsia="zh-CN"/>
        </w:rPr>
      </w:pPr>
    </w:p>
    <w:p>
      <w:pPr>
        <w:spacing w:line="500" w:lineRule="exact"/>
        <w:rPr>
          <w:rFonts w:hint="eastAsia" w:ascii="宋体" w:hAnsi="宋体" w:eastAsia="宋体" w:cs="宋体"/>
          <w:color w:val="auto"/>
          <w:spacing w:val="4"/>
          <w:sz w:val="21"/>
          <w:szCs w:val="21"/>
          <w:highlight w:val="none"/>
          <w:lang w:eastAsia="zh-CN"/>
        </w:rPr>
      </w:pPr>
    </w:p>
    <w:p>
      <w:pPr>
        <w:spacing w:line="500" w:lineRule="exact"/>
        <w:rPr>
          <w:rFonts w:hint="eastAsia" w:ascii="宋体" w:hAnsi="宋体" w:eastAsia="宋体" w:cs="宋体"/>
          <w:color w:val="auto"/>
          <w:spacing w:val="4"/>
          <w:sz w:val="21"/>
          <w:szCs w:val="21"/>
          <w:highlight w:val="none"/>
          <w:lang w:eastAsia="zh-CN"/>
        </w:rPr>
      </w:pPr>
    </w:p>
    <w:p>
      <w:pPr>
        <w:spacing w:line="500" w:lineRule="exact"/>
        <w:rPr>
          <w:rFonts w:hint="eastAsia" w:ascii="宋体" w:hAnsi="宋体" w:eastAsia="宋体" w:cs="宋体"/>
          <w:color w:val="auto"/>
          <w:spacing w:val="4"/>
          <w:sz w:val="21"/>
          <w:szCs w:val="21"/>
          <w:highlight w:val="none"/>
          <w:lang w:eastAsia="zh-CN"/>
        </w:rPr>
      </w:pPr>
    </w:p>
    <w:p>
      <w:pPr>
        <w:spacing w:line="500" w:lineRule="exact"/>
        <w:rPr>
          <w:rFonts w:hint="eastAsia" w:ascii="宋体" w:hAnsi="宋体" w:eastAsia="宋体" w:cs="宋体"/>
          <w:color w:val="auto"/>
          <w:spacing w:val="4"/>
          <w:sz w:val="21"/>
          <w:szCs w:val="21"/>
          <w:highlight w:val="none"/>
          <w:lang w:eastAsia="zh-CN"/>
        </w:rPr>
      </w:pPr>
    </w:p>
    <w:p>
      <w:pPr>
        <w:numPr>
          <w:ilvl w:val="0"/>
          <w:numId w:val="50"/>
        </w:numPr>
        <w:spacing w:line="440" w:lineRule="exact"/>
        <w:rPr>
          <w:rFonts w:hint="eastAsia" w:ascii="宋体" w:hAnsi="宋体" w:eastAsia="宋体" w:cs="宋体"/>
          <w:color w:val="auto"/>
          <w:sz w:val="21"/>
          <w:szCs w:val="21"/>
          <w:highlight w:val="none"/>
          <w:lang w:val="en-US" w:eastAsia="zh-CN"/>
        </w:rPr>
      </w:pPr>
    </w:p>
    <w:p>
      <w:p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111" w:name="_Toc275865611"/>
      <w:bookmarkStart w:id="112" w:name="_Toc192662843"/>
      <w:r>
        <w:rPr>
          <w:rFonts w:hint="eastAsia" w:ascii="宋体" w:hAnsi="宋体"/>
          <w:b/>
          <w:color w:val="auto"/>
          <w:sz w:val="28"/>
          <w:szCs w:val="28"/>
          <w:highlight w:val="none"/>
          <w:lang w:eastAsia="zh-TW"/>
        </w:rPr>
        <w:t>投标分项报价表</w:t>
      </w:r>
      <w:bookmarkEnd w:id="111"/>
      <w:bookmarkEnd w:id="112"/>
    </w:p>
    <w:p>
      <w:pPr>
        <w:spacing w:line="360" w:lineRule="auto"/>
        <w:jc w:val="center"/>
        <w:rPr>
          <w:rFonts w:hint="eastAsia" w:ascii="宋体" w:hAnsi="宋体" w:eastAsia="宋体" w:cs="宋体"/>
          <w:b/>
          <w:color w:val="auto"/>
          <w:spacing w:val="4"/>
          <w:sz w:val="21"/>
          <w:szCs w:val="21"/>
          <w:highlight w:val="none"/>
        </w:rPr>
      </w:pPr>
      <w:r>
        <w:rPr>
          <w:rFonts w:hint="eastAsia" w:ascii="宋体" w:hAnsi="宋体" w:eastAsia="宋体" w:cs="宋体"/>
          <w:b/>
          <w:color w:val="auto"/>
          <w:spacing w:val="4"/>
          <w:sz w:val="21"/>
          <w:szCs w:val="21"/>
          <w:highlight w:val="none"/>
        </w:rPr>
        <w:t>（格式自定）</w:t>
      </w:r>
    </w:p>
    <w:p>
      <w:pPr>
        <w:widowControl/>
        <w:wordWrap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项目编号：GDZC-1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GZ</w:t>
      </w:r>
      <w:r>
        <w:rPr>
          <w:rFonts w:hint="eastAsia" w:ascii="宋体" w:hAnsi="宋体" w:eastAsia="宋体" w:cs="宋体"/>
          <w:color w:val="auto"/>
          <w:sz w:val="21"/>
          <w:szCs w:val="21"/>
          <w:highlight w:val="none"/>
          <w:lang w:val="en-US" w:eastAsia="zh-CN"/>
        </w:rPr>
        <w:t>204</w:t>
      </w:r>
      <w:r>
        <w:rPr>
          <w:rFonts w:hint="eastAsia" w:ascii="宋体" w:hAnsi="宋体" w:eastAsia="宋体" w:cs="宋体"/>
          <w:color w:val="auto"/>
          <w:kern w:val="0"/>
          <w:sz w:val="21"/>
          <w:szCs w:val="21"/>
          <w:highlight w:val="none"/>
        </w:rPr>
        <w:t> </w:t>
      </w:r>
    </w:p>
    <w:p>
      <w:pPr>
        <w:spacing w:line="500" w:lineRule="exact"/>
        <w:ind w:firstLine="436" w:firstLineChars="200"/>
        <w:rPr>
          <w:rFonts w:hint="eastAsia" w:ascii="宋体" w:hAnsi="宋体" w:eastAsia="宋体" w:cs="宋体"/>
          <w:color w:val="auto"/>
          <w:spacing w:val="4"/>
          <w:sz w:val="21"/>
          <w:szCs w:val="21"/>
          <w:highlight w:val="none"/>
        </w:rPr>
      </w:pPr>
    </w:p>
    <w:p>
      <w:pPr>
        <w:spacing w:line="500" w:lineRule="exact"/>
        <w:ind w:firstLine="436" w:firstLineChars="200"/>
        <w:rPr>
          <w:rFonts w:hint="eastAsia" w:ascii="宋体" w:hAnsi="宋体" w:eastAsia="宋体" w:cs="宋体"/>
          <w:color w:val="auto"/>
          <w:spacing w:val="4"/>
          <w:sz w:val="21"/>
          <w:szCs w:val="21"/>
          <w:highlight w:val="none"/>
        </w:rPr>
      </w:pPr>
    </w:p>
    <w:p>
      <w:pPr>
        <w:spacing w:line="500" w:lineRule="exact"/>
        <w:ind w:firstLine="436" w:firstLineChars="200"/>
        <w:rPr>
          <w:rFonts w:hint="eastAsia" w:ascii="宋体" w:hAnsi="宋体" w:eastAsia="宋体" w:cs="宋体"/>
          <w:color w:val="auto"/>
          <w:spacing w:val="4"/>
          <w:sz w:val="21"/>
          <w:szCs w:val="21"/>
          <w:highlight w:val="none"/>
        </w:rPr>
      </w:pPr>
    </w:p>
    <w:p>
      <w:pPr>
        <w:spacing w:line="500" w:lineRule="exact"/>
        <w:ind w:firstLine="436" w:firstLineChars="200"/>
        <w:rPr>
          <w:rFonts w:hint="eastAsia" w:ascii="宋体" w:hAnsi="宋体" w:eastAsia="宋体" w:cs="宋体"/>
          <w:color w:val="auto"/>
          <w:spacing w:val="4"/>
          <w:sz w:val="21"/>
          <w:szCs w:val="21"/>
          <w:highlight w:val="none"/>
        </w:rPr>
      </w:pPr>
    </w:p>
    <w:p>
      <w:pPr>
        <w:spacing w:line="500" w:lineRule="exact"/>
        <w:ind w:firstLine="436" w:firstLineChars="200"/>
        <w:rPr>
          <w:rFonts w:hint="eastAsia" w:ascii="宋体" w:hAnsi="宋体" w:eastAsia="宋体" w:cs="宋体"/>
          <w:color w:val="auto"/>
          <w:spacing w:val="4"/>
          <w:sz w:val="21"/>
          <w:szCs w:val="21"/>
          <w:highlight w:val="none"/>
        </w:rPr>
      </w:pPr>
    </w:p>
    <w:p>
      <w:pPr>
        <w:spacing w:line="500" w:lineRule="exact"/>
        <w:ind w:firstLine="436" w:firstLineChars="200"/>
        <w:rPr>
          <w:rFonts w:hint="eastAsia" w:ascii="宋体" w:hAnsi="宋体" w:eastAsia="宋体" w:cs="宋体"/>
          <w:color w:val="auto"/>
          <w:spacing w:val="4"/>
          <w:sz w:val="21"/>
          <w:szCs w:val="21"/>
          <w:highlight w:val="none"/>
        </w:rPr>
      </w:pPr>
    </w:p>
    <w:p>
      <w:pPr>
        <w:spacing w:line="500" w:lineRule="exact"/>
        <w:ind w:firstLine="436" w:firstLineChars="200"/>
        <w:rPr>
          <w:rFonts w:hint="eastAsia" w:ascii="宋体" w:hAnsi="宋体" w:eastAsia="宋体" w:cs="宋体"/>
          <w:color w:val="auto"/>
          <w:spacing w:val="4"/>
          <w:sz w:val="21"/>
          <w:szCs w:val="21"/>
          <w:highlight w:val="none"/>
        </w:rPr>
      </w:pPr>
    </w:p>
    <w:p>
      <w:pPr>
        <w:spacing w:line="500" w:lineRule="exact"/>
        <w:ind w:firstLine="436" w:firstLineChars="200"/>
        <w:rPr>
          <w:rFonts w:hint="eastAsia" w:ascii="宋体" w:hAnsi="宋体" w:eastAsia="宋体" w:cs="宋体"/>
          <w:color w:val="auto"/>
          <w:spacing w:val="4"/>
          <w:sz w:val="21"/>
          <w:szCs w:val="21"/>
          <w:highlight w:val="none"/>
        </w:rPr>
      </w:pPr>
    </w:p>
    <w:p>
      <w:pPr>
        <w:spacing w:line="5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pacing w:val="4"/>
          <w:sz w:val="21"/>
          <w:szCs w:val="21"/>
          <w:highlight w:val="none"/>
        </w:rPr>
        <w:t>投标人名称（盖公章）：</w:t>
      </w:r>
      <w:r>
        <w:rPr>
          <w:rFonts w:hint="eastAsia" w:ascii="宋体" w:hAnsi="宋体" w:eastAsia="宋体" w:cs="宋体"/>
          <w:color w:val="auto"/>
          <w:spacing w:val="4"/>
          <w:sz w:val="21"/>
          <w:szCs w:val="21"/>
          <w:highlight w:val="none"/>
          <w:u w:val="single"/>
        </w:rPr>
        <w:t xml:space="preserve">                             </w:t>
      </w:r>
    </w:p>
    <w:p>
      <w:pPr>
        <w:rPr>
          <w:rFonts w:hint="eastAsia" w:ascii="宋体" w:hAnsi="宋体" w:eastAsia="宋体" w:cs="宋体"/>
          <w:color w:val="auto"/>
          <w:spacing w:val="4"/>
          <w:sz w:val="21"/>
          <w:szCs w:val="21"/>
          <w:highlight w:val="none"/>
        </w:rPr>
      </w:pPr>
    </w:p>
    <w:p>
      <w:pPr>
        <w:spacing w:line="520" w:lineRule="exact"/>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法定代表人或投标人授权代表（签名或盖章）：</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职务：</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日期</w:t>
      </w:r>
      <w:r>
        <w:rPr>
          <w:rFonts w:hint="eastAsia" w:ascii="宋体" w:hAnsi="宋体" w:eastAsia="宋体" w:cs="宋体"/>
          <w:color w:val="auto"/>
          <w:spacing w:val="4"/>
          <w:sz w:val="21"/>
          <w:szCs w:val="21"/>
          <w:highlight w:val="none"/>
          <w:u w:val="single"/>
        </w:rPr>
        <w:t xml:space="preserve">         </w:t>
      </w:r>
    </w:p>
    <w:p>
      <w:pPr>
        <w:spacing w:line="400" w:lineRule="exact"/>
        <w:ind w:left="750" w:hanging="749" w:hangingChars="3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numPr>
          <w:ilvl w:val="0"/>
          <w:numId w:val="54"/>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此表为《开标一览表(报价表)》的报价明细表。</w:t>
      </w:r>
    </w:p>
    <w:p>
      <w:pPr>
        <w:numPr>
          <w:ilvl w:val="0"/>
          <w:numId w:val="54"/>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投标人的详细报价表格式可自定。</w:t>
      </w:r>
    </w:p>
    <w:p>
      <w:pPr>
        <w:widowControl w:val="0"/>
        <w:numPr>
          <w:ilvl w:val="0"/>
          <w:numId w:val="0"/>
        </w:numPr>
        <w:tabs>
          <w:tab w:val="left" w:pos="360"/>
        </w:tabs>
        <w:snapToGrid w:val="0"/>
        <w:spacing w:line="360" w:lineRule="auto"/>
        <w:jc w:val="both"/>
        <w:rPr>
          <w:rFonts w:hint="eastAsia" w:ascii="宋体" w:hAnsi="宋体" w:eastAsia="宋体" w:cs="宋体"/>
          <w:color w:val="auto"/>
          <w:sz w:val="21"/>
          <w:szCs w:val="21"/>
          <w:highlight w:val="none"/>
        </w:rPr>
      </w:pPr>
    </w:p>
    <w:p>
      <w:pPr>
        <w:widowControl w:val="0"/>
        <w:numPr>
          <w:ilvl w:val="0"/>
          <w:numId w:val="0"/>
        </w:numPr>
        <w:tabs>
          <w:tab w:val="left" w:pos="360"/>
        </w:tabs>
        <w:snapToGrid w:val="0"/>
        <w:spacing w:line="360" w:lineRule="auto"/>
        <w:jc w:val="both"/>
        <w:rPr>
          <w:rFonts w:hint="eastAsia" w:ascii="宋体" w:hAnsi="宋体" w:eastAsia="宋体" w:cs="宋体"/>
          <w:color w:val="auto"/>
          <w:sz w:val="21"/>
          <w:szCs w:val="21"/>
          <w:highlight w:val="none"/>
        </w:rPr>
      </w:pPr>
    </w:p>
    <w:p>
      <w:pPr>
        <w:widowControl w:val="0"/>
        <w:numPr>
          <w:ilvl w:val="0"/>
          <w:numId w:val="0"/>
        </w:numPr>
        <w:tabs>
          <w:tab w:val="left" w:pos="360"/>
        </w:tabs>
        <w:snapToGrid w:val="0"/>
        <w:spacing w:line="360" w:lineRule="auto"/>
        <w:jc w:val="both"/>
        <w:rPr>
          <w:rFonts w:hint="eastAsia" w:ascii="宋体" w:hAnsi="宋体" w:eastAsia="宋体" w:cs="宋体"/>
          <w:color w:val="auto"/>
          <w:sz w:val="21"/>
          <w:szCs w:val="21"/>
          <w:highlight w:val="none"/>
        </w:rPr>
      </w:pPr>
    </w:p>
    <w:p>
      <w:pPr>
        <w:widowControl w:val="0"/>
        <w:numPr>
          <w:ilvl w:val="0"/>
          <w:numId w:val="0"/>
        </w:numPr>
        <w:tabs>
          <w:tab w:val="left" w:pos="360"/>
        </w:tabs>
        <w:snapToGrid w:val="0"/>
        <w:spacing w:line="360" w:lineRule="auto"/>
        <w:jc w:val="both"/>
        <w:rPr>
          <w:rFonts w:hint="eastAsia" w:ascii="宋体" w:hAnsi="宋体" w:eastAsia="宋体" w:cs="宋体"/>
          <w:color w:val="auto"/>
          <w:sz w:val="21"/>
          <w:szCs w:val="21"/>
          <w:highlight w:val="none"/>
        </w:rPr>
      </w:pPr>
    </w:p>
    <w:p>
      <w:pPr>
        <w:widowControl w:val="0"/>
        <w:numPr>
          <w:ilvl w:val="0"/>
          <w:numId w:val="0"/>
        </w:numPr>
        <w:tabs>
          <w:tab w:val="left" w:pos="360"/>
        </w:tabs>
        <w:snapToGrid w:val="0"/>
        <w:spacing w:line="360" w:lineRule="auto"/>
        <w:jc w:val="both"/>
        <w:rPr>
          <w:rFonts w:hint="eastAsia" w:ascii="宋体" w:hAnsi="宋体" w:eastAsia="宋体" w:cs="宋体"/>
          <w:color w:val="auto"/>
          <w:sz w:val="21"/>
          <w:szCs w:val="21"/>
          <w:highlight w:val="none"/>
        </w:rPr>
      </w:pPr>
    </w:p>
    <w:p>
      <w:pPr>
        <w:widowControl w:val="0"/>
        <w:numPr>
          <w:ilvl w:val="0"/>
          <w:numId w:val="0"/>
        </w:numPr>
        <w:tabs>
          <w:tab w:val="left" w:pos="360"/>
        </w:tabs>
        <w:snapToGrid w:val="0"/>
        <w:spacing w:line="360" w:lineRule="auto"/>
        <w:jc w:val="both"/>
        <w:rPr>
          <w:rFonts w:hint="eastAsia" w:ascii="宋体" w:hAnsi="宋体" w:eastAsia="宋体" w:cs="宋体"/>
          <w:color w:val="auto"/>
          <w:sz w:val="21"/>
          <w:szCs w:val="21"/>
          <w:highlight w:val="none"/>
        </w:rPr>
      </w:pPr>
    </w:p>
    <w:p>
      <w:pPr>
        <w:widowControl w:val="0"/>
        <w:numPr>
          <w:ilvl w:val="0"/>
          <w:numId w:val="0"/>
        </w:numPr>
        <w:tabs>
          <w:tab w:val="left" w:pos="360"/>
        </w:tabs>
        <w:snapToGrid w:val="0"/>
        <w:spacing w:line="360" w:lineRule="auto"/>
        <w:jc w:val="both"/>
        <w:rPr>
          <w:rFonts w:hint="eastAsia" w:ascii="宋体" w:hAnsi="宋体" w:eastAsia="宋体" w:cs="宋体"/>
          <w:color w:val="auto"/>
          <w:sz w:val="21"/>
          <w:szCs w:val="21"/>
          <w:highlight w:val="none"/>
        </w:rPr>
      </w:pPr>
    </w:p>
    <w:p>
      <w:pPr>
        <w:widowControl w:val="0"/>
        <w:numPr>
          <w:ilvl w:val="0"/>
          <w:numId w:val="0"/>
        </w:numPr>
        <w:tabs>
          <w:tab w:val="left" w:pos="360"/>
        </w:tabs>
        <w:snapToGrid w:val="0"/>
        <w:spacing w:line="360" w:lineRule="auto"/>
        <w:jc w:val="both"/>
        <w:rPr>
          <w:rFonts w:hint="eastAsia" w:ascii="宋体" w:hAnsi="宋体" w:eastAsia="宋体" w:cs="宋体"/>
          <w:color w:val="auto"/>
          <w:sz w:val="21"/>
          <w:szCs w:val="21"/>
          <w:highlight w:val="none"/>
        </w:rPr>
      </w:pPr>
    </w:p>
    <w:p>
      <w:pPr>
        <w:widowControl w:val="0"/>
        <w:numPr>
          <w:ilvl w:val="0"/>
          <w:numId w:val="0"/>
        </w:numPr>
        <w:tabs>
          <w:tab w:val="left" w:pos="360"/>
        </w:tabs>
        <w:snapToGrid w:val="0"/>
        <w:spacing w:line="360" w:lineRule="auto"/>
        <w:jc w:val="both"/>
        <w:rPr>
          <w:rFonts w:hint="eastAsia" w:ascii="宋体" w:hAnsi="宋体" w:eastAsia="宋体" w:cs="宋体"/>
          <w:color w:val="auto"/>
          <w:sz w:val="21"/>
          <w:szCs w:val="21"/>
          <w:highlight w:val="none"/>
        </w:rPr>
      </w:pPr>
    </w:p>
    <w:p>
      <w:pPr>
        <w:widowControl w:val="0"/>
        <w:numPr>
          <w:ilvl w:val="0"/>
          <w:numId w:val="0"/>
        </w:numPr>
        <w:tabs>
          <w:tab w:val="left" w:pos="360"/>
        </w:tabs>
        <w:snapToGrid w:val="0"/>
        <w:spacing w:line="360" w:lineRule="auto"/>
        <w:jc w:val="both"/>
        <w:rPr>
          <w:rFonts w:hint="eastAsia" w:ascii="宋体" w:hAnsi="宋体" w:eastAsia="宋体" w:cs="宋体"/>
          <w:color w:val="auto"/>
          <w:sz w:val="21"/>
          <w:szCs w:val="21"/>
          <w:highlight w:val="none"/>
        </w:rPr>
      </w:pPr>
    </w:p>
    <w:p>
      <w:pPr>
        <w:widowControl w:val="0"/>
        <w:numPr>
          <w:ilvl w:val="0"/>
          <w:numId w:val="0"/>
        </w:numPr>
        <w:tabs>
          <w:tab w:val="left" w:pos="360"/>
        </w:tabs>
        <w:snapToGrid w:val="0"/>
        <w:spacing w:line="360" w:lineRule="auto"/>
        <w:jc w:val="both"/>
        <w:rPr>
          <w:rFonts w:hint="eastAsia" w:ascii="宋体" w:hAnsi="宋体" w:eastAsia="宋体" w:cs="宋体"/>
          <w:color w:val="auto"/>
          <w:sz w:val="21"/>
          <w:szCs w:val="21"/>
          <w:highlight w:val="none"/>
        </w:rPr>
      </w:pPr>
    </w:p>
    <w:p>
      <w:pPr>
        <w:widowControl w:val="0"/>
        <w:numPr>
          <w:ilvl w:val="0"/>
          <w:numId w:val="0"/>
        </w:numPr>
        <w:tabs>
          <w:tab w:val="left" w:pos="360"/>
        </w:tabs>
        <w:snapToGrid w:val="0"/>
        <w:spacing w:line="360" w:lineRule="auto"/>
        <w:jc w:val="both"/>
        <w:rPr>
          <w:rFonts w:hint="eastAsia" w:ascii="宋体" w:hAnsi="宋体" w:eastAsia="宋体" w:cs="宋体"/>
          <w:color w:val="auto"/>
          <w:sz w:val="21"/>
          <w:szCs w:val="21"/>
          <w:highlight w:val="none"/>
        </w:rPr>
      </w:pPr>
    </w:p>
    <w:p>
      <w:pPr>
        <w:widowControl w:val="0"/>
        <w:numPr>
          <w:ilvl w:val="0"/>
          <w:numId w:val="0"/>
        </w:numPr>
        <w:tabs>
          <w:tab w:val="left" w:pos="360"/>
        </w:tabs>
        <w:snapToGrid w:val="0"/>
        <w:spacing w:line="360" w:lineRule="auto"/>
        <w:jc w:val="both"/>
        <w:rPr>
          <w:rFonts w:hint="eastAsia" w:ascii="宋体" w:hAnsi="宋体" w:eastAsia="宋体" w:cs="宋体"/>
          <w:color w:val="auto"/>
          <w:sz w:val="21"/>
          <w:szCs w:val="21"/>
          <w:highlight w:val="none"/>
        </w:rPr>
      </w:pPr>
    </w:p>
    <w:p>
      <w:pPr>
        <w:numPr>
          <w:ilvl w:val="0"/>
          <w:numId w:val="50"/>
        </w:numPr>
        <w:spacing w:line="440" w:lineRule="exact"/>
        <w:rPr>
          <w:rFonts w:hint="eastAsia" w:ascii="宋体" w:hAnsi="宋体" w:eastAsia="宋体" w:cs="宋体"/>
          <w:bCs/>
          <w:color w:val="auto"/>
          <w:sz w:val="21"/>
          <w:szCs w:val="21"/>
          <w:highlight w:val="none"/>
        </w:rPr>
      </w:pPr>
    </w:p>
    <w:p>
      <w:p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113" w:name="_Toc275865614"/>
      <w:r>
        <w:rPr>
          <w:rFonts w:hint="eastAsia" w:ascii="宋体" w:hAnsi="宋体"/>
          <w:b/>
          <w:color w:val="auto"/>
          <w:sz w:val="28"/>
          <w:szCs w:val="28"/>
          <w:highlight w:val="none"/>
          <w:lang w:eastAsia="zh-TW"/>
        </w:rPr>
        <w:t>投标服务方案</w:t>
      </w:r>
      <w:bookmarkEnd w:id="113"/>
    </w:p>
    <w:p>
      <w:pPr>
        <w:adjustRightInd w:val="0"/>
        <w:snapToGrid w:val="0"/>
        <w:spacing w:before="120" w:beforeLines="50" w:after="120" w:afterLines="50"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主要内容应包括但不限于以下内容（格式自定）：</w:t>
      </w:r>
    </w:p>
    <w:p>
      <w:pPr>
        <w:numPr>
          <w:ilvl w:val="3"/>
          <w:numId w:val="55"/>
        </w:numPr>
        <w:tabs>
          <w:tab w:val="left" w:pos="630"/>
          <w:tab w:val="clear" w:pos="1680"/>
        </w:tabs>
        <w:spacing w:line="520" w:lineRule="exact"/>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对本项目的理解和服务范围的认识</w:t>
      </w:r>
      <w:r>
        <w:rPr>
          <w:rFonts w:hint="eastAsia" w:ascii="宋体" w:hAnsi="宋体" w:eastAsia="宋体" w:cs="宋体"/>
          <w:color w:val="auto"/>
          <w:sz w:val="21"/>
          <w:szCs w:val="21"/>
          <w:highlight w:val="none"/>
          <w:lang w:eastAsia="zh-CN"/>
        </w:rPr>
        <w:t>；</w:t>
      </w:r>
    </w:p>
    <w:p>
      <w:pPr>
        <w:numPr>
          <w:ilvl w:val="3"/>
          <w:numId w:val="55"/>
        </w:numPr>
        <w:tabs>
          <w:tab w:val="left" w:pos="630"/>
          <w:tab w:val="clear" w:pos="1680"/>
        </w:tabs>
        <w:spacing w:line="520" w:lineRule="exact"/>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w:t>
      </w:r>
      <w:r>
        <w:rPr>
          <w:rFonts w:hint="eastAsia" w:ascii="宋体" w:hAnsi="宋体" w:eastAsia="宋体" w:cs="宋体"/>
          <w:color w:val="auto"/>
          <w:sz w:val="21"/>
          <w:szCs w:val="21"/>
          <w:highlight w:val="none"/>
          <w:lang w:eastAsia="zh-CN"/>
        </w:rPr>
        <w:t>；</w:t>
      </w:r>
    </w:p>
    <w:p>
      <w:pPr>
        <w:numPr>
          <w:ilvl w:val="3"/>
          <w:numId w:val="55"/>
        </w:numPr>
        <w:tabs>
          <w:tab w:val="left" w:pos="630"/>
          <w:tab w:val="clear" w:pos="1680"/>
        </w:tabs>
        <w:spacing w:line="520" w:lineRule="exact"/>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对接方案</w:t>
      </w:r>
      <w:r>
        <w:rPr>
          <w:rFonts w:hint="eastAsia" w:ascii="宋体" w:hAnsi="宋体" w:eastAsia="宋体" w:cs="宋体"/>
          <w:color w:val="auto"/>
          <w:sz w:val="21"/>
          <w:szCs w:val="21"/>
          <w:highlight w:val="none"/>
          <w:lang w:eastAsia="zh-CN"/>
        </w:rPr>
        <w:t>；</w:t>
      </w:r>
    </w:p>
    <w:p>
      <w:pPr>
        <w:numPr>
          <w:ilvl w:val="3"/>
          <w:numId w:val="55"/>
        </w:numPr>
        <w:tabs>
          <w:tab w:val="left" w:pos="630"/>
          <w:tab w:val="clear" w:pos="1680"/>
        </w:tabs>
        <w:spacing w:line="520" w:lineRule="exact"/>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应急保障方案</w:t>
      </w:r>
      <w:r>
        <w:rPr>
          <w:rFonts w:hint="eastAsia" w:ascii="宋体" w:hAnsi="宋体" w:eastAsia="宋体" w:cs="宋体"/>
          <w:color w:val="auto"/>
          <w:sz w:val="21"/>
          <w:szCs w:val="21"/>
          <w:highlight w:val="none"/>
          <w:lang w:eastAsia="zh-CN"/>
        </w:rPr>
        <w:t>；</w:t>
      </w:r>
    </w:p>
    <w:p>
      <w:pPr>
        <w:numPr>
          <w:ilvl w:val="3"/>
          <w:numId w:val="55"/>
        </w:numPr>
        <w:tabs>
          <w:tab w:val="left" w:pos="630"/>
          <w:tab w:val="clear" w:pos="1680"/>
        </w:tabs>
        <w:spacing w:line="520" w:lineRule="exact"/>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人员培训和考核方案</w:t>
      </w:r>
      <w:r>
        <w:rPr>
          <w:rFonts w:hint="eastAsia" w:ascii="宋体" w:hAnsi="宋体" w:eastAsia="宋体" w:cs="宋体"/>
          <w:color w:val="auto"/>
          <w:sz w:val="21"/>
          <w:szCs w:val="21"/>
          <w:highlight w:val="none"/>
          <w:lang w:eastAsia="zh-CN"/>
        </w:rPr>
        <w:t>；</w:t>
      </w:r>
    </w:p>
    <w:p>
      <w:pPr>
        <w:numPr>
          <w:ilvl w:val="3"/>
          <w:numId w:val="55"/>
        </w:numPr>
        <w:tabs>
          <w:tab w:val="left" w:pos="630"/>
          <w:tab w:val="clear" w:pos="1680"/>
        </w:tabs>
        <w:spacing w:line="520" w:lineRule="exact"/>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企业制度和档案管理</w:t>
      </w:r>
      <w:r>
        <w:rPr>
          <w:rFonts w:hint="eastAsia" w:ascii="宋体" w:hAnsi="宋体" w:eastAsia="宋体" w:cs="宋体"/>
          <w:color w:val="auto"/>
          <w:sz w:val="21"/>
          <w:szCs w:val="21"/>
          <w:highlight w:val="none"/>
          <w:lang w:eastAsia="zh-CN"/>
        </w:rPr>
        <w:t>；</w:t>
      </w:r>
    </w:p>
    <w:p>
      <w:pPr>
        <w:numPr>
          <w:ilvl w:val="3"/>
          <w:numId w:val="55"/>
        </w:numPr>
        <w:tabs>
          <w:tab w:val="left" w:pos="630"/>
          <w:tab w:val="clear" w:pos="1680"/>
        </w:tabs>
        <w:spacing w:line="520" w:lineRule="exact"/>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服务便利性及计划、措施</w:t>
      </w:r>
      <w:r>
        <w:rPr>
          <w:rFonts w:hint="eastAsia" w:ascii="宋体" w:hAnsi="宋体" w:eastAsia="宋体" w:cs="宋体"/>
          <w:color w:val="auto"/>
          <w:sz w:val="21"/>
          <w:szCs w:val="21"/>
          <w:highlight w:val="none"/>
          <w:lang w:eastAsia="zh-CN"/>
        </w:rPr>
        <w:t>；</w:t>
      </w:r>
    </w:p>
    <w:p>
      <w:pPr>
        <w:numPr>
          <w:ilvl w:val="3"/>
          <w:numId w:val="55"/>
        </w:numPr>
        <w:tabs>
          <w:tab w:val="left" w:pos="630"/>
          <w:tab w:val="clear" w:pos="1680"/>
        </w:tabs>
        <w:spacing w:line="520" w:lineRule="exact"/>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详细的合同项下提供服务的执行时间表及其实施措施，明确标注出影响合同执行的关键时间及因素；</w:t>
      </w:r>
    </w:p>
    <w:p>
      <w:pPr>
        <w:numPr>
          <w:ilvl w:val="3"/>
          <w:numId w:val="55"/>
        </w:numPr>
        <w:tabs>
          <w:tab w:val="left" w:pos="630"/>
          <w:tab w:val="clear" w:pos="1680"/>
        </w:tabs>
        <w:spacing w:line="520" w:lineRule="exact"/>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须招标人配合事项；</w:t>
      </w:r>
    </w:p>
    <w:p>
      <w:pPr>
        <w:numPr>
          <w:ilvl w:val="3"/>
          <w:numId w:val="55"/>
        </w:numPr>
        <w:tabs>
          <w:tab w:val="left" w:pos="630"/>
          <w:tab w:val="clear" w:pos="1680"/>
        </w:tabs>
        <w:spacing w:line="520" w:lineRule="exact"/>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投标人认为对投标有利的其他资料。</w:t>
      </w:r>
    </w:p>
    <w:p>
      <w:pPr>
        <w:spacing w:line="400" w:lineRule="exact"/>
        <w:rPr>
          <w:rFonts w:hint="eastAsia" w:ascii="宋体" w:hAnsi="宋体" w:eastAsia="宋体" w:cs="宋体"/>
          <w:color w:val="auto"/>
          <w:sz w:val="21"/>
          <w:szCs w:val="21"/>
          <w:highlight w:val="none"/>
        </w:rPr>
      </w:pPr>
    </w:p>
    <w:p>
      <w:pPr>
        <w:spacing w:line="5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pacing w:val="4"/>
          <w:sz w:val="21"/>
          <w:szCs w:val="21"/>
          <w:highlight w:val="none"/>
        </w:rPr>
        <w:t>投标人名称（盖公章）：</w:t>
      </w:r>
      <w:r>
        <w:rPr>
          <w:rFonts w:hint="eastAsia" w:ascii="宋体" w:hAnsi="宋体" w:eastAsia="宋体" w:cs="宋体"/>
          <w:color w:val="auto"/>
          <w:spacing w:val="4"/>
          <w:sz w:val="21"/>
          <w:szCs w:val="21"/>
          <w:highlight w:val="none"/>
          <w:u w:val="single"/>
        </w:rPr>
        <w:t xml:space="preserve">                             </w:t>
      </w:r>
    </w:p>
    <w:p>
      <w:pPr>
        <w:rPr>
          <w:rFonts w:hint="eastAsia" w:ascii="宋体" w:hAnsi="宋体" w:eastAsia="宋体" w:cs="宋体"/>
          <w:color w:val="auto"/>
          <w:spacing w:val="4"/>
          <w:sz w:val="21"/>
          <w:szCs w:val="21"/>
          <w:highlight w:val="none"/>
        </w:rPr>
      </w:pPr>
    </w:p>
    <w:p>
      <w:pPr>
        <w:spacing w:line="520" w:lineRule="exact"/>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法定代表人或投标人授权代表（签名或盖章）：</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职务：</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日期</w:t>
      </w:r>
      <w:r>
        <w:rPr>
          <w:rFonts w:hint="eastAsia" w:ascii="宋体" w:hAnsi="宋体" w:eastAsia="宋体" w:cs="宋体"/>
          <w:color w:val="auto"/>
          <w:spacing w:val="4"/>
          <w:sz w:val="21"/>
          <w:szCs w:val="21"/>
          <w:highlight w:val="none"/>
          <w:u w:val="single"/>
        </w:rPr>
        <w:t xml:space="preserve">         </w:t>
      </w:r>
    </w:p>
    <w:p>
      <w:pPr>
        <w:spacing w:line="400" w:lineRule="exact"/>
        <w:rPr>
          <w:rFonts w:hint="eastAsia" w:ascii="宋体" w:hAnsi="宋体" w:eastAsia="宋体" w:cs="宋体"/>
          <w:color w:val="auto"/>
          <w:sz w:val="21"/>
          <w:szCs w:val="21"/>
          <w:highlight w:val="none"/>
        </w:rPr>
      </w:pPr>
    </w:p>
    <w:p>
      <w:pPr>
        <w:numPr>
          <w:ilvl w:val="0"/>
          <w:numId w:val="50"/>
        </w:numPr>
        <w:spacing w:line="440" w:lineRule="exact"/>
        <w:rPr>
          <w:rFonts w:hint="eastAsia" w:ascii="宋体" w:hAnsi="宋体" w:eastAsia="宋体" w:cs="宋体"/>
          <w:bCs/>
          <w:color w:val="auto"/>
          <w:sz w:val="21"/>
          <w:szCs w:val="21"/>
          <w:highlight w:val="none"/>
        </w:rPr>
      </w:pPr>
      <w:bookmarkStart w:id="114" w:name="_Toc50691037"/>
      <w:bookmarkStart w:id="115" w:name="_Toc50703730"/>
      <w:bookmarkStart w:id="116" w:name="_Toc43264518"/>
      <w:r>
        <w:rPr>
          <w:rFonts w:hint="eastAsia" w:ascii="宋体" w:hAnsi="宋体" w:eastAsia="宋体" w:cs="宋体"/>
          <w:bCs/>
          <w:color w:val="auto"/>
          <w:sz w:val="21"/>
          <w:szCs w:val="21"/>
          <w:highlight w:val="none"/>
        </w:rPr>
        <w:br w:type="page"/>
      </w:r>
    </w:p>
    <w:p>
      <w:p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117" w:name="_Toc173553182"/>
      <w:bookmarkStart w:id="118" w:name="_Toc275865616"/>
      <w:r>
        <w:rPr>
          <w:rFonts w:hint="eastAsia" w:ascii="宋体" w:hAnsi="宋体"/>
          <w:b/>
          <w:color w:val="auto"/>
          <w:sz w:val="28"/>
          <w:szCs w:val="28"/>
          <w:highlight w:val="none"/>
          <w:lang w:eastAsia="zh-TW"/>
        </w:rPr>
        <w:t>投标人基本情况表</w:t>
      </w:r>
      <w:bookmarkEnd w:id="117"/>
      <w:bookmarkEnd w:id="118"/>
    </w:p>
    <w:p>
      <w:pPr>
        <w:numPr>
          <w:ilvl w:val="0"/>
          <w:numId w:val="56"/>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公司基本情况</w:t>
      </w:r>
    </w:p>
    <w:p>
      <w:pPr>
        <w:numPr>
          <w:ilvl w:val="1"/>
          <w:numId w:val="56"/>
        </w:numPr>
        <w:tabs>
          <w:tab w:val="left" w:pos="420"/>
          <w:tab w:val="clear" w:pos="840"/>
        </w:tabs>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numPr>
          <w:ilvl w:val="1"/>
          <w:numId w:val="56"/>
        </w:numPr>
        <w:tabs>
          <w:tab w:val="left" w:pos="420"/>
          <w:tab w:val="clear" w:pos="840"/>
        </w:tabs>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numPr>
          <w:ilvl w:val="1"/>
          <w:numId w:val="56"/>
        </w:numPr>
        <w:tabs>
          <w:tab w:val="left" w:pos="420"/>
          <w:tab w:val="clear" w:pos="840"/>
        </w:tabs>
        <w:spacing w:line="360" w:lineRule="auto"/>
        <w:ind w:left="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注册资金：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经济性质：</w:t>
      </w:r>
      <w:r>
        <w:rPr>
          <w:rFonts w:hint="eastAsia" w:ascii="宋体" w:hAnsi="宋体" w:eastAsia="宋体" w:cs="宋体"/>
          <w:color w:val="auto"/>
          <w:sz w:val="21"/>
          <w:szCs w:val="21"/>
          <w:highlight w:val="none"/>
          <w:u w:val="single"/>
        </w:rPr>
        <w:t xml:space="preserve">          </w:t>
      </w:r>
    </w:p>
    <w:p>
      <w:pPr>
        <w:numPr>
          <w:ilvl w:val="1"/>
          <w:numId w:val="56"/>
        </w:numPr>
        <w:tabs>
          <w:tab w:val="left" w:pos="420"/>
          <w:tab w:val="clear" w:pos="840"/>
        </w:tabs>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公司开户银行名称及账号：     </w:t>
      </w:r>
    </w:p>
    <w:p>
      <w:pPr>
        <w:numPr>
          <w:ilvl w:val="1"/>
          <w:numId w:val="56"/>
        </w:numPr>
        <w:tabs>
          <w:tab w:val="left" w:pos="420"/>
          <w:tab w:val="clear" w:pos="840"/>
        </w:tabs>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营业注册执照号：   </w:t>
      </w:r>
    </w:p>
    <w:p>
      <w:pPr>
        <w:numPr>
          <w:ilvl w:val="1"/>
          <w:numId w:val="56"/>
        </w:numPr>
        <w:tabs>
          <w:tab w:val="left" w:pos="420"/>
          <w:tab w:val="clear" w:pos="840"/>
        </w:tabs>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公司简介</w:t>
      </w:r>
    </w:p>
    <w:p>
      <w:pPr>
        <w:spacing w:line="360"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文字描述：</w:t>
      </w:r>
      <w:r>
        <w:rPr>
          <w:rFonts w:hint="eastAsia" w:ascii="宋体" w:hAnsi="宋体" w:eastAsia="宋体" w:cs="宋体"/>
          <w:bCs/>
          <w:color w:val="auto"/>
          <w:sz w:val="21"/>
          <w:szCs w:val="21"/>
          <w:highlight w:val="none"/>
          <w:lang w:val="en-GB"/>
        </w:rPr>
        <w:t>发展历程、经营规模及服务理念</w:t>
      </w:r>
      <w:r>
        <w:rPr>
          <w:rFonts w:hint="eastAsia" w:ascii="宋体" w:hAnsi="宋体" w:eastAsia="宋体" w:cs="宋体"/>
          <w:color w:val="auto"/>
          <w:sz w:val="21"/>
          <w:szCs w:val="21"/>
          <w:highlight w:val="none"/>
        </w:rPr>
        <w:t>、技术力量、财务状况、管理水平等方面进行阐述。</w:t>
      </w:r>
    </w:p>
    <w:p>
      <w:pPr>
        <w:numPr>
          <w:ilvl w:val="0"/>
          <w:numId w:val="56"/>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投标人获得国家有关部门颁发的资质：</w:t>
      </w:r>
    </w:p>
    <w:tbl>
      <w:tblPr>
        <w:tblStyle w:val="3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2463" w:type="dxa"/>
            <w:tcBorders>
              <w:top w:val="single" w:color="auto" w:sz="12" w:space="0"/>
              <w:left w:val="single" w:color="auto" w:sz="12" w:space="0"/>
            </w:tcBorders>
            <w:noWrap w:val="0"/>
            <w:vAlign w:val="top"/>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证书名称</w:t>
            </w:r>
          </w:p>
        </w:tc>
        <w:tc>
          <w:tcPr>
            <w:tcW w:w="2463" w:type="dxa"/>
            <w:tcBorders>
              <w:top w:val="single" w:color="auto" w:sz="12" w:space="0"/>
            </w:tcBorders>
            <w:noWrap w:val="0"/>
            <w:vAlign w:val="top"/>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发证单位</w:t>
            </w:r>
          </w:p>
        </w:tc>
        <w:tc>
          <w:tcPr>
            <w:tcW w:w="2464" w:type="dxa"/>
            <w:tcBorders>
              <w:top w:val="single" w:color="auto" w:sz="12" w:space="0"/>
            </w:tcBorders>
            <w:noWrap w:val="0"/>
            <w:vAlign w:val="top"/>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证书等级</w:t>
            </w:r>
          </w:p>
        </w:tc>
        <w:tc>
          <w:tcPr>
            <w:tcW w:w="2464" w:type="dxa"/>
            <w:tcBorders>
              <w:top w:val="single" w:color="auto" w:sz="12" w:space="0"/>
              <w:right w:val="single" w:color="auto" w:sz="12" w:space="0"/>
            </w:tcBorders>
            <w:noWrap w:val="0"/>
            <w:vAlign w:val="top"/>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3" w:type="dxa"/>
            <w:tcBorders>
              <w:left w:val="single" w:color="auto" w:sz="12" w:space="0"/>
            </w:tcBorders>
            <w:noWrap w:val="0"/>
            <w:vAlign w:val="top"/>
          </w:tcPr>
          <w:p>
            <w:pPr>
              <w:spacing w:line="360" w:lineRule="auto"/>
              <w:jc w:val="center"/>
              <w:rPr>
                <w:rFonts w:hint="eastAsia" w:ascii="宋体" w:hAnsi="宋体" w:eastAsia="宋体" w:cs="宋体"/>
                <w:color w:val="auto"/>
                <w:sz w:val="21"/>
                <w:szCs w:val="21"/>
                <w:highlight w:val="none"/>
              </w:rPr>
            </w:pPr>
          </w:p>
        </w:tc>
        <w:tc>
          <w:tcPr>
            <w:tcW w:w="2463" w:type="dxa"/>
            <w:noWrap w:val="0"/>
            <w:vAlign w:val="top"/>
          </w:tcPr>
          <w:p>
            <w:pPr>
              <w:spacing w:line="360" w:lineRule="auto"/>
              <w:jc w:val="center"/>
              <w:rPr>
                <w:rFonts w:hint="eastAsia" w:ascii="宋体" w:hAnsi="宋体" w:eastAsia="宋体" w:cs="宋体"/>
                <w:color w:val="auto"/>
                <w:sz w:val="21"/>
                <w:szCs w:val="21"/>
                <w:highlight w:val="none"/>
              </w:rPr>
            </w:pPr>
          </w:p>
        </w:tc>
        <w:tc>
          <w:tcPr>
            <w:tcW w:w="2464" w:type="dxa"/>
            <w:noWrap w:val="0"/>
            <w:vAlign w:val="top"/>
          </w:tcPr>
          <w:p>
            <w:pPr>
              <w:spacing w:line="360" w:lineRule="auto"/>
              <w:jc w:val="center"/>
              <w:rPr>
                <w:rFonts w:hint="eastAsia" w:ascii="宋体" w:hAnsi="宋体" w:eastAsia="宋体" w:cs="宋体"/>
                <w:color w:val="auto"/>
                <w:sz w:val="21"/>
                <w:szCs w:val="21"/>
                <w:highlight w:val="none"/>
              </w:rPr>
            </w:pPr>
          </w:p>
        </w:tc>
        <w:tc>
          <w:tcPr>
            <w:tcW w:w="2464" w:type="dxa"/>
            <w:tcBorders>
              <w:right w:val="single" w:color="auto" w:sz="12" w:space="0"/>
            </w:tcBorders>
            <w:noWrap w:val="0"/>
            <w:vAlign w:val="top"/>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3" w:type="dxa"/>
            <w:tcBorders>
              <w:left w:val="single" w:color="auto" w:sz="12" w:space="0"/>
              <w:bottom w:val="single" w:color="auto" w:sz="12" w:space="0"/>
            </w:tcBorders>
            <w:noWrap w:val="0"/>
            <w:vAlign w:val="top"/>
          </w:tcPr>
          <w:p>
            <w:pPr>
              <w:spacing w:line="360" w:lineRule="auto"/>
              <w:jc w:val="center"/>
              <w:rPr>
                <w:rFonts w:hint="eastAsia" w:ascii="宋体" w:hAnsi="宋体" w:eastAsia="宋体" w:cs="宋体"/>
                <w:color w:val="auto"/>
                <w:sz w:val="21"/>
                <w:szCs w:val="21"/>
                <w:highlight w:val="none"/>
              </w:rPr>
            </w:pPr>
          </w:p>
        </w:tc>
        <w:tc>
          <w:tcPr>
            <w:tcW w:w="2463" w:type="dxa"/>
            <w:tcBorders>
              <w:bottom w:val="single" w:color="auto" w:sz="12" w:space="0"/>
            </w:tcBorders>
            <w:noWrap w:val="0"/>
            <w:vAlign w:val="top"/>
          </w:tcPr>
          <w:p>
            <w:pPr>
              <w:spacing w:line="360" w:lineRule="auto"/>
              <w:jc w:val="center"/>
              <w:rPr>
                <w:rFonts w:hint="eastAsia" w:ascii="宋体" w:hAnsi="宋体" w:eastAsia="宋体" w:cs="宋体"/>
                <w:color w:val="auto"/>
                <w:sz w:val="21"/>
                <w:szCs w:val="21"/>
                <w:highlight w:val="none"/>
              </w:rPr>
            </w:pPr>
          </w:p>
        </w:tc>
        <w:tc>
          <w:tcPr>
            <w:tcW w:w="2464" w:type="dxa"/>
            <w:tcBorders>
              <w:bottom w:val="single" w:color="auto" w:sz="12" w:space="0"/>
            </w:tcBorders>
            <w:noWrap w:val="0"/>
            <w:vAlign w:val="top"/>
          </w:tcPr>
          <w:p>
            <w:pPr>
              <w:spacing w:line="360" w:lineRule="auto"/>
              <w:jc w:val="center"/>
              <w:rPr>
                <w:rFonts w:hint="eastAsia" w:ascii="宋体" w:hAnsi="宋体" w:eastAsia="宋体" w:cs="宋体"/>
                <w:color w:val="auto"/>
                <w:sz w:val="21"/>
                <w:szCs w:val="21"/>
                <w:highlight w:val="none"/>
              </w:rPr>
            </w:pPr>
          </w:p>
        </w:tc>
        <w:tc>
          <w:tcPr>
            <w:tcW w:w="2464" w:type="dxa"/>
            <w:tcBorders>
              <w:bottom w:val="single" w:color="auto" w:sz="12" w:space="0"/>
              <w:right w:val="single" w:color="auto" w:sz="12" w:space="0"/>
            </w:tcBorders>
            <w:noWrap w:val="0"/>
            <w:vAlign w:val="top"/>
          </w:tcPr>
          <w:p>
            <w:pPr>
              <w:spacing w:line="360" w:lineRule="auto"/>
              <w:jc w:val="center"/>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我/我们声明以上所述是正确无误的，您有权进行您认为必要的所有调查。</w:t>
      </w:r>
    </w:p>
    <w:p>
      <w:pPr>
        <w:spacing w:line="500" w:lineRule="exact"/>
        <w:ind w:firstLine="420" w:firstLineChars="200"/>
        <w:rPr>
          <w:rFonts w:hint="eastAsia" w:ascii="宋体" w:hAnsi="宋体" w:eastAsia="宋体" w:cs="宋体"/>
          <w:color w:val="auto"/>
          <w:sz w:val="21"/>
          <w:szCs w:val="21"/>
          <w:highlight w:val="none"/>
        </w:rPr>
      </w:pPr>
      <w:bookmarkStart w:id="119" w:name="_Toc43264525"/>
    </w:p>
    <w:p>
      <w:pPr>
        <w:spacing w:line="5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pacing w:val="4"/>
          <w:sz w:val="21"/>
          <w:szCs w:val="21"/>
          <w:highlight w:val="none"/>
        </w:rPr>
        <w:t>投标人名称（盖公章）：</w:t>
      </w:r>
      <w:r>
        <w:rPr>
          <w:rFonts w:hint="eastAsia" w:ascii="宋体" w:hAnsi="宋体" w:eastAsia="宋体" w:cs="宋体"/>
          <w:color w:val="auto"/>
          <w:spacing w:val="4"/>
          <w:sz w:val="21"/>
          <w:szCs w:val="21"/>
          <w:highlight w:val="none"/>
          <w:u w:val="single"/>
        </w:rPr>
        <w:t xml:space="preserve">                             </w:t>
      </w:r>
    </w:p>
    <w:p>
      <w:pPr>
        <w:rPr>
          <w:rFonts w:hint="eastAsia" w:ascii="宋体" w:hAnsi="宋体" w:eastAsia="宋体" w:cs="宋体"/>
          <w:color w:val="auto"/>
          <w:spacing w:val="4"/>
          <w:sz w:val="21"/>
          <w:szCs w:val="21"/>
          <w:highlight w:val="none"/>
        </w:rPr>
      </w:pPr>
    </w:p>
    <w:p>
      <w:pPr>
        <w:spacing w:line="520" w:lineRule="exact"/>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法定代表人或投标人授权代表（签名或盖章）：</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职务：</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日期</w:t>
      </w:r>
      <w:r>
        <w:rPr>
          <w:rFonts w:hint="eastAsia" w:ascii="宋体" w:hAnsi="宋体" w:eastAsia="宋体" w:cs="宋体"/>
          <w:color w:val="auto"/>
          <w:spacing w:val="4"/>
          <w:sz w:val="21"/>
          <w:szCs w:val="21"/>
          <w:highlight w:val="none"/>
          <w:u w:val="single"/>
        </w:rPr>
        <w:t xml:space="preserve">         </w:t>
      </w:r>
    </w:p>
    <w:p>
      <w:pPr>
        <w:spacing w:line="360" w:lineRule="auto"/>
        <w:rPr>
          <w:rFonts w:hint="eastAsia" w:ascii="宋体" w:hAnsi="宋体" w:eastAsia="宋体" w:cs="宋体"/>
          <w:b/>
          <w:bCs/>
          <w:color w:val="auto"/>
          <w:sz w:val="21"/>
          <w:szCs w:val="21"/>
          <w:highlight w:val="none"/>
        </w:rPr>
        <w:sectPr>
          <w:pgSz w:w="11906" w:h="16838"/>
          <w:pgMar w:top="1134" w:right="1134" w:bottom="1134" w:left="1134" w:header="657" w:footer="481"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50"/>
        </w:numPr>
        <w:spacing w:line="440" w:lineRule="exact"/>
        <w:rPr>
          <w:rFonts w:hint="eastAsia" w:ascii="宋体" w:hAnsi="宋体" w:eastAsia="宋体" w:cs="宋体"/>
          <w:bCs/>
          <w:color w:val="auto"/>
          <w:sz w:val="21"/>
          <w:szCs w:val="21"/>
          <w:highlight w:val="none"/>
        </w:rPr>
      </w:pPr>
    </w:p>
    <w:p>
      <w:p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120" w:name="_Toc50737333"/>
      <w:bookmarkStart w:id="121" w:name="_Toc52165085"/>
      <w:bookmarkStart w:id="122" w:name="_Toc275865617"/>
      <w:bookmarkStart w:id="123" w:name="_Toc50691044"/>
      <w:bookmarkStart w:id="124" w:name="_Toc50736481"/>
      <w:bookmarkStart w:id="125" w:name="_Toc50737301"/>
      <w:r>
        <w:rPr>
          <w:rFonts w:hint="eastAsia" w:ascii="宋体" w:hAnsi="宋体"/>
          <w:b/>
          <w:color w:val="auto"/>
          <w:sz w:val="28"/>
          <w:szCs w:val="28"/>
          <w:highlight w:val="none"/>
          <w:lang w:eastAsia="zh-CN"/>
        </w:rPr>
        <w:t>同类项目业绩</w:t>
      </w:r>
      <w:r>
        <w:rPr>
          <w:rFonts w:hint="eastAsia" w:ascii="宋体" w:hAnsi="宋体"/>
          <w:b/>
          <w:color w:val="auto"/>
          <w:sz w:val="28"/>
          <w:szCs w:val="28"/>
          <w:highlight w:val="none"/>
          <w:lang w:eastAsia="zh-TW"/>
        </w:rPr>
        <w:t>一览表</w:t>
      </w:r>
      <w:bookmarkEnd w:id="119"/>
      <w:bookmarkEnd w:id="120"/>
      <w:bookmarkEnd w:id="121"/>
      <w:bookmarkEnd w:id="122"/>
      <w:bookmarkEnd w:id="123"/>
      <w:bookmarkEnd w:id="124"/>
      <w:bookmarkEnd w:id="125"/>
    </w:p>
    <w:p>
      <w:pPr>
        <w:widowControl/>
        <w:wordWrap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GDZC-19GZ204</w:t>
      </w:r>
      <w:r>
        <w:rPr>
          <w:rFonts w:hint="eastAsia" w:ascii="宋体" w:hAnsi="宋体" w:eastAsia="宋体" w:cs="宋体"/>
          <w:color w:val="auto"/>
          <w:kern w:val="0"/>
          <w:sz w:val="21"/>
          <w:szCs w:val="21"/>
          <w:highlight w:val="none"/>
        </w:rPr>
        <w:t> </w:t>
      </w:r>
    </w:p>
    <w:tbl>
      <w:tblPr>
        <w:tblStyle w:val="36"/>
        <w:tblW w:w="970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260"/>
        <w:gridCol w:w="1330"/>
        <w:gridCol w:w="1690"/>
        <w:gridCol w:w="1260"/>
        <w:gridCol w:w="1690"/>
        <w:gridCol w:w="1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570" w:type="dxa"/>
            <w:tcBorders>
              <w:top w:val="single" w:color="auto" w:sz="12" w:space="0"/>
              <w:bottom w:val="double" w:color="auto" w:sz="4" w:space="0"/>
            </w:tcBorders>
            <w:shd w:val="clear" w:color="auto" w:fill="EEECE1"/>
            <w:noWrap w:val="0"/>
            <w:vAlign w:val="center"/>
          </w:tcPr>
          <w:p>
            <w:pPr>
              <w:adjustRightInd w:val="0"/>
              <w:snapToGrid w:val="0"/>
              <w:ind w:left="-69" w:leftChars="-33" w:right="-97" w:rightChars="-4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0"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业主名称</w:t>
            </w:r>
          </w:p>
        </w:tc>
        <w:tc>
          <w:tcPr>
            <w:tcW w:w="1330"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690"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260"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合同总价</w:t>
            </w:r>
          </w:p>
        </w:tc>
        <w:tc>
          <w:tcPr>
            <w:tcW w:w="1690"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签约及完成时间</w:t>
            </w:r>
          </w:p>
        </w:tc>
        <w:tc>
          <w:tcPr>
            <w:tcW w:w="1908"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doub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60" w:type="dxa"/>
            <w:tcBorders>
              <w:top w:val="doub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p>
        </w:tc>
        <w:tc>
          <w:tcPr>
            <w:tcW w:w="1330" w:type="dxa"/>
            <w:tcBorders>
              <w:top w:val="doub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p>
        </w:tc>
        <w:tc>
          <w:tcPr>
            <w:tcW w:w="1690" w:type="dxa"/>
            <w:tcBorders>
              <w:top w:val="doub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p>
        </w:tc>
        <w:tc>
          <w:tcPr>
            <w:tcW w:w="1260" w:type="dxa"/>
            <w:tcBorders>
              <w:top w:val="doub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p>
        </w:tc>
        <w:tc>
          <w:tcPr>
            <w:tcW w:w="1690" w:type="dxa"/>
            <w:tcBorders>
              <w:top w:val="doub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p>
        </w:tc>
        <w:tc>
          <w:tcPr>
            <w:tcW w:w="1908" w:type="dxa"/>
            <w:tcBorders>
              <w:top w:val="doub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70"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33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69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69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908"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70"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33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69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69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908"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70"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33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69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69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908"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70"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33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69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69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908"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70"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33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69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69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908"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70"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33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69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69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908"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70" w:type="dxa"/>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33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69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69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908" w:type="dxa"/>
            <w:noWrap w:val="0"/>
            <w:vAlign w:val="center"/>
          </w:tcPr>
          <w:p>
            <w:pPr>
              <w:spacing w:line="400" w:lineRule="exact"/>
              <w:jc w:val="center"/>
              <w:rPr>
                <w:rFonts w:hint="eastAsia" w:ascii="宋体" w:hAnsi="宋体" w:eastAsia="宋体" w:cs="宋体"/>
                <w:color w:val="auto"/>
                <w:sz w:val="21"/>
                <w:szCs w:val="21"/>
                <w:highlight w:val="none"/>
              </w:rPr>
            </w:pPr>
          </w:p>
        </w:tc>
      </w:tr>
    </w:tbl>
    <w:p>
      <w:pPr>
        <w:adjustRightInd w:val="0"/>
        <w:snapToGrid w:val="0"/>
        <w:spacing w:line="360" w:lineRule="auto"/>
        <w:ind w:firstLine="630" w:firstLine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r>
        <w:rPr>
          <w:rFonts w:hint="eastAsia" w:ascii="宋体" w:hAnsi="宋体" w:eastAsia="宋体" w:cs="宋体"/>
          <w:bCs/>
          <w:color w:val="auto"/>
          <w:sz w:val="21"/>
          <w:szCs w:val="21"/>
          <w:highlight w:val="none"/>
          <w:lang w:val="en-US" w:eastAsia="zh-CN"/>
        </w:rPr>
        <w:t>根据评分表的要求提交相应资料</w:t>
      </w:r>
      <w:r>
        <w:rPr>
          <w:rFonts w:hint="eastAsia" w:ascii="宋体" w:hAnsi="宋体" w:eastAsia="宋体" w:cs="宋体"/>
          <w:color w:val="auto"/>
          <w:sz w:val="21"/>
          <w:szCs w:val="21"/>
          <w:highlight w:val="none"/>
          <w:lang w:eastAsia="zh-CN"/>
        </w:rPr>
        <w:t>。</w:t>
      </w:r>
    </w:p>
    <w:p>
      <w:pPr>
        <w:spacing w:line="500" w:lineRule="exact"/>
        <w:rPr>
          <w:rFonts w:hint="eastAsia" w:ascii="宋体" w:hAnsi="宋体" w:eastAsia="宋体" w:cs="宋体"/>
          <w:color w:val="auto"/>
          <w:sz w:val="21"/>
          <w:szCs w:val="21"/>
          <w:highlight w:val="none"/>
        </w:rPr>
      </w:pPr>
    </w:p>
    <w:p>
      <w:pPr>
        <w:spacing w:line="500" w:lineRule="exact"/>
        <w:rPr>
          <w:rFonts w:hint="eastAsia" w:ascii="宋体" w:hAnsi="宋体" w:eastAsia="宋体" w:cs="宋体"/>
          <w:color w:val="auto"/>
          <w:sz w:val="21"/>
          <w:szCs w:val="21"/>
          <w:highlight w:val="none"/>
        </w:rPr>
      </w:pPr>
    </w:p>
    <w:p>
      <w:pPr>
        <w:spacing w:line="500" w:lineRule="exact"/>
        <w:rPr>
          <w:rFonts w:hint="eastAsia" w:ascii="宋体" w:hAnsi="宋体" w:eastAsia="宋体" w:cs="宋体"/>
          <w:color w:val="auto"/>
          <w:sz w:val="21"/>
          <w:szCs w:val="21"/>
          <w:highlight w:val="none"/>
        </w:rPr>
      </w:pPr>
    </w:p>
    <w:p>
      <w:pPr>
        <w:spacing w:line="5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pacing w:val="4"/>
          <w:sz w:val="21"/>
          <w:szCs w:val="21"/>
          <w:highlight w:val="none"/>
        </w:rPr>
        <w:t>投标人名称（盖公章）：</w:t>
      </w:r>
      <w:r>
        <w:rPr>
          <w:rFonts w:hint="eastAsia" w:ascii="宋体" w:hAnsi="宋体" w:eastAsia="宋体" w:cs="宋体"/>
          <w:color w:val="auto"/>
          <w:spacing w:val="4"/>
          <w:sz w:val="21"/>
          <w:szCs w:val="21"/>
          <w:highlight w:val="none"/>
          <w:u w:val="single"/>
        </w:rPr>
        <w:t xml:space="preserve">                             </w:t>
      </w:r>
    </w:p>
    <w:p>
      <w:pPr>
        <w:rPr>
          <w:rFonts w:hint="eastAsia" w:ascii="宋体" w:hAnsi="宋体" w:eastAsia="宋体" w:cs="宋体"/>
          <w:color w:val="auto"/>
          <w:spacing w:val="4"/>
          <w:sz w:val="21"/>
          <w:szCs w:val="21"/>
          <w:highlight w:val="none"/>
        </w:rPr>
      </w:pPr>
    </w:p>
    <w:p>
      <w:pPr>
        <w:spacing w:line="520" w:lineRule="exact"/>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法定代表人或投标人授权代表（签名或盖章）：</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职务：</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日期</w:t>
      </w:r>
      <w:r>
        <w:rPr>
          <w:rFonts w:hint="eastAsia" w:ascii="宋体" w:hAnsi="宋体" w:eastAsia="宋体" w:cs="宋体"/>
          <w:color w:val="auto"/>
          <w:spacing w:val="4"/>
          <w:sz w:val="21"/>
          <w:szCs w:val="21"/>
          <w:highlight w:val="none"/>
          <w:u w:val="single"/>
        </w:rPr>
        <w:t xml:space="preserve">         </w:t>
      </w:r>
    </w:p>
    <w:p>
      <w:pPr>
        <w:spacing w:line="500" w:lineRule="exact"/>
        <w:rPr>
          <w:rFonts w:hint="eastAsia" w:ascii="宋体" w:hAnsi="宋体" w:eastAsia="宋体" w:cs="宋体"/>
          <w:color w:val="auto"/>
          <w:sz w:val="21"/>
          <w:szCs w:val="21"/>
          <w:highlight w:val="none"/>
        </w:rPr>
      </w:pPr>
    </w:p>
    <w:p>
      <w:pPr>
        <w:numPr>
          <w:ilvl w:val="0"/>
          <w:numId w:val="50"/>
        </w:numPr>
        <w:spacing w:line="44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br w:type="page"/>
      </w:r>
      <w:bookmarkEnd w:id="114"/>
      <w:bookmarkEnd w:id="115"/>
      <w:r>
        <w:rPr>
          <w:rFonts w:hint="eastAsia" w:ascii="宋体" w:hAnsi="宋体" w:eastAsia="宋体" w:cs="宋体"/>
          <w:bCs/>
          <w:color w:val="auto"/>
          <w:sz w:val="21"/>
          <w:szCs w:val="21"/>
          <w:highlight w:val="none"/>
        </w:rPr>
        <w:t xml:space="preserve"> </w:t>
      </w:r>
    </w:p>
    <w:p>
      <w:p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CN"/>
        </w:rPr>
      </w:pPr>
      <w:bookmarkStart w:id="126" w:name="_Toc275865618"/>
      <w:bookmarkStart w:id="127" w:name="_Toc50691042"/>
      <w:bookmarkStart w:id="128" w:name="_Toc50736480"/>
      <w:bookmarkStart w:id="129" w:name="_Toc50737300"/>
      <w:bookmarkStart w:id="130" w:name="_Toc50737332"/>
      <w:bookmarkStart w:id="131" w:name="_Toc52165084"/>
      <w:r>
        <w:rPr>
          <w:rFonts w:hint="eastAsia" w:ascii="宋体" w:hAnsi="宋体"/>
          <w:b/>
          <w:color w:val="auto"/>
          <w:sz w:val="28"/>
          <w:szCs w:val="28"/>
          <w:highlight w:val="none"/>
          <w:lang w:eastAsia="zh-CN"/>
        </w:rPr>
        <w:t>拟投入人员一览表</w:t>
      </w:r>
      <w:bookmarkEnd w:id="126"/>
      <w:bookmarkEnd w:id="127"/>
      <w:bookmarkEnd w:id="128"/>
      <w:bookmarkEnd w:id="129"/>
      <w:bookmarkEnd w:id="130"/>
      <w:bookmarkEnd w:id="131"/>
    </w:p>
    <w:p>
      <w:pPr>
        <w:widowControl/>
        <w:wordWrap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GDZC-19GZ204</w:t>
      </w:r>
      <w:r>
        <w:rPr>
          <w:rFonts w:hint="eastAsia" w:ascii="宋体" w:hAnsi="宋体" w:eastAsia="宋体" w:cs="宋体"/>
          <w:color w:val="auto"/>
          <w:kern w:val="0"/>
          <w:sz w:val="21"/>
          <w:szCs w:val="21"/>
          <w:highlight w:val="none"/>
        </w:rPr>
        <w:t> </w:t>
      </w:r>
    </w:p>
    <w:tbl>
      <w:tblPr>
        <w:tblStyle w:val="36"/>
        <w:tblW w:w="9891" w:type="dxa"/>
        <w:jc w:val="center"/>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75"/>
        <w:gridCol w:w="835"/>
        <w:gridCol w:w="834"/>
        <w:gridCol w:w="834"/>
        <w:gridCol w:w="1066"/>
        <w:gridCol w:w="1235"/>
        <w:gridCol w:w="1260"/>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747"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75" w:type="dxa"/>
            <w:tcBorders>
              <w:top w:val="single" w:color="auto" w:sz="12" w:space="0"/>
              <w:bottom w:val="double" w:color="auto" w:sz="4" w:space="0"/>
            </w:tcBorders>
            <w:shd w:val="clear" w:color="auto" w:fill="EEECE1"/>
            <w:noWrap w:val="0"/>
            <w:vAlign w:val="center"/>
          </w:tcPr>
          <w:p>
            <w:pPr>
              <w:pStyle w:val="62"/>
              <w:keepNext w:val="0"/>
              <w:snapToGrid w:val="0"/>
              <w:spacing w:before="0" w:after="0" w:line="240" w:lineRule="auto"/>
              <w:textAlignment w:val="auto"/>
              <w:rPr>
                <w:rFonts w:hint="eastAsia" w:ascii="宋体" w:hAnsi="宋体" w:eastAsia="宋体" w:cs="宋体"/>
                <w:snapToGrid/>
                <w:color w:val="auto"/>
                <w:spacing w:val="0"/>
                <w:kern w:val="2"/>
                <w:sz w:val="21"/>
                <w:szCs w:val="21"/>
                <w:highlight w:val="none"/>
              </w:rPr>
            </w:pPr>
            <w:r>
              <w:rPr>
                <w:rFonts w:hint="eastAsia" w:ascii="宋体" w:hAnsi="宋体" w:eastAsia="宋体" w:cs="宋体"/>
                <w:snapToGrid/>
                <w:color w:val="auto"/>
                <w:spacing w:val="0"/>
                <w:kern w:val="2"/>
                <w:sz w:val="21"/>
                <w:szCs w:val="21"/>
                <w:highlight w:val="none"/>
              </w:rPr>
              <w:t>姓名</w:t>
            </w:r>
          </w:p>
        </w:tc>
        <w:tc>
          <w:tcPr>
            <w:tcW w:w="835"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834"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834"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066"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235"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1260"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经验年限</w:t>
            </w:r>
          </w:p>
        </w:tc>
        <w:tc>
          <w:tcPr>
            <w:tcW w:w="1705"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拟担任职务或承担工作内容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47" w:type="dxa"/>
            <w:tcBorders>
              <w:top w:val="doub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p>
        </w:tc>
        <w:tc>
          <w:tcPr>
            <w:tcW w:w="1375" w:type="dxa"/>
            <w:tcBorders>
              <w:top w:val="doub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p>
        </w:tc>
        <w:tc>
          <w:tcPr>
            <w:tcW w:w="835" w:type="dxa"/>
            <w:tcBorders>
              <w:top w:val="doub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p>
        </w:tc>
        <w:tc>
          <w:tcPr>
            <w:tcW w:w="834" w:type="dxa"/>
            <w:tcBorders>
              <w:top w:val="doub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p>
        </w:tc>
        <w:tc>
          <w:tcPr>
            <w:tcW w:w="834" w:type="dxa"/>
            <w:tcBorders>
              <w:top w:val="doub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p>
        </w:tc>
        <w:tc>
          <w:tcPr>
            <w:tcW w:w="1066" w:type="dxa"/>
            <w:tcBorders>
              <w:top w:val="doub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p>
        </w:tc>
        <w:tc>
          <w:tcPr>
            <w:tcW w:w="1235" w:type="dxa"/>
            <w:tcBorders>
              <w:top w:val="doub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p>
        </w:tc>
        <w:tc>
          <w:tcPr>
            <w:tcW w:w="1260" w:type="dxa"/>
            <w:tcBorders>
              <w:top w:val="doub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p>
        </w:tc>
        <w:tc>
          <w:tcPr>
            <w:tcW w:w="1705" w:type="dxa"/>
            <w:tcBorders>
              <w:top w:val="double" w:color="auto" w:sz="4" w:space="0"/>
            </w:tcBorders>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47" w:type="dxa"/>
            <w:noWrap w:val="0"/>
            <w:vAlign w:val="center"/>
          </w:tcPr>
          <w:p>
            <w:pPr>
              <w:spacing w:line="400" w:lineRule="exact"/>
              <w:jc w:val="center"/>
              <w:rPr>
                <w:rFonts w:hint="eastAsia" w:ascii="宋体" w:hAnsi="宋体" w:eastAsia="宋体" w:cs="宋体"/>
                <w:color w:val="auto"/>
                <w:sz w:val="21"/>
                <w:szCs w:val="21"/>
                <w:highlight w:val="none"/>
              </w:rPr>
            </w:pPr>
          </w:p>
        </w:tc>
        <w:tc>
          <w:tcPr>
            <w:tcW w:w="1375"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5"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4"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4" w:type="dxa"/>
            <w:noWrap w:val="0"/>
            <w:vAlign w:val="center"/>
          </w:tcPr>
          <w:p>
            <w:pPr>
              <w:spacing w:line="400" w:lineRule="exact"/>
              <w:jc w:val="center"/>
              <w:rPr>
                <w:rFonts w:hint="eastAsia" w:ascii="宋体" w:hAnsi="宋体" w:eastAsia="宋体" w:cs="宋体"/>
                <w:color w:val="auto"/>
                <w:sz w:val="21"/>
                <w:szCs w:val="21"/>
                <w:highlight w:val="none"/>
              </w:rPr>
            </w:pPr>
          </w:p>
        </w:tc>
        <w:tc>
          <w:tcPr>
            <w:tcW w:w="1066"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35"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705"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47" w:type="dxa"/>
            <w:noWrap w:val="0"/>
            <w:vAlign w:val="center"/>
          </w:tcPr>
          <w:p>
            <w:pPr>
              <w:spacing w:line="400" w:lineRule="exact"/>
              <w:jc w:val="center"/>
              <w:rPr>
                <w:rFonts w:hint="eastAsia" w:ascii="宋体" w:hAnsi="宋体" w:eastAsia="宋体" w:cs="宋体"/>
                <w:color w:val="auto"/>
                <w:sz w:val="21"/>
                <w:szCs w:val="21"/>
                <w:highlight w:val="none"/>
              </w:rPr>
            </w:pPr>
          </w:p>
        </w:tc>
        <w:tc>
          <w:tcPr>
            <w:tcW w:w="1375"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5"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4"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4" w:type="dxa"/>
            <w:noWrap w:val="0"/>
            <w:vAlign w:val="center"/>
          </w:tcPr>
          <w:p>
            <w:pPr>
              <w:spacing w:line="400" w:lineRule="exact"/>
              <w:jc w:val="center"/>
              <w:rPr>
                <w:rFonts w:hint="eastAsia" w:ascii="宋体" w:hAnsi="宋体" w:eastAsia="宋体" w:cs="宋体"/>
                <w:color w:val="auto"/>
                <w:sz w:val="21"/>
                <w:szCs w:val="21"/>
                <w:highlight w:val="none"/>
              </w:rPr>
            </w:pPr>
          </w:p>
        </w:tc>
        <w:tc>
          <w:tcPr>
            <w:tcW w:w="1066"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35"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705"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47" w:type="dxa"/>
            <w:noWrap w:val="0"/>
            <w:vAlign w:val="center"/>
          </w:tcPr>
          <w:p>
            <w:pPr>
              <w:spacing w:line="400" w:lineRule="exact"/>
              <w:jc w:val="center"/>
              <w:rPr>
                <w:rFonts w:hint="eastAsia" w:ascii="宋体" w:hAnsi="宋体" w:eastAsia="宋体" w:cs="宋体"/>
                <w:color w:val="auto"/>
                <w:sz w:val="21"/>
                <w:szCs w:val="21"/>
                <w:highlight w:val="none"/>
              </w:rPr>
            </w:pPr>
          </w:p>
        </w:tc>
        <w:tc>
          <w:tcPr>
            <w:tcW w:w="1375"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5"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4"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4" w:type="dxa"/>
            <w:noWrap w:val="0"/>
            <w:vAlign w:val="center"/>
          </w:tcPr>
          <w:p>
            <w:pPr>
              <w:spacing w:line="400" w:lineRule="exact"/>
              <w:jc w:val="center"/>
              <w:rPr>
                <w:rFonts w:hint="eastAsia" w:ascii="宋体" w:hAnsi="宋体" w:eastAsia="宋体" w:cs="宋体"/>
                <w:color w:val="auto"/>
                <w:sz w:val="21"/>
                <w:szCs w:val="21"/>
                <w:highlight w:val="none"/>
              </w:rPr>
            </w:pPr>
          </w:p>
        </w:tc>
        <w:tc>
          <w:tcPr>
            <w:tcW w:w="1066"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35"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705"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47" w:type="dxa"/>
            <w:noWrap w:val="0"/>
            <w:vAlign w:val="center"/>
          </w:tcPr>
          <w:p>
            <w:pPr>
              <w:spacing w:line="400" w:lineRule="exact"/>
              <w:jc w:val="center"/>
              <w:rPr>
                <w:rFonts w:hint="eastAsia" w:ascii="宋体" w:hAnsi="宋体" w:eastAsia="宋体" w:cs="宋体"/>
                <w:color w:val="auto"/>
                <w:sz w:val="21"/>
                <w:szCs w:val="21"/>
                <w:highlight w:val="none"/>
              </w:rPr>
            </w:pPr>
          </w:p>
        </w:tc>
        <w:tc>
          <w:tcPr>
            <w:tcW w:w="1375"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5"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4"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4" w:type="dxa"/>
            <w:noWrap w:val="0"/>
            <w:vAlign w:val="center"/>
          </w:tcPr>
          <w:p>
            <w:pPr>
              <w:spacing w:line="400" w:lineRule="exact"/>
              <w:jc w:val="center"/>
              <w:rPr>
                <w:rFonts w:hint="eastAsia" w:ascii="宋体" w:hAnsi="宋体" w:eastAsia="宋体" w:cs="宋体"/>
                <w:color w:val="auto"/>
                <w:sz w:val="21"/>
                <w:szCs w:val="21"/>
                <w:highlight w:val="none"/>
              </w:rPr>
            </w:pPr>
          </w:p>
        </w:tc>
        <w:tc>
          <w:tcPr>
            <w:tcW w:w="1066"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35"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705"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47" w:type="dxa"/>
            <w:noWrap w:val="0"/>
            <w:vAlign w:val="center"/>
          </w:tcPr>
          <w:p>
            <w:pPr>
              <w:spacing w:line="400" w:lineRule="exact"/>
              <w:jc w:val="center"/>
              <w:rPr>
                <w:rFonts w:hint="eastAsia" w:ascii="宋体" w:hAnsi="宋体" w:eastAsia="宋体" w:cs="宋体"/>
                <w:color w:val="auto"/>
                <w:sz w:val="21"/>
                <w:szCs w:val="21"/>
                <w:highlight w:val="none"/>
              </w:rPr>
            </w:pPr>
          </w:p>
        </w:tc>
        <w:tc>
          <w:tcPr>
            <w:tcW w:w="1375"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5"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4"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4" w:type="dxa"/>
            <w:noWrap w:val="0"/>
            <w:vAlign w:val="center"/>
          </w:tcPr>
          <w:p>
            <w:pPr>
              <w:spacing w:line="400" w:lineRule="exact"/>
              <w:jc w:val="center"/>
              <w:rPr>
                <w:rFonts w:hint="eastAsia" w:ascii="宋体" w:hAnsi="宋体" w:eastAsia="宋体" w:cs="宋体"/>
                <w:color w:val="auto"/>
                <w:sz w:val="21"/>
                <w:szCs w:val="21"/>
                <w:highlight w:val="none"/>
              </w:rPr>
            </w:pPr>
          </w:p>
        </w:tc>
        <w:tc>
          <w:tcPr>
            <w:tcW w:w="1066"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35"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705"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47" w:type="dxa"/>
            <w:noWrap w:val="0"/>
            <w:vAlign w:val="center"/>
          </w:tcPr>
          <w:p>
            <w:pPr>
              <w:spacing w:line="400" w:lineRule="exact"/>
              <w:jc w:val="center"/>
              <w:rPr>
                <w:rFonts w:hint="eastAsia" w:ascii="宋体" w:hAnsi="宋体" w:eastAsia="宋体" w:cs="宋体"/>
                <w:color w:val="auto"/>
                <w:sz w:val="21"/>
                <w:szCs w:val="21"/>
                <w:highlight w:val="none"/>
              </w:rPr>
            </w:pPr>
          </w:p>
        </w:tc>
        <w:tc>
          <w:tcPr>
            <w:tcW w:w="1375"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5"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4"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4" w:type="dxa"/>
            <w:noWrap w:val="0"/>
            <w:vAlign w:val="center"/>
          </w:tcPr>
          <w:p>
            <w:pPr>
              <w:spacing w:line="400" w:lineRule="exact"/>
              <w:jc w:val="center"/>
              <w:rPr>
                <w:rFonts w:hint="eastAsia" w:ascii="宋体" w:hAnsi="宋体" w:eastAsia="宋体" w:cs="宋体"/>
                <w:color w:val="auto"/>
                <w:sz w:val="21"/>
                <w:szCs w:val="21"/>
                <w:highlight w:val="none"/>
              </w:rPr>
            </w:pPr>
          </w:p>
        </w:tc>
        <w:tc>
          <w:tcPr>
            <w:tcW w:w="1066"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35"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705"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47" w:type="dxa"/>
            <w:noWrap w:val="0"/>
            <w:vAlign w:val="center"/>
          </w:tcPr>
          <w:p>
            <w:pPr>
              <w:spacing w:line="400" w:lineRule="exact"/>
              <w:jc w:val="center"/>
              <w:rPr>
                <w:rFonts w:hint="eastAsia" w:ascii="宋体" w:hAnsi="宋体" w:eastAsia="宋体" w:cs="宋体"/>
                <w:color w:val="auto"/>
                <w:sz w:val="21"/>
                <w:szCs w:val="21"/>
                <w:highlight w:val="none"/>
              </w:rPr>
            </w:pPr>
          </w:p>
        </w:tc>
        <w:tc>
          <w:tcPr>
            <w:tcW w:w="1375"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5"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4" w:type="dxa"/>
            <w:noWrap w:val="0"/>
            <w:vAlign w:val="center"/>
          </w:tcPr>
          <w:p>
            <w:pPr>
              <w:spacing w:line="400" w:lineRule="exact"/>
              <w:jc w:val="center"/>
              <w:rPr>
                <w:rFonts w:hint="eastAsia" w:ascii="宋体" w:hAnsi="宋体" w:eastAsia="宋体" w:cs="宋体"/>
                <w:color w:val="auto"/>
                <w:sz w:val="21"/>
                <w:szCs w:val="21"/>
                <w:highlight w:val="none"/>
              </w:rPr>
            </w:pPr>
          </w:p>
        </w:tc>
        <w:tc>
          <w:tcPr>
            <w:tcW w:w="834" w:type="dxa"/>
            <w:noWrap w:val="0"/>
            <w:vAlign w:val="center"/>
          </w:tcPr>
          <w:p>
            <w:pPr>
              <w:spacing w:line="400" w:lineRule="exact"/>
              <w:jc w:val="center"/>
              <w:rPr>
                <w:rFonts w:hint="eastAsia" w:ascii="宋体" w:hAnsi="宋体" w:eastAsia="宋体" w:cs="宋体"/>
                <w:color w:val="auto"/>
                <w:sz w:val="21"/>
                <w:szCs w:val="21"/>
                <w:highlight w:val="none"/>
              </w:rPr>
            </w:pPr>
          </w:p>
        </w:tc>
        <w:tc>
          <w:tcPr>
            <w:tcW w:w="1066"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35" w:type="dxa"/>
            <w:noWrap w:val="0"/>
            <w:vAlign w:val="center"/>
          </w:tcPr>
          <w:p>
            <w:pPr>
              <w:spacing w:line="400" w:lineRule="exact"/>
              <w:jc w:val="center"/>
              <w:rPr>
                <w:rFonts w:hint="eastAsia" w:ascii="宋体" w:hAnsi="宋体" w:eastAsia="宋体" w:cs="宋体"/>
                <w:color w:val="auto"/>
                <w:sz w:val="21"/>
                <w:szCs w:val="21"/>
                <w:highlight w:val="none"/>
              </w:rPr>
            </w:pPr>
          </w:p>
        </w:tc>
        <w:tc>
          <w:tcPr>
            <w:tcW w:w="1260" w:type="dxa"/>
            <w:noWrap w:val="0"/>
            <w:vAlign w:val="center"/>
          </w:tcPr>
          <w:p>
            <w:pPr>
              <w:spacing w:line="400" w:lineRule="exact"/>
              <w:jc w:val="center"/>
              <w:rPr>
                <w:rFonts w:hint="eastAsia" w:ascii="宋体" w:hAnsi="宋体" w:eastAsia="宋体" w:cs="宋体"/>
                <w:color w:val="auto"/>
                <w:sz w:val="21"/>
                <w:szCs w:val="21"/>
                <w:highlight w:val="none"/>
              </w:rPr>
            </w:pPr>
          </w:p>
        </w:tc>
        <w:tc>
          <w:tcPr>
            <w:tcW w:w="1705" w:type="dxa"/>
            <w:noWrap w:val="0"/>
            <w:vAlign w:val="center"/>
          </w:tcPr>
          <w:p>
            <w:pPr>
              <w:spacing w:line="400" w:lineRule="exact"/>
              <w:jc w:val="center"/>
              <w:rPr>
                <w:rFonts w:hint="eastAsia" w:ascii="宋体" w:hAnsi="宋体" w:eastAsia="宋体" w:cs="宋体"/>
                <w:color w:val="auto"/>
                <w:sz w:val="21"/>
                <w:szCs w:val="21"/>
                <w:highlight w:val="none"/>
              </w:rPr>
            </w:pPr>
          </w:p>
        </w:tc>
      </w:tr>
    </w:tbl>
    <w:p>
      <w:pPr>
        <w:spacing w:line="5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r>
        <w:rPr>
          <w:rFonts w:hint="eastAsia" w:ascii="宋体" w:hAnsi="宋体" w:eastAsia="宋体" w:cs="宋体"/>
          <w:color w:val="auto"/>
          <w:sz w:val="21"/>
          <w:szCs w:val="21"/>
          <w:highlight w:val="none"/>
        </w:rPr>
        <w:t>根据评分表的要求提交相应资料</w:t>
      </w:r>
      <w:r>
        <w:rPr>
          <w:rFonts w:hint="eastAsia" w:ascii="宋体" w:hAnsi="宋体" w:eastAsia="宋体" w:cs="宋体"/>
          <w:bCs/>
          <w:color w:val="auto"/>
          <w:sz w:val="21"/>
          <w:szCs w:val="21"/>
          <w:highlight w:val="none"/>
        </w:rPr>
        <w:t>。</w:t>
      </w:r>
    </w:p>
    <w:p>
      <w:pPr>
        <w:spacing w:line="500" w:lineRule="exact"/>
        <w:ind w:firstLine="436" w:firstLineChars="200"/>
        <w:rPr>
          <w:rFonts w:hint="eastAsia" w:ascii="宋体" w:hAnsi="宋体" w:eastAsia="宋体" w:cs="宋体"/>
          <w:color w:val="auto"/>
          <w:spacing w:val="4"/>
          <w:sz w:val="21"/>
          <w:szCs w:val="21"/>
          <w:highlight w:val="none"/>
        </w:rPr>
      </w:pPr>
    </w:p>
    <w:p>
      <w:pPr>
        <w:spacing w:line="500" w:lineRule="exact"/>
        <w:ind w:firstLine="436" w:firstLineChars="200"/>
        <w:rPr>
          <w:rFonts w:hint="eastAsia" w:ascii="宋体" w:hAnsi="宋体" w:eastAsia="宋体" w:cs="宋体"/>
          <w:color w:val="auto"/>
          <w:spacing w:val="4"/>
          <w:sz w:val="21"/>
          <w:szCs w:val="21"/>
          <w:highlight w:val="none"/>
        </w:rPr>
      </w:pPr>
    </w:p>
    <w:p>
      <w:pPr>
        <w:spacing w:line="500" w:lineRule="exact"/>
        <w:ind w:firstLine="436" w:firstLineChars="200"/>
        <w:rPr>
          <w:rFonts w:hint="eastAsia" w:ascii="宋体" w:hAnsi="宋体" w:eastAsia="宋体" w:cs="宋体"/>
          <w:color w:val="auto"/>
          <w:spacing w:val="4"/>
          <w:sz w:val="21"/>
          <w:szCs w:val="21"/>
          <w:highlight w:val="none"/>
        </w:rPr>
      </w:pPr>
    </w:p>
    <w:p>
      <w:pPr>
        <w:spacing w:line="5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pacing w:val="4"/>
          <w:sz w:val="21"/>
          <w:szCs w:val="21"/>
          <w:highlight w:val="none"/>
        </w:rPr>
        <w:t>投标人名称（盖公章）：</w:t>
      </w:r>
      <w:r>
        <w:rPr>
          <w:rFonts w:hint="eastAsia" w:ascii="宋体" w:hAnsi="宋体" w:eastAsia="宋体" w:cs="宋体"/>
          <w:color w:val="auto"/>
          <w:spacing w:val="4"/>
          <w:sz w:val="21"/>
          <w:szCs w:val="21"/>
          <w:highlight w:val="none"/>
          <w:u w:val="single"/>
        </w:rPr>
        <w:t xml:space="preserve">                             </w:t>
      </w:r>
    </w:p>
    <w:p>
      <w:pPr>
        <w:rPr>
          <w:rFonts w:hint="eastAsia" w:ascii="宋体" w:hAnsi="宋体" w:eastAsia="宋体" w:cs="宋体"/>
          <w:color w:val="auto"/>
          <w:spacing w:val="4"/>
          <w:sz w:val="21"/>
          <w:szCs w:val="21"/>
          <w:highlight w:val="none"/>
        </w:rPr>
      </w:pPr>
    </w:p>
    <w:p>
      <w:pPr>
        <w:spacing w:line="520" w:lineRule="exact"/>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法定代表人或投标人授权代表（签名或盖章）：</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职务：</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日期</w:t>
      </w:r>
      <w:r>
        <w:rPr>
          <w:rFonts w:hint="eastAsia" w:ascii="宋体" w:hAnsi="宋体" w:eastAsia="宋体" w:cs="宋体"/>
          <w:color w:val="auto"/>
          <w:spacing w:val="4"/>
          <w:sz w:val="21"/>
          <w:szCs w:val="21"/>
          <w:highlight w:val="none"/>
          <w:u w:val="single"/>
        </w:rPr>
        <w:t xml:space="preserve">         </w:t>
      </w:r>
    </w:p>
    <w:p>
      <w:pPr>
        <w:numPr>
          <w:ilvl w:val="0"/>
          <w:numId w:val="50"/>
        </w:numPr>
        <w:spacing w:line="440" w:lineRule="exact"/>
        <w:ind w:left="-2" w:leftChars="-1" w:firstLine="0"/>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br w:type="page"/>
      </w:r>
      <w:bookmarkStart w:id="132" w:name="_Toc259022219"/>
    </w:p>
    <w:p>
      <w:p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CN"/>
        </w:rPr>
      </w:pPr>
      <w:bookmarkStart w:id="133" w:name="_Toc275865621"/>
      <w:r>
        <w:rPr>
          <w:rFonts w:hint="eastAsia" w:ascii="宋体" w:hAnsi="宋体"/>
          <w:b/>
          <w:color w:val="auto"/>
          <w:sz w:val="28"/>
          <w:szCs w:val="28"/>
          <w:highlight w:val="none"/>
          <w:lang w:eastAsia="zh-CN"/>
        </w:rPr>
        <w:t>用户需求响应一览表</w:t>
      </w:r>
      <w:bookmarkEnd w:id="132"/>
      <w:bookmarkEnd w:id="133"/>
    </w:p>
    <w:p>
      <w:pPr>
        <w:spacing w:line="360" w:lineRule="auto"/>
        <w:ind w:left="945" w:hanging="945" w:hanging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说明：投标人必须对应招标文件的用户需求书条款逐条应答并按要求填写下表。</w:t>
      </w:r>
    </w:p>
    <w:p>
      <w:pPr>
        <w:widowControl/>
        <w:wordWrap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GDZC-19GZ204</w:t>
      </w:r>
      <w:r>
        <w:rPr>
          <w:rFonts w:hint="eastAsia" w:ascii="宋体" w:hAnsi="宋体" w:eastAsia="宋体" w:cs="宋体"/>
          <w:color w:val="auto"/>
          <w:kern w:val="0"/>
          <w:sz w:val="21"/>
          <w:szCs w:val="21"/>
          <w:highlight w:val="none"/>
        </w:rPr>
        <w:t> </w:t>
      </w:r>
    </w:p>
    <w:tbl>
      <w:tblPr>
        <w:tblStyle w:val="36"/>
        <w:tblW w:w="9480" w:type="dxa"/>
        <w:jc w:val="center"/>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3899"/>
        <w:gridCol w:w="3124"/>
        <w:gridCol w:w="17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9" w:hRule="atLeast"/>
          <w:jc w:val="center"/>
        </w:trPr>
        <w:tc>
          <w:tcPr>
            <w:tcW w:w="706" w:type="dxa"/>
            <w:shd w:val="clear" w:color="auto" w:fill="EEECE1"/>
            <w:noWrap w:val="0"/>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899" w:type="dxa"/>
            <w:shd w:val="clear" w:color="auto" w:fill="EEECE1"/>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原条款描述</w:t>
            </w:r>
          </w:p>
        </w:tc>
        <w:tc>
          <w:tcPr>
            <w:tcW w:w="3124" w:type="dxa"/>
            <w:shd w:val="clear" w:color="auto" w:fill="EEECE1"/>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投标人响应描述</w:t>
            </w:r>
          </w:p>
        </w:tc>
        <w:tc>
          <w:tcPr>
            <w:tcW w:w="1751" w:type="dxa"/>
            <w:shd w:val="clear" w:color="auto" w:fill="EEECE1"/>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偏离情况说明</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5" w:hRule="atLeast"/>
          <w:jc w:val="center"/>
        </w:trPr>
        <w:tc>
          <w:tcPr>
            <w:tcW w:w="706" w:type="dxa"/>
            <w:noWrap w:val="0"/>
            <w:vAlign w:val="center"/>
          </w:tcPr>
          <w:p>
            <w:pPr>
              <w:numPr>
                <w:ilvl w:val="0"/>
                <w:numId w:val="57"/>
              </w:numPr>
              <w:spacing w:line="400" w:lineRule="exact"/>
              <w:jc w:val="center"/>
              <w:rPr>
                <w:rFonts w:hint="eastAsia" w:ascii="宋体" w:hAnsi="宋体" w:eastAsia="宋体" w:cs="宋体"/>
                <w:color w:val="auto"/>
                <w:sz w:val="21"/>
                <w:szCs w:val="21"/>
                <w:highlight w:val="none"/>
              </w:rPr>
            </w:pPr>
          </w:p>
        </w:tc>
        <w:tc>
          <w:tcPr>
            <w:tcW w:w="3899" w:type="dxa"/>
            <w:noWrap w:val="0"/>
            <w:vAlign w:val="center"/>
          </w:tcPr>
          <w:p>
            <w:pPr>
              <w:pStyle w:val="20"/>
              <w:tabs>
                <w:tab w:val="left" w:pos="234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保洁服务内容</w:t>
            </w:r>
          </w:p>
        </w:tc>
        <w:tc>
          <w:tcPr>
            <w:tcW w:w="3124" w:type="dxa"/>
            <w:noWrap w:val="0"/>
            <w:vAlign w:val="center"/>
          </w:tcPr>
          <w:p>
            <w:pPr>
              <w:spacing w:line="400" w:lineRule="exact"/>
              <w:jc w:val="center"/>
              <w:rPr>
                <w:rFonts w:hint="eastAsia" w:ascii="宋体" w:hAnsi="宋体" w:eastAsia="宋体" w:cs="宋体"/>
                <w:color w:val="auto"/>
                <w:sz w:val="21"/>
                <w:szCs w:val="21"/>
                <w:highlight w:val="none"/>
              </w:rPr>
            </w:pPr>
          </w:p>
        </w:tc>
        <w:tc>
          <w:tcPr>
            <w:tcW w:w="1751"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5" w:hRule="atLeast"/>
          <w:jc w:val="center"/>
        </w:trPr>
        <w:tc>
          <w:tcPr>
            <w:tcW w:w="706" w:type="dxa"/>
            <w:noWrap w:val="0"/>
            <w:vAlign w:val="center"/>
          </w:tcPr>
          <w:p>
            <w:pPr>
              <w:numPr>
                <w:ilvl w:val="0"/>
                <w:numId w:val="57"/>
              </w:numPr>
              <w:spacing w:line="400" w:lineRule="exact"/>
              <w:jc w:val="center"/>
              <w:rPr>
                <w:rFonts w:hint="eastAsia" w:ascii="宋体" w:hAnsi="宋体" w:eastAsia="宋体" w:cs="宋体"/>
                <w:color w:val="auto"/>
                <w:sz w:val="21"/>
                <w:szCs w:val="21"/>
                <w:highlight w:val="none"/>
              </w:rPr>
            </w:pPr>
          </w:p>
        </w:tc>
        <w:tc>
          <w:tcPr>
            <w:tcW w:w="3899" w:type="dxa"/>
            <w:noWrap w:val="0"/>
            <w:vAlign w:val="center"/>
          </w:tcPr>
          <w:p>
            <w:pPr>
              <w:pStyle w:val="20"/>
              <w:tabs>
                <w:tab w:val="left" w:pos="234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保安服务内容</w:t>
            </w:r>
          </w:p>
        </w:tc>
        <w:tc>
          <w:tcPr>
            <w:tcW w:w="3124" w:type="dxa"/>
            <w:noWrap w:val="0"/>
            <w:vAlign w:val="center"/>
          </w:tcPr>
          <w:p>
            <w:pPr>
              <w:spacing w:line="400" w:lineRule="exact"/>
              <w:jc w:val="center"/>
              <w:rPr>
                <w:rFonts w:hint="eastAsia" w:ascii="宋体" w:hAnsi="宋体" w:eastAsia="宋体" w:cs="宋体"/>
                <w:color w:val="auto"/>
                <w:sz w:val="21"/>
                <w:szCs w:val="21"/>
                <w:highlight w:val="none"/>
              </w:rPr>
            </w:pPr>
          </w:p>
        </w:tc>
        <w:tc>
          <w:tcPr>
            <w:tcW w:w="1751"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5" w:hRule="atLeast"/>
          <w:jc w:val="center"/>
        </w:trPr>
        <w:tc>
          <w:tcPr>
            <w:tcW w:w="706" w:type="dxa"/>
            <w:noWrap w:val="0"/>
            <w:vAlign w:val="center"/>
          </w:tcPr>
          <w:p>
            <w:pPr>
              <w:numPr>
                <w:ilvl w:val="0"/>
                <w:numId w:val="57"/>
              </w:numPr>
              <w:spacing w:line="400" w:lineRule="exact"/>
              <w:jc w:val="center"/>
              <w:rPr>
                <w:rFonts w:hint="eastAsia" w:ascii="宋体" w:hAnsi="宋体" w:eastAsia="宋体" w:cs="宋体"/>
                <w:color w:val="auto"/>
                <w:sz w:val="21"/>
                <w:szCs w:val="21"/>
                <w:highlight w:val="none"/>
              </w:rPr>
            </w:pPr>
          </w:p>
        </w:tc>
        <w:tc>
          <w:tcPr>
            <w:tcW w:w="3899" w:type="dxa"/>
            <w:noWrap w:val="0"/>
            <w:vAlign w:val="center"/>
          </w:tcPr>
          <w:p>
            <w:pPr>
              <w:pStyle w:val="20"/>
              <w:tabs>
                <w:tab w:val="left" w:pos="234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本项目费用不包括的事项</w:t>
            </w:r>
          </w:p>
        </w:tc>
        <w:tc>
          <w:tcPr>
            <w:tcW w:w="3124" w:type="dxa"/>
            <w:noWrap w:val="0"/>
            <w:vAlign w:val="center"/>
          </w:tcPr>
          <w:p>
            <w:pPr>
              <w:spacing w:line="400" w:lineRule="exact"/>
              <w:jc w:val="center"/>
              <w:rPr>
                <w:rFonts w:hint="eastAsia" w:ascii="宋体" w:hAnsi="宋体" w:eastAsia="宋体" w:cs="宋体"/>
                <w:color w:val="auto"/>
                <w:sz w:val="21"/>
                <w:szCs w:val="21"/>
                <w:highlight w:val="none"/>
              </w:rPr>
            </w:pPr>
          </w:p>
        </w:tc>
        <w:tc>
          <w:tcPr>
            <w:tcW w:w="1751"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noWrap w:val="0"/>
            <w:vAlign w:val="center"/>
          </w:tcPr>
          <w:p>
            <w:pPr>
              <w:numPr>
                <w:ilvl w:val="0"/>
                <w:numId w:val="57"/>
              </w:numPr>
              <w:spacing w:line="400" w:lineRule="exact"/>
              <w:jc w:val="center"/>
              <w:rPr>
                <w:rFonts w:hint="eastAsia" w:ascii="宋体" w:hAnsi="宋体" w:eastAsia="宋体" w:cs="宋体"/>
                <w:color w:val="auto"/>
                <w:sz w:val="21"/>
                <w:szCs w:val="21"/>
                <w:highlight w:val="none"/>
              </w:rPr>
            </w:pPr>
          </w:p>
        </w:tc>
        <w:tc>
          <w:tcPr>
            <w:tcW w:w="3899" w:type="dxa"/>
            <w:noWrap w:val="0"/>
            <w:vAlign w:val="center"/>
          </w:tcPr>
          <w:p>
            <w:pPr>
              <w:rPr>
                <w:rFonts w:hint="eastAsia" w:ascii="宋体" w:hAnsi="宋体" w:eastAsia="宋体" w:cs="宋体"/>
                <w:snapToGrid w:val="0"/>
                <w:color w:val="auto"/>
                <w:kern w:val="0"/>
                <w:sz w:val="21"/>
                <w:szCs w:val="21"/>
                <w:highlight w:val="none"/>
                <w:lang/>
              </w:rPr>
            </w:pPr>
            <w:r>
              <w:rPr>
                <w:rFonts w:hint="eastAsia" w:ascii="宋体" w:hAnsi="宋体" w:eastAsia="宋体" w:cs="宋体"/>
                <w:snapToGrid w:val="0"/>
                <w:color w:val="auto"/>
                <w:kern w:val="0"/>
                <w:sz w:val="21"/>
                <w:szCs w:val="21"/>
                <w:highlight w:val="none"/>
                <w:lang/>
              </w:rPr>
              <w:t>人员配置要求</w:t>
            </w:r>
          </w:p>
        </w:tc>
        <w:tc>
          <w:tcPr>
            <w:tcW w:w="3124" w:type="dxa"/>
            <w:noWrap w:val="0"/>
            <w:vAlign w:val="center"/>
          </w:tcPr>
          <w:p>
            <w:pPr>
              <w:spacing w:line="400" w:lineRule="exact"/>
              <w:jc w:val="center"/>
              <w:rPr>
                <w:rFonts w:hint="eastAsia" w:ascii="宋体" w:hAnsi="宋体" w:eastAsia="宋体" w:cs="宋体"/>
                <w:color w:val="auto"/>
                <w:sz w:val="21"/>
                <w:szCs w:val="21"/>
                <w:highlight w:val="none"/>
              </w:rPr>
            </w:pPr>
          </w:p>
        </w:tc>
        <w:tc>
          <w:tcPr>
            <w:tcW w:w="1751"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706" w:type="dxa"/>
            <w:noWrap w:val="0"/>
            <w:vAlign w:val="center"/>
          </w:tcPr>
          <w:p>
            <w:pPr>
              <w:numPr>
                <w:ilvl w:val="0"/>
                <w:numId w:val="57"/>
              </w:numPr>
              <w:spacing w:line="400" w:lineRule="exact"/>
              <w:jc w:val="center"/>
              <w:rPr>
                <w:rFonts w:hint="eastAsia" w:ascii="宋体" w:hAnsi="宋体" w:eastAsia="宋体" w:cs="宋体"/>
                <w:color w:val="auto"/>
                <w:sz w:val="21"/>
                <w:szCs w:val="21"/>
                <w:highlight w:val="none"/>
              </w:rPr>
            </w:pPr>
          </w:p>
        </w:tc>
        <w:tc>
          <w:tcPr>
            <w:tcW w:w="3899" w:type="dxa"/>
            <w:noWrap w:val="0"/>
            <w:vAlign w:val="center"/>
          </w:tcPr>
          <w:p>
            <w:pPr>
              <w:rPr>
                <w:rFonts w:hint="eastAsia" w:ascii="宋体" w:hAnsi="宋体" w:eastAsia="宋体" w:cs="宋体"/>
                <w:snapToGrid w:val="0"/>
                <w:color w:val="auto"/>
                <w:kern w:val="0"/>
                <w:sz w:val="21"/>
                <w:szCs w:val="21"/>
                <w:highlight w:val="none"/>
                <w:lang/>
              </w:rPr>
            </w:pPr>
            <w:r>
              <w:rPr>
                <w:rFonts w:hint="eastAsia" w:ascii="宋体" w:hAnsi="宋体" w:eastAsia="宋体" w:cs="宋体"/>
                <w:snapToGrid w:val="0"/>
                <w:color w:val="auto"/>
                <w:kern w:val="0"/>
                <w:sz w:val="21"/>
                <w:szCs w:val="21"/>
                <w:highlight w:val="none"/>
                <w:lang/>
              </w:rPr>
              <w:t>服装要求</w:t>
            </w:r>
          </w:p>
        </w:tc>
        <w:tc>
          <w:tcPr>
            <w:tcW w:w="3124" w:type="dxa"/>
            <w:noWrap w:val="0"/>
            <w:vAlign w:val="center"/>
          </w:tcPr>
          <w:p>
            <w:pPr>
              <w:spacing w:line="400" w:lineRule="exact"/>
              <w:jc w:val="center"/>
              <w:rPr>
                <w:rFonts w:hint="eastAsia" w:ascii="宋体" w:hAnsi="宋体" w:eastAsia="宋体" w:cs="宋体"/>
                <w:color w:val="auto"/>
                <w:sz w:val="21"/>
                <w:szCs w:val="21"/>
                <w:highlight w:val="none"/>
              </w:rPr>
            </w:pPr>
          </w:p>
        </w:tc>
        <w:tc>
          <w:tcPr>
            <w:tcW w:w="1751"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noWrap w:val="0"/>
            <w:vAlign w:val="center"/>
          </w:tcPr>
          <w:p>
            <w:pPr>
              <w:numPr>
                <w:ilvl w:val="0"/>
                <w:numId w:val="57"/>
              </w:numPr>
              <w:spacing w:line="400" w:lineRule="exact"/>
              <w:jc w:val="center"/>
              <w:rPr>
                <w:rFonts w:hint="eastAsia" w:ascii="宋体" w:hAnsi="宋体" w:eastAsia="宋体" w:cs="宋体"/>
                <w:color w:val="auto"/>
                <w:sz w:val="21"/>
                <w:szCs w:val="21"/>
                <w:highlight w:val="none"/>
              </w:rPr>
            </w:pPr>
          </w:p>
        </w:tc>
        <w:tc>
          <w:tcPr>
            <w:tcW w:w="3899" w:type="dxa"/>
            <w:noWrap w:val="0"/>
            <w:vAlign w:val="center"/>
          </w:tcPr>
          <w:p>
            <w:pPr>
              <w:rPr>
                <w:rFonts w:hint="eastAsia" w:ascii="宋体" w:hAnsi="宋体" w:eastAsia="宋体" w:cs="宋体"/>
                <w:snapToGrid w:val="0"/>
                <w:color w:val="auto"/>
                <w:kern w:val="0"/>
                <w:sz w:val="21"/>
                <w:szCs w:val="21"/>
                <w:highlight w:val="none"/>
                <w:lang/>
              </w:rPr>
            </w:pPr>
            <w:r>
              <w:rPr>
                <w:rFonts w:hint="eastAsia" w:ascii="宋体" w:hAnsi="宋体" w:eastAsia="宋体" w:cs="宋体"/>
                <w:snapToGrid w:val="0"/>
                <w:color w:val="auto"/>
                <w:kern w:val="0"/>
                <w:sz w:val="21"/>
                <w:szCs w:val="21"/>
                <w:highlight w:val="none"/>
                <w:lang/>
              </w:rPr>
              <w:t>日常工具（应包括但不限于以下工具）</w:t>
            </w:r>
          </w:p>
        </w:tc>
        <w:tc>
          <w:tcPr>
            <w:tcW w:w="3124" w:type="dxa"/>
            <w:noWrap w:val="0"/>
            <w:vAlign w:val="center"/>
          </w:tcPr>
          <w:p>
            <w:pPr>
              <w:spacing w:line="400" w:lineRule="exact"/>
              <w:jc w:val="center"/>
              <w:rPr>
                <w:rFonts w:hint="eastAsia" w:ascii="宋体" w:hAnsi="宋体" w:eastAsia="宋体" w:cs="宋体"/>
                <w:color w:val="auto"/>
                <w:sz w:val="21"/>
                <w:szCs w:val="21"/>
                <w:highlight w:val="none"/>
              </w:rPr>
            </w:pPr>
          </w:p>
        </w:tc>
        <w:tc>
          <w:tcPr>
            <w:tcW w:w="1751"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noWrap w:val="0"/>
            <w:vAlign w:val="center"/>
          </w:tcPr>
          <w:p>
            <w:pPr>
              <w:numPr>
                <w:ilvl w:val="0"/>
                <w:numId w:val="57"/>
              </w:numPr>
              <w:spacing w:line="400" w:lineRule="exact"/>
              <w:jc w:val="center"/>
              <w:rPr>
                <w:rFonts w:hint="eastAsia" w:ascii="宋体" w:hAnsi="宋体" w:eastAsia="宋体" w:cs="宋体"/>
                <w:color w:val="auto"/>
                <w:sz w:val="21"/>
                <w:szCs w:val="21"/>
                <w:highlight w:val="none"/>
              </w:rPr>
            </w:pPr>
          </w:p>
        </w:tc>
        <w:tc>
          <w:tcPr>
            <w:tcW w:w="3899" w:type="dxa"/>
            <w:noWrap w:val="0"/>
            <w:vAlign w:val="center"/>
          </w:tcPr>
          <w:p>
            <w:pPr>
              <w:rPr>
                <w:rFonts w:hint="eastAsia" w:ascii="宋体" w:hAnsi="宋体" w:eastAsia="宋体" w:cs="宋体"/>
                <w:snapToGrid w:val="0"/>
                <w:color w:val="auto"/>
                <w:kern w:val="0"/>
                <w:sz w:val="21"/>
                <w:szCs w:val="21"/>
                <w:highlight w:val="none"/>
                <w:lang/>
              </w:rPr>
            </w:pPr>
            <w:r>
              <w:rPr>
                <w:rFonts w:hint="eastAsia" w:ascii="宋体" w:hAnsi="宋体" w:eastAsia="宋体" w:cs="宋体"/>
                <w:snapToGrid w:val="0"/>
                <w:color w:val="auto"/>
                <w:kern w:val="0"/>
                <w:sz w:val="21"/>
                <w:szCs w:val="21"/>
                <w:highlight w:val="none"/>
                <w:lang/>
              </w:rPr>
              <w:t>其他要求</w:t>
            </w:r>
          </w:p>
        </w:tc>
        <w:tc>
          <w:tcPr>
            <w:tcW w:w="3124" w:type="dxa"/>
            <w:noWrap w:val="0"/>
            <w:vAlign w:val="center"/>
          </w:tcPr>
          <w:p>
            <w:pPr>
              <w:spacing w:line="400" w:lineRule="exact"/>
              <w:jc w:val="center"/>
              <w:rPr>
                <w:rFonts w:hint="eastAsia" w:ascii="宋体" w:hAnsi="宋体" w:eastAsia="宋体" w:cs="宋体"/>
                <w:color w:val="auto"/>
                <w:sz w:val="21"/>
                <w:szCs w:val="21"/>
                <w:highlight w:val="none"/>
              </w:rPr>
            </w:pPr>
          </w:p>
        </w:tc>
        <w:tc>
          <w:tcPr>
            <w:tcW w:w="1751"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noWrap w:val="0"/>
            <w:vAlign w:val="center"/>
          </w:tcPr>
          <w:p>
            <w:pPr>
              <w:numPr>
                <w:ilvl w:val="0"/>
                <w:numId w:val="57"/>
              </w:numPr>
              <w:spacing w:line="400" w:lineRule="exact"/>
              <w:jc w:val="center"/>
              <w:rPr>
                <w:rFonts w:hint="eastAsia" w:ascii="宋体" w:hAnsi="宋体" w:eastAsia="宋体" w:cs="宋体"/>
                <w:color w:val="auto"/>
                <w:sz w:val="21"/>
                <w:szCs w:val="21"/>
                <w:highlight w:val="none"/>
              </w:rPr>
            </w:pPr>
          </w:p>
        </w:tc>
        <w:tc>
          <w:tcPr>
            <w:tcW w:w="3899" w:type="dxa"/>
            <w:noWrap w:val="0"/>
            <w:vAlign w:val="center"/>
          </w:tcPr>
          <w:p>
            <w:pPr>
              <w:rPr>
                <w:rFonts w:hint="eastAsia" w:ascii="宋体" w:hAnsi="宋体" w:eastAsia="宋体" w:cs="宋体"/>
                <w:snapToGrid w:val="0"/>
                <w:color w:val="auto"/>
                <w:kern w:val="0"/>
                <w:sz w:val="21"/>
                <w:szCs w:val="21"/>
                <w:highlight w:val="none"/>
                <w:lang/>
              </w:rPr>
            </w:pPr>
            <w:r>
              <w:rPr>
                <w:rFonts w:hint="eastAsia" w:ascii="宋体" w:hAnsi="宋体" w:eastAsia="宋体" w:cs="宋体"/>
                <w:snapToGrid w:val="0"/>
                <w:color w:val="auto"/>
                <w:kern w:val="0"/>
                <w:sz w:val="21"/>
                <w:szCs w:val="21"/>
                <w:highlight w:val="none"/>
                <w:lang/>
              </w:rPr>
              <w:t>报价要求</w:t>
            </w:r>
          </w:p>
        </w:tc>
        <w:tc>
          <w:tcPr>
            <w:tcW w:w="3124" w:type="dxa"/>
            <w:noWrap w:val="0"/>
            <w:vAlign w:val="center"/>
          </w:tcPr>
          <w:p>
            <w:pPr>
              <w:spacing w:line="400" w:lineRule="exact"/>
              <w:jc w:val="center"/>
              <w:rPr>
                <w:rFonts w:hint="eastAsia" w:ascii="宋体" w:hAnsi="宋体" w:eastAsia="宋体" w:cs="宋体"/>
                <w:color w:val="auto"/>
                <w:sz w:val="21"/>
                <w:szCs w:val="21"/>
                <w:highlight w:val="none"/>
              </w:rPr>
            </w:pPr>
          </w:p>
        </w:tc>
        <w:tc>
          <w:tcPr>
            <w:tcW w:w="1751"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noWrap w:val="0"/>
            <w:vAlign w:val="center"/>
          </w:tcPr>
          <w:p>
            <w:pPr>
              <w:numPr>
                <w:ilvl w:val="0"/>
                <w:numId w:val="57"/>
              </w:numPr>
              <w:spacing w:line="400" w:lineRule="exact"/>
              <w:jc w:val="center"/>
              <w:rPr>
                <w:rFonts w:hint="eastAsia" w:ascii="宋体" w:hAnsi="宋体" w:eastAsia="宋体" w:cs="宋体"/>
                <w:color w:val="auto"/>
                <w:sz w:val="21"/>
                <w:szCs w:val="21"/>
                <w:highlight w:val="none"/>
              </w:rPr>
            </w:pPr>
          </w:p>
        </w:tc>
        <w:tc>
          <w:tcPr>
            <w:tcW w:w="3899" w:type="dxa"/>
            <w:noWrap w:val="0"/>
            <w:vAlign w:val="center"/>
          </w:tcPr>
          <w:p>
            <w:pPr>
              <w:rPr>
                <w:rFonts w:hint="eastAsia" w:ascii="宋体" w:hAnsi="宋体" w:eastAsia="宋体" w:cs="宋体"/>
                <w:snapToGrid w:val="0"/>
                <w:color w:val="auto"/>
                <w:kern w:val="0"/>
                <w:sz w:val="21"/>
                <w:szCs w:val="21"/>
                <w:highlight w:val="none"/>
                <w:lang/>
              </w:rPr>
            </w:pPr>
            <w:r>
              <w:rPr>
                <w:rFonts w:hint="eastAsia" w:ascii="宋体" w:hAnsi="宋体" w:eastAsia="宋体" w:cs="宋体"/>
                <w:snapToGrid w:val="0"/>
                <w:color w:val="auto"/>
                <w:kern w:val="0"/>
                <w:sz w:val="21"/>
                <w:szCs w:val="21"/>
                <w:highlight w:val="none"/>
                <w:lang/>
              </w:rPr>
              <w:t>服务管理质量考核（以下标准应根据管理实效，适时调整改进）</w:t>
            </w:r>
          </w:p>
        </w:tc>
        <w:tc>
          <w:tcPr>
            <w:tcW w:w="3124" w:type="dxa"/>
            <w:noWrap w:val="0"/>
            <w:vAlign w:val="center"/>
          </w:tcPr>
          <w:p>
            <w:pPr>
              <w:spacing w:line="400" w:lineRule="exact"/>
              <w:jc w:val="center"/>
              <w:rPr>
                <w:rFonts w:hint="eastAsia" w:ascii="宋体" w:hAnsi="宋体" w:eastAsia="宋体" w:cs="宋体"/>
                <w:color w:val="auto"/>
                <w:sz w:val="21"/>
                <w:szCs w:val="21"/>
                <w:highlight w:val="none"/>
              </w:rPr>
            </w:pPr>
          </w:p>
        </w:tc>
        <w:tc>
          <w:tcPr>
            <w:tcW w:w="1751" w:type="dxa"/>
            <w:noWrap w:val="0"/>
            <w:vAlign w:val="center"/>
          </w:tcPr>
          <w:p>
            <w:pPr>
              <w:spacing w:line="40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noWrap w:val="0"/>
            <w:vAlign w:val="center"/>
          </w:tcPr>
          <w:p>
            <w:pPr>
              <w:numPr>
                <w:ilvl w:val="0"/>
                <w:numId w:val="57"/>
              </w:numPr>
              <w:spacing w:line="400" w:lineRule="exact"/>
              <w:jc w:val="center"/>
              <w:rPr>
                <w:rFonts w:hint="eastAsia" w:ascii="宋体" w:hAnsi="宋体" w:eastAsia="宋体" w:cs="宋体"/>
                <w:color w:val="auto"/>
                <w:sz w:val="21"/>
                <w:szCs w:val="21"/>
                <w:highlight w:val="none"/>
              </w:rPr>
            </w:pPr>
          </w:p>
        </w:tc>
        <w:tc>
          <w:tcPr>
            <w:tcW w:w="3899" w:type="dxa"/>
            <w:noWrap w:val="0"/>
            <w:vAlign w:val="center"/>
          </w:tcPr>
          <w:p>
            <w:pPr>
              <w:rPr>
                <w:rFonts w:hint="eastAsia" w:ascii="宋体" w:hAnsi="宋体" w:eastAsia="宋体" w:cs="宋体"/>
                <w:snapToGrid w:val="0"/>
                <w:color w:val="auto"/>
                <w:kern w:val="0"/>
                <w:sz w:val="21"/>
                <w:szCs w:val="21"/>
                <w:highlight w:val="none"/>
                <w:lang/>
              </w:rPr>
            </w:pPr>
            <w:r>
              <w:rPr>
                <w:rFonts w:hint="eastAsia" w:ascii="宋体" w:hAnsi="宋体" w:eastAsia="宋体" w:cs="宋体"/>
                <w:snapToGrid w:val="0"/>
                <w:color w:val="auto"/>
                <w:kern w:val="0"/>
                <w:sz w:val="21"/>
                <w:szCs w:val="21"/>
                <w:highlight w:val="none"/>
              </w:rPr>
              <w:t>付款方式</w:t>
            </w:r>
          </w:p>
        </w:tc>
        <w:tc>
          <w:tcPr>
            <w:tcW w:w="3124" w:type="dxa"/>
            <w:noWrap w:val="0"/>
            <w:vAlign w:val="center"/>
          </w:tcPr>
          <w:p>
            <w:pPr>
              <w:spacing w:line="400" w:lineRule="exact"/>
              <w:jc w:val="center"/>
              <w:rPr>
                <w:rFonts w:hint="eastAsia" w:ascii="宋体" w:hAnsi="宋体" w:eastAsia="宋体" w:cs="宋体"/>
                <w:color w:val="auto"/>
                <w:sz w:val="21"/>
                <w:szCs w:val="21"/>
                <w:highlight w:val="none"/>
              </w:rPr>
            </w:pPr>
          </w:p>
        </w:tc>
        <w:tc>
          <w:tcPr>
            <w:tcW w:w="1751" w:type="dxa"/>
            <w:noWrap w:val="0"/>
            <w:vAlign w:val="center"/>
          </w:tcPr>
          <w:p>
            <w:pPr>
              <w:spacing w:line="400" w:lineRule="exact"/>
              <w:jc w:val="center"/>
              <w:rPr>
                <w:rFonts w:hint="eastAsia" w:ascii="宋体" w:hAnsi="宋体" w:eastAsia="宋体" w:cs="宋体"/>
                <w:color w:val="auto"/>
                <w:sz w:val="21"/>
                <w:szCs w:val="21"/>
                <w:highlight w:val="none"/>
              </w:rPr>
            </w:pPr>
          </w:p>
        </w:tc>
      </w:tr>
    </w:tbl>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spacing w:line="5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pacing w:val="4"/>
          <w:sz w:val="21"/>
          <w:szCs w:val="21"/>
          <w:highlight w:val="none"/>
        </w:rPr>
        <w:t>投标人名称（盖公章）：</w:t>
      </w:r>
      <w:r>
        <w:rPr>
          <w:rFonts w:hint="eastAsia" w:ascii="宋体" w:hAnsi="宋体" w:eastAsia="宋体" w:cs="宋体"/>
          <w:color w:val="auto"/>
          <w:spacing w:val="4"/>
          <w:sz w:val="21"/>
          <w:szCs w:val="21"/>
          <w:highlight w:val="none"/>
          <w:u w:val="single"/>
        </w:rPr>
        <w:t xml:space="preserve">                             </w:t>
      </w:r>
    </w:p>
    <w:p>
      <w:pPr>
        <w:rPr>
          <w:rFonts w:hint="eastAsia" w:ascii="宋体" w:hAnsi="宋体" w:eastAsia="宋体" w:cs="宋体"/>
          <w:color w:val="auto"/>
          <w:spacing w:val="4"/>
          <w:sz w:val="21"/>
          <w:szCs w:val="21"/>
          <w:highlight w:val="none"/>
        </w:rPr>
      </w:pPr>
    </w:p>
    <w:p>
      <w:pPr>
        <w:spacing w:line="520" w:lineRule="exact"/>
        <w:rPr>
          <w:rFonts w:hint="eastAsia" w:ascii="宋体" w:hAnsi="宋体" w:eastAsia="宋体" w:cs="宋体"/>
          <w:color w:val="auto"/>
          <w:spacing w:val="4"/>
          <w:sz w:val="21"/>
          <w:szCs w:val="21"/>
          <w:highlight w:val="none"/>
          <w:u w:val="single"/>
        </w:rPr>
      </w:pPr>
      <w:r>
        <w:rPr>
          <w:rFonts w:hint="eastAsia" w:ascii="宋体" w:hAnsi="宋体" w:eastAsia="宋体" w:cs="宋体"/>
          <w:color w:val="auto"/>
          <w:sz w:val="21"/>
          <w:szCs w:val="21"/>
          <w:highlight w:val="none"/>
        </w:rPr>
        <w:t>法定代表人或投标人授权代表（签名或盖章）：</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职务：</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日期</w:t>
      </w:r>
      <w:r>
        <w:rPr>
          <w:rFonts w:hint="eastAsia" w:ascii="宋体" w:hAnsi="宋体" w:eastAsia="宋体" w:cs="宋体"/>
          <w:color w:val="auto"/>
          <w:spacing w:val="4"/>
          <w:sz w:val="21"/>
          <w:szCs w:val="21"/>
          <w:highlight w:val="none"/>
          <w:u w:val="single"/>
        </w:rPr>
        <w:t xml:space="preserve">         </w:t>
      </w:r>
    </w:p>
    <w:p>
      <w:pPr>
        <w:spacing w:line="520" w:lineRule="exact"/>
        <w:rPr>
          <w:rFonts w:hint="eastAsia" w:ascii="宋体" w:hAnsi="宋体" w:eastAsia="宋体" w:cs="宋体"/>
          <w:color w:val="auto"/>
          <w:spacing w:val="4"/>
          <w:sz w:val="21"/>
          <w:szCs w:val="21"/>
          <w:highlight w:val="none"/>
        </w:rPr>
        <w:sectPr>
          <w:pgSz w:w="11906" w:h="16838"/>
          <w:pgMar w:top="1134" w:right="1134" w:bottom="1134" w:left="1134" w:header="657" w:footer="481"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50"/>
        </w:numPr>
        <w:spacing w:line="440" w:lineRule="exact"/>
        <w:ind w:left="-2" w:leftChars="-1" w:firstLine="0"/>
        <w:rPr>
          <w:rFonts w:hint="eastAsia" w:ascii="宋体" w:hAnsi="宋体" w:eastAsia="宋体" w:cs="宋体"/>
          <w:color w:val="auto"/>
          <w:spacing w:val="4"/>
          <w:sz w:val="21"/>
          <w:szCs w:val="21"/>
          <w:highlight w:val="none"/>
        </w:rPr>
      </w:pPr>
    </w:p>
    <w:bookmarkEnd w:id="116"/>
    <w:p>
      <w:p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CN"/>
        </w:rPr>
      </w:pPr>
      <w:bookmarkStart w:id="134" w:name="_Toc275865624"/>
      <w:r>
        <w:rPr>
          <w:rFonts w:hint="eastAsia" w:ascii="宋体" w:hAnsi="宋体"/>
          <w:b/>
          <w:color w:val="auto"/>
          <w:sz w:val="28"/>
          <w:szCs w:val="28"/>
          <w:highlight w:val="none"/>
          <w:lang w:eastAsia="zh-CN"/>
        </w:rPr>
        <w:t>招标代理服务费承诺书</w:t>
      </w:r>
      <w:bookmarkEnd w:id="134"/>
    </w:p>
    <w:p>
      <w:pPr>
        <w:spacing w:line="360" w:lineRule="auto"/>
        <w:ind w:left="31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广东中采招标有限公司:</w:t>
      </w:r>
    </w:p>
    <w:p>
      <w:pPr>
        <w:spacing w:line="360" w:lineRule="auto"/>
        <w:ind w:left="315" w:leftChars="1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w:t>
      </w:r>
      <w:r>
        <w:rPr>
          <w:rFonts w:hint="eastAsia" w:ascii="宋体" w:hAnsi="宋体" w:eastAsia="宋体" w:cs="宋体"/>
          <w:color w:val="auto"/>
          <w:sz w:val="21"/>
          <w:szCs w:val="21"/>
          <w:highlight w:val="none"/>
          <w:u w:val="single"/>
        </w:rPr>
        <w:t xml:space="preserve">       (投标人名称)        </w:t>
      </w:r>
      <w:r>
        <w:rPr>
          <w:rFonts w:hint="eastAsia" w:ascii="宋体" w:hAnsi="宋体" w:eastAsia="宋体" w:cs="宋体"/>
          <w:color w:val="auto"/>
          <w:sz w:val="21"/>
          <w:szCs w:val="21"/>
          <w:highlight w:val="none"/>
        </w:rPr>
        <w:t>在参加在贵公司举行的</w:t>
      </w:r>
      <w:r>
        <w:rPr>
          <w:rFonts w:hint="eastAsia" w:ascii="宋体" w:hAnsi="宋体" w:eastAsia="宋体" w:cs="宋体"/>
          <w:color w:val="auto"/>
          <w:sz w:val="21"/>
          <w:szCs w:val="21"/>
          <w:highlight w:val="none"/>
          <w:lang w:eastAsia="zh-CN"/>
        </w:rPr>
        <w:t>公资办大院物业（保安、保洁）管理服务</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lang w:eastAsia="zh-CN"/>
        </w:rPr>
        <w:t>GDZC-19GZ204</w:t>
      </w:r>
      <w:r>
        <w:rPr>
          <w:rFonts w:hint="eastAsia" w:ascii="宋体" w:hAnsi="宋体" w:eastAsia="宋体" w:cs="宋体"/>
          <w:color w:val="auto"/>
          <w:sz w:val="21"/>
          <w:szCs w:val="21"/>
          <w:highlight w:val="none"/>
        </w:rPr>
        <w:t>)的招标中如获中标，我公司保证按照招标文件规定缴纳“招标代理服务费”后，凭领取人身份证复印件并加盖公章领取《中标通知书》。</w:t>
      </w:r>
    </w:p>
    <w:p>
      <w:pPr>
        <w:spacing w:line="360" w:lineRule="auto"/>
        <w:ind w:left="315" w:leftChars="1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如我方违反上款承诺，愿凭贵公司开出的相关通知，同意广东中采招标有限公司办理支付手续，扣除我司提交的全部投标保证金，并愿承担全部由此引起的法律责任。</w:t>
      </w:r>
    </w:p>
    <w:p>
      <w:pPr>
        <w:spacing w:line="520" w:lineRule="exact"/>
        <w:ind w:left="315"/>
        <w:rPr>
          <w:rFonts w:hint="eastAsia" w:ascii="宋体" w:hAnsi="宋体" w:eastAsia="宋体" w:cs="宋体"/>
          <w:color w:val="auto"/>
          <w:sz w:val="21"/>
          <w:szCs w:val="21"/>
          <w:highlight w:val="none"/>
        </w:rPr>
      </w:pPr>
    </w:p>
    <w:p>
      <w:pPr>
        <w:spacing w:line="52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spacing w:line="520" w:lineRule="exact"/>
        <w:ind w:left="315"/>
        <w:rPr>
          <w:rFonts w:hint="eastAsia" w:ascii="宋体" w:hAnsi="宋体" w:eastAsia="宋体" w:cs="宋体"/>
          <w:color w:val="auto"/>
          <w:sz w:val="21"/>
          <w:szCs w:val="21"/>
          <w:highlight w:val="none"/>
        </w:rPr>
      </w:pPr>
    </w:p>
    <w:p>
      <w:pPr>
        <w:spacing w:line="520" w:lineRule="exact"/>
        <w:ind w:left="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投标人名称(盖公章):</w:t>
      </w:r>
    </w:p>
    <w:p>
      <w:pPr>
        <w:spacing w:line="520" w:lineRule="exact"/>
        <w:ind w:left="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投标人地址:</w:t>
      </w:r>
    </w:p>
    <w:p>
      <w:pPr>
        <w:spacing w:line="520" w:lineRule="exact"/>
        <w:ind w:left="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pPr>
        <w:spacing w:line="520" w:lineRule="exact"/>
        <w:ind w:left="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pPr>
        <w:spacing w:line="520" w:lineRule="exact"/>
        <w:ind w:left="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法定代表人或投标人授权代表（签名或盖章）：</w:t>
      </w:r>
    </w:p>
    <w:p>
      <w:pPr>
        <w:spacing w:line="520" w:lineRule="exact"/>
        <w:ind w:left="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w:t>
      </w:r>
    </w:p>
    <w:p>
      <w:pPr>
        <w:spacing w:line="520" w:lineRule="exact"/>
        <w:ind w:left="315"/>
        <w:rPr>
          <w:rFonts w:hint="eastAsia" w:ascii="宋体" w:hAnsi="宋体" w:eastAsia="宋体" w:cs="宋体"/>
          <w:color w:val="auto"/>
          <w:sz w:val="21"/>
          <w:szCs w:val="21"/>
          <w:highlight w:val="none"/>
        </w:rPr>
      </w:pPr>
    </w:p>
    <w:p>
      <w:pPr>
        <w:spacing w:line="440" w:lineRule="exact"/>
        <w:rPr>
          <w:rFonts w:hint="eastAsia" w:ascii="宋体" w:hAnsi="宋体" w:eastAsia="宋体" w:cs="宋体"/>
          <w:color w:val="auto"/>
          <w:sz w:val="21"/>
          <w:szCs w:val="21"/>
          <w:highlight w:val="none"/>
        </w:rPr>
        <w:sectPr>
          <w:pgSz w:w="11906" w:h="16838"/>
          <w:pgMar w:top="1134" w:right="1134" w:bottom="1134" w:left="1134" w:header="657" w:footer="481"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50"/>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p>
    <w:p>
      <w:pPr>
        <w:pStyle w:val="3"/>
        <w:adjustRightInd w:val="0"/>
        <w:snapToGrid w:val="0"/>
        <w:spacing w:before="20" w:after="20" w:line="415" w:lineRule="auto"/>
        <w:jc w:val="center"/>
        <w:rPr>
          <w:rFonts w:hint="eastAsia" w:ascii="宋体" w:hAnsi="宋体"/>
          <w:color w:val="auto"/>
          <w:highlight w:val="none"/>
        </w:rPr>
      </w:pPr>
      <w:r>
        <w:rPr>
          <w:rFonts w:hint="eastAsia" w:ascii="宋体" w:hAnsi="宋体"/>
          <w:b w:val="0"/>
          <w:color w:val="auto"/>
          <w:sz w:val="36"/>
          <w:szCs w:val="36"/>
          <w:highlight w:val="none"/>
        </w:rPr>
        <w:t>资料原件提交清单</w:t>
      </w:r>
      <w:r>
        <w:rPr>
          <w:rFonts w:hint="eastAsia" w:ascii="宋体" w:hAnsi="宋体"/>
          <w:color w:val="auto"/>
          <w:highlight w:val="none"/>
        </w:rPr>
        <w:t xml:space="preserve"> </w:t>
      </w:r>
    </w:p>
    <w:p>
      <w:pPr>
        <w:spacing w:after="156" w:afterLines="50"/>
        <w:jc w:val="center"/>
        <w:outlineLvl w:val="2"/>
        <w:rPr>
          <w:rFonts w:hint="eastAsia" w:ascii="宋体" w:hAnsi="宋体"/>
          <w:color w:val="auto"/>
          <w:highlight w:val="none"/>
        </w:rPr>
      </w:pPr>
      <w:r>
        <w:rPr>
          <w:rFonts w:hint="eastAsia" w:ascii="宋体" w:hAnsi="宋体"/>
          <w:color w:val="auto"/>
          <w:highlight w:val="none"/>
        </w:rPr>
        <w:t xml:space="preserve">投标人名称：                             </w:t>
      </w:r>
      <w:r>
        <w:rPr>
          <w:rFonts w:hint="eastAsia" w:ascii="宋体" w:hAnsi="宋体"/>
          <w:color w:val="auto"/>
          <w:highlight w:val="none"/>
          <w:lang w:val="en-US" w:eastAsia="zh-CN"/>
        </w:rPr>
        <w:t xml:space="preserve">                       </w:t>
      </w:r>
      <w:r>
        <w:rPr>
          <w:rFonts w:hint="eastAsia" w:ascii="宋体" w:hAnsi="宋体"/>
          <w:color w:val="auto"/>
          <w:highlight w:val="none"/>
        </w:rPr>
        <w:t>项目编号：GDZC-1</w:t>
      </w:r>
      <w:r>
        <w:rPr>
          <w:rFonts w:hint="eastAsia" w:ascii="宋体" w:hAnsi="宋体"/>
          <w:color w:val="auto"/>
          <w:highlight w:val="none"/>
          <w:lang w:val="en-US" w:eastAsia="zh-CN"/>
        </w:rPr>
        <w:t>9</w:t>
      </w:r>
      <w:r>
        <w:rPr>
          <w:rFonts w:hint="eastAsia" w:ascii="宋体" w:hAnsi="宋体"/>
          <w:color w:val="auto"/>
          <w:highlight w:val="none"/>
        </w:rPr>
        <w:t>GZ</w:t>
      </w:r>
      <w:r>
        <w:rPr>
          <w:rFonts w:hint="eastAsia" w:ascii="宋体" w:hAnsi="宋体"/>
          <w:color w:val="auto"/>
          <w:highlight w:val="none"/>
          <w:lang w:val="en-US" w:eastAsia="zh-CN"/>
        </w:rPr>
        <w:t>204</w:t>
      </w:r>
      <w:r>
        <w:rPr>
          <w:rFonts w:hint="eastAsia" w:ascii="宋体" w:hAnsi="宋体"/>
          <w:color w:val="auto"/>
          <w:highlight w:val="none"/>
        </w:rPr>
        <w:t xml:space="preserve">       </w:t>
      </w:r>
    </w:p>
    <w:tbl>
      <w:tblPr>
        <w:tblStyle w:val="36"/>
        <w:tblW w:w="9668"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96"/>
        <w:gridCol w:w="1200"/>
        <w:gridCol w:w="2294"/>
        <w:gridCol w:w="701"/>
        <w:gridCol w:w="701"/>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690" w:type="dxa"/>
            <w:vMerge w:val="restart"/>
            <w:tcBorders>
              <w:top w:val="single" w:color="auto" w:sz="12" w:space="0"/>
              <w:left w:val="single" w:color="auto" w:sz="12" w:space="0"/>
            </w:tcBorders>
            <w:noWrap w:val="0"/>
            <w:vAlign w:val="center"/>
          </w:tcPr>
          <w:p>
            <w:pPr>
              <w:spacing w:line="360" w:lineRule="auto"/>
              <w:jc w:val="center"/>
              <w:rPr>
                <w:rFonts w:hint="eastAsia" w:ascii="宋体" w:hAnsi="宋体"/>
                <w:b/>
                <w:color w:val="auto"/>
                <w:highlight w:val="none"/>
              </w:rPr>
            </w:pPr>
            <w:r>
              <w:rPr>
                <w:rFonts w:hint="eastAsia" w:ascii="宋体" w:hAnsi="宋体"/>
                <w:b/>
                <w:color w:val="auto"/>
                <w:highlight w:val="none"/>
              </w:rPr>
              <w:t>序号</w:t>
            </w:r>
          </w:p>
        </w:tc>
        <w:tc>
          <w:tcPr>
            <w:tcW w:w="2296" w:type="dxa"/>
            <w:vMerge w:val="restart"/>
            <w:tcBorders>
              <w:top w:val="single" w:color="auto" w:sz="12" w:space="0"/>
            </w:tcBorders>
            <w:noWrap w:val="0"/>
            <w:vAlign w:val="center"/>
          </w:tcPr>
          <w:p>
            <w:pPr>
              <w:spacing w:line="360" w:lineRule="auto"/>
              <w:jc w:val="center"/>
              <w:rPr>
                <w:rFonts w:hint="eastAsia"/>
                <w:b/>
                <w:color w:val="auto"/>
                <w:highlight w:val="none"/>
              </w:rPr>
            </w:pPr>
            <w:r>
              <w:rPr>
                <w:rFonts w:hint="eastAsia"/>
                <w:b/>
                <w:color w:val="auto"/>
                <w:highlight w:val="none"/>
              </w:rPr>
              <w:t>资料名称</w:t>
            </w:r>
          </w:p>
        </w:tc>
        <w:tc>
          <w:tcPr>
            <w:tcW w:w="1200" w:type="dxa"/>
            <w:vMerge w:val="restart"/>
            <w:tcBorders>
              <w:top w:val="single" w:color="auto" w:sz="12" w:space="0"/>
            </w:tcBorders>
            <w:noWrap w:val="0"/>
            <w:vAlign w:val="center"/>
          </w:tcPr>
          <w:p>
            <w:pPr>
              <w:spacing w:line="360" w:lineRule="auto"/>
              <w:jc w:val="center"/>
              <w:rPr>
                <w:rFonts w:hint="eastAsia"/>
                <w:b/>
                <w:color w:val="auto"/>
                <w:highlight w:val="none"/>
              </w:rPr>
            </w:pPr>
            <w:r>
              <w:rPr>
                <w:rFonts w:hint="eastAsia"/>
                <w:b/>
                <w:color w:val="auto"/>
                <w:highlight w:val="none"/>
              </w:rPr>
              <w:t>页数</w:t>
            </w:r>
          </w:p>
        </w:tc>
        <w:tc>
          <w:tcPr>
            <w:tcW w:w="2294" w:type="dxa"/>
            <w:vMerge w:val="restart"/>
            <w:tcBorders>
              <w:top w:val="single" w:color="auto" w:sz="12" w:space="0"/>
            </w:tcBorders>
            <w:noWrap w:val="0"/>
            <w:vAlign w:val="center"/>
          </w:tcPr>
          <w:p>
            <w:pPr>
              <w:spacing w:line="360" w:lineRule="auto"/>
              <w:jc w:val="center"/>
              <w:rPr>
                <w:rFonts w:hint="eastAsia"/>
                <w:b/>
                <w:color w:val="auto"/>
                <w:highlight w:val="none"/>
              </w:rPr>
            </w:pPr>
            <w:r>
              <w:rPr>
                <w:rFonts w:hint="eastAsia"/>
                <w:b/>
                <w:color w:val="auto"/>
                <w:highlight w:val="none"/>
              </w:rPr>
              <w:t>对应投标文件页码</w:t>
            </w:r>
          </w:p>
        </w:tc>
        <w:tc>
          <w:tcPr>
            <w:tcW w:w="1402" w:type="dxa"/>
            <w:gridSpan w:val="2"/>
            <w:tcBorders>
              <w:top w:val="single" w:color="auto" w:sz="12" w:space="0"/>
            </w:tcBorders>
            <w:noWrap w:val="0"/>
            <w:vAlign w:val="top"/>
          </w:tcPr>
          <w:p>
            <w:pPr>
              <w:spacing w:line="360" w:lineRule="auto"/>
              <w:jc w:val="center"/>
              <w:rPr>
                <w:rFonts w:hint="eastAsia"/>
                <w:b/>
                <w:color w:val="auto"/>
                <w:highlight w:val="none"/>
              </w:rPr>
            </w:pPr>
            <w:r>
              <w:rPr>
                <w:rFonts w:hint="eastAsia" w:ascii="宋体" w:hAnsi="宋体"/>
                <w:b/>
                <w:color w:val="auto"/>
                <w:highlight w:val="none"/>
              </w:rPr>
              <w:t>提交情况</w:t>
            </w:r>
          </w:p>
        </w:tc>
        <w:tc>
          <w:tcPr>
            <w:tcW w:w="1786" w:type="dxa"/>
            <w:vMerge w:val="restart"/>
            <w:tcBorders>
              <w:top w:val="single" w:color="auto" w:sz="12" w:space="0"/>
              <w:right w:val="single" w:color="auto" w:sz="12" w:space="0"/>
            </w:tcBorders>
            <w:noWrap w:val="0"/>
            <w:vAlign w:val="center"/>
          </w:tcPr>
          <w:p>
            <w:pPr>
              <w:spacing w:line="360" w:lineRule="auto"/>
              <w:jc w:val="center"/>
              <w:rPr>
                <w:rFonts w:hint="eastAsia"/>
                <w:b/>
                <w:color w:val="auto"/>
                <w:highlight w:val="none"/>
              </w:rPr>
            </w:pPr>
            <w:r>
              <w:rPr>
                <w:rFonts w:hint="eastAsia"/>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90" w:type="dxa"/>
            <w:vMerge w:val="continue"/>
            <w:tcBorders>
              <w:left w:val="single" w:color="auto" w:sz="12" w:space="0"/>
            </w:tcBorders>
            <w:noWrap w:val="0"/>
            <w:vAlign w:val="center"/>
          </w:tcPr>
          <w:p>
            <w:pPr>
              <w:spacing w:line="360" w:lineRule="auto"/>
              <w:jc w:val="center"/>
              <w:rPr>
                <w:rFonts w:hint="eastAsia" w:ascii="宋体" w:hAnsi="宋体"/>
                <w:b/>
                <w:color w:val="auto"/>
                <w:highlight w:val="none"/>
              </w:rPr>
            </w:pPr>
          </w:p>
        </w:tc>
        <w:tc>
          <w:tcPr>
            <w:tcW w:w="2296" w:type="dxa"/>
            <w:vMerge w:val="continue"/>
            <w:noWrap w:val="0"/>
            <w:vAlign w:val="center"/>
          </w:tcPr>
          <w:p>
            <w:pPr>
              <w:spacing w:line="360" w:lineRule="auto"/>
              <w:jc w:val="center"/>
              <w:rPr>
                <w:rFonts w:hint="eastAsia"/>
                <w:b/>
                <w:color w:val="auto"/>
                <w:highlight w:val="none"/>
              </w:rPr>
            </w:pPr>
          </w:p>
        </w:tc>
        <w:tc>
          <w:tcPr>
            <w:tcW w:w="1200" w:type="dxa"/>
            <w:vMerge w:val="continue"/>
            <w:noWrap w:val="0"/>
            <w:vAlign w:val="center"/>
          </w:tcPr>
          <w:p>
            <w:pPr>
              <w:spacing w:line="360" w:lineRule="auto"/>
              <w:jc w:val="center"/>
              <w:rPr>
                <w:rFonts w:hint="eastAsia"/>
                <w:b/>
                <w:color w:val="auto"/>
                <w:highlight w:val="none"/>
              </w:rPr>
            </w:pPr>
          </w:p>
        </w:tc>
        <w:tc>
          <w:tcPr>
            <w:tcW w:w="2294" w:type="dxa"/>
            <w:vMerge w:val="continue"/>
            <w:noWrap w:val="0"/>
            <w:vAlign w:val="center"/>
          </w:tcPr>
          <w:p>
            <w:pPr>
              <w:spacing w:line="360" w:lineRule="auto"/>
              <w:jc w:val="center"/>
              <w:rPr>
                <w:rFonts w:hint="eastAsia"/>
                <w:b/>
                <w:color w:val="auto"/>
                <w:highlight w:val="none"/>
              </w:rPr>
            </w:pPr>
          </w:p>
        </w:tc>
        <w:tc>
          <w:tcPr>
            <w:tcW w:w="701" w:type="dxa"/>
            <w:tcBorders>
              <w:top w:val="single" w:color="auto" w:sz="4" w:space="0"/>
            </w:tcBorders>
            <w:noWrap w:val="0"/>
            <w:vAlign w:val="center"/>
          </w:tcPr>
          <w:p>
            <w:pPr>
              <w:jc w:val="center"/>
              <w:rPr>
                <w:rFonts w:hint="eastAsia" w:ascii="宋体" w:hAnsi="宋体"/>
                <w:b/>
                <w:color w:val="auto"/>
                <w:highlight w:val="none"/>
              </w:rPr>
            </w:pPr>
            <w:r>
              <w:rPr>
                <w:rFonts w:hint="eastAsia" w:ascii="宋体" w:hAnsi="宋体"/>
                <w:b/>
                <w:color w:val="auto"/>
                <w:highlight w:val="none"/>
              </w:rPr>
              <w:t>有</w:t>
            </w:r>
          </w:p>
        </w:tc>
        <w:tc>
          <w:tcPr>
            <w:tcW w:w="701" w:type="dxa"/>
            <w:tcBorders>
              <w:top w:val="single" w:color="auto" w:sz="4" w:space="0"/>
            </w:tcBorders>
            <w:noWrap w:val="0"/>
            <w:vAlign w:val="center"/>
          </w:tcPr>
          <w:p>
            <w:pPr>
              <w:jc w:val="center"/>
              <w:rPr>
                <w:rFonts w:hint="eastAsia" w:ascii="宋体" w:hAnsi="宋体"/>
                <w:b/>
                <w:color w:val="auto"/>
                <w:highlight w:val="none"/>
              </w:rPr>
            </w:pPr>
            <w:r>
              <w:rPr>
                <w:rFonts w:hint="eastAsia" w:ascii="宋体" w:hAnsi="宋体"/>
                <w:b/>
                <w:color w:val="auto"/>
                <w:highlight w:val="none"/>
              </w:rPr>
              <w:t>无</w:t>
            </w:r>
          </w:p>
        </w:tc>
        <w:tc>
          <w:tcPr>
            <w:tcW w:w="1786" w:type="dxa"/>
            <w:vMerge w:val="continue"/>
            <w:tcBorders>
              <w:right w:val="single" w:color="auto" w:sz="12" w:space="0"/>
            </w:tcBorders>
            <w:noWrap w:val="0"/>
            <w:vAlign w:val="center"/>
          </w:tcPr>
          <w:p>
            <w:pPr>
              <w:spacing w:line="360" w:lineRule="auto"/>
              <w:jc w:val="center"/>
              <w:rPr>
                <w:rFonts w:hint="eastAsia"/>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90" w:type="dxa"/>
            <w:tcBorders>
              <w:left w:val="single" w:color="auto" w:sz="12" w:space="0"/>
            </w:tcBorders>
            <w:noWrap w:val="0"/>
            <w:vAlign w:val="center"/>
          </w:tcPr>
          <w:p>
            <w:pPr>
              <w:numPr>
                <w:ilvl w:val="0"/>
                <w:numId w:val="58"/>
              </w:numPr>
              <w:spacing w:line="360" w:lineRule="auto"/>
              <w:jc w:val="center"/>
              <w:rPr>
                <w:rFonts w:hint="eastAsia" w:ascii="宋体" w:hAnsi="宋体"/>
                <w:color w:val="auto"/>
                <w:highlight w:val="none"/>
              </w:rPr>
            </w:pPr>
          </w:p>
        </w:tc>
        <w:tc>
          <w:tcPr>
            <w:tcW w:w="2296" w:type="dxa"/>
            <w:noWrap w:val="0"/>
            <w:vAlign w:val="center"/>
          </w:tcPr>
          <w:p>
            <w:pPr>
              <w:spacing w:line="360" w:lineRule="auto"/>
              <w:jc w:val="center"/>
              <w:rPr>
                <w:rFonts w:hint="eastAsia"/>
                <w:color w:val="auto"/>
                <w:highlight w:val="none"/>
              </w:rPr>
            </w:pPr>
          </w:p>
        </w:tc>
        <w:tc>
          <w:tcPr>
            <w:tcW w:w="1200" w:type="dxa"/>
            <w:noWrap w:val="0"/>
            <w:vAlign w:val="center"/>
          </w:tcPr>
          <w:p>
            <w:pPr>
              <w:spacing w:line="360" w:lineRule="auto"/>
              <w:jc w:val="center"/>
              <w:rPr>
                <w:rFonts w:hint="eastAsia"/>
                <w:color w:val="auto"/>
                <w:highlight w:val="none"/>
              </w:rPr>
            </w:pPr>
          </w:p>
        </w:tc>
        <w:tc>
          <w:tcPr>
            <w:tcW w:w="2294" w:type="dxa"/>
            <w:noWrap w:val="0"/>
            <w:vAlign w:val="center"/>
          </w:tcPr>
          <w:p>
            <w:pPr>
              <w:adjustRightInd w:val="0"/>
              <w:snapToGrid w:val="0"/>
              <w:jc w:val="center"/>
              <w:rPr>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noWrap w:val="0"/>
            <w:vAlign w:val="top"/>
          </w:tcPr>
          <w:p>
            <w:pPr>
              <w:spacing w:line="360" w:lineRule="auto"/>
              <w:jc w:val="center"/>
              <w:rPr>
                <w:rFonts w:hint="eastAsia"/>
                <w:color w:val="auto"/>
                <w:highlight w:val="none"/>
              </w:rPr>
            </w:pPr>
          </w:p>
        </w:tc>
        <w:tc>
          <w:tcPr>
            <w:tcW w:w="701" w:type="dxa"/>
            <w:noWrap w:val="0"/>
            <w:vAlign w:val="top"/>
          </w:tcPr>
          <w:p>
            <w:pPr>
              <w:spacing w:line="360" w:lineRule="auto"/>
              <w:jc w:val="center"/>
              <w:rPr>
                <w:rFonts w:hint="eastAsia"/>
                <w:color w:val="auto"/>
                <w:highlight w:val="none"/>
              </w:rPr>
            </w:pPr>
          </w:p>
        </w:tc>
        <w:tc>
          <w:tcPr>
            <w:tcW w:w="1786" w:type="dxa"/>
            <w:tcBorders>
              <w:right w:val="single" w:color="auto" w:sz="12" w:space="0"/>
            </w:tcBorders>
            <w:noWrap w:val="0"/>
            <w:vAlign w:val="center"/>
          </w:tcPr>
          <w:p>
            <w:pPr>
              <w:spacing w:line="36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90" w:type="dxa"/>
            <w:tcBorders>
              <w:left w:val="single" w:color="auto" w:sz="12" w:space="0"/>
            </w:tcBorders>
            <w:noWrap w:val="0"/>
            <w:vAlign w:val="center"/>
          </w:tcPr>
          <w:p>
            <w:pPr>
              <w:numPr>
                <w:ilvl w:val="0"/>
                <w:numId w:val="58"/>
              </w:numPr>
              <w:spacing w:line="360" w:lineRule="auto"/>
              <w:jc w:val="center"/>
              <w:rPr>
                <w:rFonts w:hint="eastAsia" w:ascii="宋体" w:hAnsi="宋体"/>
                <w:color w:val="auto"/>
                <w:highlight w:val="none"/>
              </w:rPr>
            </w:pPr>
          </w:p>
        </w:tc>
        <w:tc>
          <w:tcPr>
            <w:tcW w:w="2296" w:type="dxa"/>
            <w:noWrap w:val="0"/>
            <w:vAlign w:val="center"/>
          </w:tcPr>
          <w:p>
            <w:pPr>
              <w:spacing w:line="360" w:lineRule="auto"/>
              <w:jc w:val="center"/>
              <w:rPr>
                <w:rFonts w:hint="eastAsia"/>
                <w:color w:val="auto"/>
                <w:highlight w:val="none"/>
              </w:rPr>
            </w:pPr>
          </w:p>
        </w:tc>
        <w:tc>
          <w:tcPr>
            <w:tcW w:w="1200" w:type="dxa"/>
            <w:noWrap w:val="0"/>
            <w:vAlign w:val="center"/>
          </w:tcPr>
          <w:p>
            <w:pPr>
              <w:spacing w:line="360" w:lineRule="auto"/>
              <w:jc w:val="center"/>
              <w:rPr>
                <w:rFonts w:hint="eastAsia"/>
                <w:color w:val="auto"/>
                <w:highlight w:val="none"/>
              </w:rPr>
            </w:pPr>
          </w:p>
        </w:tc>
        <w:tc>
          <w:tcPr>
            <w:tcW w:w="2294" w:type="dxa"/>
            <w:noWrap w:val="0"/>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noWrap w:val="0"/>
            <w:vAlign w:val="top"/>
          </w:tcPr>
          <w:p>
            <w:pPr>
              <w:spacing w:line="360" w:lineRule="auto"/>
              <w:jc w:val="center"/>
              <w:rPr>
                <w:rFonts w:hint="eastAsia"/>
                <w:color w:val="auto"/>
                <w:highlight w:val="none"/>
              </w:rPr>
            </w:pPr>
          </w:p>
        </w:tc>
        <w:tc>
          <w:tcPr>
            <w:tcW w:w="701" w:type="dxa"/>
            <w:noWrap w:val="0"/>
            <w:vAlign w:val="top"/>
          </w:tcPr>
          <w:p>
            <w:pPr>
              <w:spacing w:line="360" w:lineRule="auto"/>
              <w:jc w:val="center"/>
              <w:rPr>
                <w:rFonts w:hint="eastAsia"/>
                <w:color w:val="auto"/>
                <w:highlight w:val="none"/>
              </w:rPr>
            </w:pPr>
          </w:p>
        </w:tc>
        <w:tc>
          <w:tcPr>
            <w:tcW w:w="1786" w:type="dxa"/>
            <w:tcBorders>
              <w:right w:val="single" w:color="auto" w:sz="12" w:space="0"/>
            </w:tcBorders>
            <w:noWrap w:val="0"/>
            <w:vAlign w:val="center"/>
          </w:tcPr>
          <w:p>
            <w:pPr>
              <w:spacing w:line="36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90" w:type="dxa"/>
            <w:tcBorders>
              <w:left w:val="single" w:color="auto" w:sz="12" w:space="0"/>
            </w:tcBorders>
            <w:noWrap w:val="0"/>
            <w:vAlign w:val="center"/>
          </w:tcPr>
          <w:p>
            <w:pPr>
              <w:numPr>
                <w:ilvl w:val="0"/>
                <w:numId w:val="58"/>
              </w:numPr>
              <w:spacing w:line="360" w:lineRule="auto"/>
              <w:jc w:val="center"/>
              <w:rPr>
                <w:rFonts w:hint="eastAsia" w:ascii="宋体" w:hAnsi="宋体"/>
                <w:color w:val="auto"/>
                <w:highlight w:val="none"/>
              </w:rPr>
            </w:pPr>
          </w:p>
        </w:tc>
        <w:tc>
          <w:tcPr>
            <w:tcW w:w="2296" w:type="dxa"/>
            <w:noWrap w:val="0"/>
            <w:vAlign w:val="center"/>
          </w:tcPr>
          <w:p>
            <w:pPr>
              <w:spacing w:line="360" w:lineRule="auto"/>
              <w:jc w:val="center"/>
              <w:rPr>
                <w:rFonts w:hint="eastAsia"/>
                <w:color w:val="auto"/>
                <w:highlight w:val="none"/>
              </w:rPr>
            </w:pPr>
          </w:p>
        </w:tc>
        <w:tc>
          <w:tcPr>
            <w:tcW w:w="1200" w:type="dxa"/>
            <w:noWrap w:val="0"/>
            <w:vAlign w:val="center"/>
          </w:tcPr>
          <w:p>
            <w:pPr>
              <w:spacing w:line="360" w:lineRule="auto"/>
              <w:jc w:val="center"/>
              <w:rPr>
                <w:rFonts w:hint="eastAsia"/>
                <w:color w:val="auto"/>
                <w:highlight w:val="none"/>
              </w:rPr>
            </w:pPr>
          </w:p>
        </w:tc>
        <w:tc>
          <w:tcPr>
            <w:tcW w:w="2294" w:type="dxa"/>
            <w:noWrap w:val="0"/>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noWrap w:val="0"/>
            <w:vAlign w:val="top"/>
          </w:tcPr>
          <w:p>
            <w:pPr>
              <w:spacing w:line="360" w:lineRule="auto"/>
              <w:jc w:val="center"/>
              <w:rPr>
                <w:rFonts w:hint="eastAsia"/>
                <w:color w:val="auto"/>
                <w:highlight w:val="none"/>
              </w:rPr>
            </w:pPr>
          </w:p>
        </w:tc>
        <w:tc>
          <w:tcPr>
            <w:tcW w:w="701" w:type="dxa"/>
            <w:noWrap w:val="0"/>
            <w:vAlign w:val="top"/>
          </w:tcPr>
          <w:p>
            <w:pPr>
              <w:spacing w:line="360" w:lineRule="auto"/>
              <w:jc w:val="center"/>
              <w:rPr>
                <w:rFonts w:hint="eastAsia"/>
                <w:color w:val="auto"/>
                <w:highlight w:val="none"/>
              </w:rPr>
            </w:pPr>
          </w:p>
        </w:tc>
        <w:tc>
          <w:tcPr>
            <w:tcW w:w="1786" w:type="dxa"/>
            <w:tcBorders>
              <w:right w:val="single" w:color="auto" w:sz="12" w:space="0"/>
            </w:tcBorders>
            <w:noWrap w:val="0"/>
            <w:vAlign w:val="center"/>
          </w:tcPr>
          <w:p>
            <w:pPr>
              <w:spacing w:line="36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90" w:type="dxa"/>
            <w:tcBorders>
              <w:left w:val="single" w:color="auto" w:sz="12" w:space="0"/>
            </w:tcBorders>
            <w:noWrap w:val="0"/>
            <w:vAlign w:val="center"/>
          </w:tcPr>
          <w:p>
            <w:pPr>
              <w:numPr>
                <w:ilvl w:val="0"/>
                <w:numId w:val="58"/>
              </w:numPr>
              <w:spacing w:line="360" w:lineRule="auto"/>
              <w:jc w:val="center"/>
              <w:rPr>
                <w:rFonts w:hint="eastAsia" w:ascii="宋体" w:hAnsi="宋体"/>
                <w:color w:val="auto"/>
                <w:highlight w:val="none"/>
              </w:rPr>
            </w:pPr>
          </w:p>
        </w:tc>
        <w:tc>
          <w:tcPr>
            <w:tcW w:w="2296" w:type="dxa"/>
            <w:noWrap w:val="0"/>
            <w:vAlign w:val="center"/>
          </w:tcPr>
          <w:p>
            <w:pPr>
              <w:spacing w:line="360" w:lineRule="auto"/>
              <w:jc w:val="center"/>
              <w:rPr>
                <w:rFonts w:hint="eastAsia"/>
                <w:color w:val="auto"/>
                <w:highlight w:val="none"/>
              </w:rPr>
            </w:pPr>
          </w:p>
        </w:tc>
        <w:tc>
          <w:tcPr>
            <w:tcW w:w="1200" w:type="dxa"/>
            <w:noWrap w:val="0"/>
            <w:vAlign w:val="center"/>
          </w:tcPr>
          <w:p>
            <w:pPr>
              <w:spacing w:line="360" w:lineRule="auto"/>
              <w:jc w:val="center"/>
              <w:rPr>
                <w:rFonts w:hint="eastAsia"/>
                <w:color w:val="auto"/>
                <w:highlight w:val="none"/>
              </w:rPr>
            </w:pPr>
          </w:p>
        </w:tc>
        <w:tc>
          <w:tcPr>
            <w:tcW w:w="2294" w:type="dxa"/>
            <w:noWrap w:val="0"/>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noWrap w:val="0"/>
            <w:vAlign w:val="top"/>
          </w:tcPr>
          <w:p>
            <w:pPr>
              <w:spacing w:line="360" w:lineRule="auto"/>
              <w:jc w:val="center"/>
              <w:rPr>
                <w:rFonts w:hint="eastAsia"/>
                <w:color w:val="auto"/>
                <w:highlight w:val="none"/>
              </w:rPr>
            </w:pPr>
          </w:p>
        </w:tc>
        <w:tc>
          <w:tcPr>
            <w:tcW w:w="701" w:type="dxa"/>
            <w:noWrap w:val="0"/>
            <w:vAlign w:val="top"/>
          </w:tcPr>
          <w:p>
            <w:pPr>
              <w:spacing w:line="360" w:lineRule="auto"/>
              <w:jc w:val="center"/>
              <w:rPr>
                <w:rFonts w:hint="eastAsia"/>
                <w:color w:val="auto"/>
                <w:highlight w:val="none"/>
              </w:rPr>
            </w:pPr>
          </w:p>
        </w:tc>
        <w:tc>
          <w:tcPr>
            <w:tcW w:w="1786" w:type="dxa"/>
            <w:tcBorders>
              <w:right w:val="single" w:color="auto" w:sz="12" w:space="0"/>
            </w:tcBorders>
            <w:noWrap w:val="0"/>
            <w:vAlign w:val="center"/>
          </w:tcPr>
          <w:p>
            <w:pPr>
              <w:spacing w:line="36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90" w:type="dxa"/>
            <w:tcBorders>
              <w:left w:val="single" w:color="auto" w:sz="12" w:space="0"/>
            </w:tcBorders>
            <w:noWrap w:val="0"/>
            <w:vAlign w:val="center"/>
          </w:tcPr>
          <w:p>
            <w:pPr>
              <w:numPr>
                <w:ilvl w:val="0"/>
                <w:numId w:val="58"/>
              </w:numPr>
              <w:spacing w:line="360" w:lineRule="auto"/>
              <w:jc w:val="center"/>
              <w:rPr>
                <w:rFonts w:hint="eastAsia" w:ascii="宋体" w:hAnsi="宋体"/>
                <w:color w:val="auto"/>
                <w:highlight w:val="none"/>
              </w:rPr>
            </w:pPr>
          </w:p>
        </w:tc>
        <w:tc>
          <w:tcPr>
            <w:tcW w:w="2296" w:type="dxa"/>
            <w:noWrap w:val="0"/>
            <w:vAlign w:val="center"/>
          </w:tcPr>
          <w:p>
            <w:pPr>
              <w:spacing w:line="360" w:lineRule="auto"/>
              <w:jc w:val="center"/>
              <w:rPr>
                <w:rFonts w:hint="eastAsia"/>
                <w:color w:val="auto"/>
                <w:highlight w:val="none"/>
              </w:rPr>
            </w:pPr>
          </w:p>
        </w:tc>
        <w:tc>
          <w:tcPr>
            <w:tcW w:w="1200" w:type="dxa"/>
            <w:noWrap w:val="0"/>
            <w:vAlign w:val="center"/>
          </w:tcPr>
          <w:p>
            <w:pPr>
              <w:spacing w:line="360" w:lineRule="auto"/>
              <w:jc w:val="center"/>
              <w:rPr>
                <w:rFonts w:hint="eastAsia"/>
                <w:color w:val="auto"/>
                <w:highlight w:val="none"/>
              </w:rPr>
            </w:pPr>
          </w:p>
        </w:tc>
        <w:tc>
          <w:tcPr>
            <w:tcW w:w="2294" w:type="dxa"/>
            <w:noWrap w:val="0"/>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noWrap w:val="0"/>
            <w:vAlign w:val="top"/>
          </w:tcPr>
          <w:p>
            <w:pPr>
              <w:spacing w:line="360" w:lineRule="auto"/>
              <w:jc w:val="center"/>
              <w:rPr>
                <w:rFonts w:hint="eastAsia"/>
                <w:color w:val="auto"/>
                <w:highlight w:val="none"/>
              </w:rPr>
            </w:pPr>
          </w:p>
        </w:tc>
        <w:tc>
          <w:tcPr>
            <w:tcW w:w="701" w:type="dxa"/>
            <w:noWrap w:val="0"/>
            <w:vAlign w:val="top"/>
          </w:tcPr>
          <w:p>
            <w:pPr>
              <w:spacing w:line="360" w:lineRule="auto"/>
              <w:jc w:val="center"/>
              <w:rPr>
                <w:rFonts w:hint="eastAsia"/>
                <w:color w:val="auto"/>
                <w:highlight w:val="none"/>
              </w:rPr>
            </w:pPr>
          </w:p>
        </w:tc>
        <w:tc>
          <w:tcPr>
            <w:tcW w:w="1786" w:type="dxa"/>
            <w:tcBorders>
              <w:right w:val="single" w:color="auto" w:sz="12" w:space="0"/>
            </w:tcBorders>
            <w:noWrap w:val="0"/>
            <w:vAlign w:val="center"/>
          </w:tcPr>
          <w:p>
            <w:pPr>
              <w:spacing w:line="36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90" w:type="dxa"/>
            <w:tcBorders>
              <w:left w:val="single" w:color="auto" w:sz="12" w:space="0"/>
            </w:tcBorders>
            <w:noWrap w:val="0"/>
            <w:vAlign w:val="center"/>
          </w:tcPr>
          <w:p>
            <w:pPr>
              <w:numPr>
                <w:ilvl w:val="0"/>
                <w:numId w:val="58"/>
              </w:numPr>
              <w:spacing w:line="360" w:lineRule="auto"/>
              <w:jc w:val="center"/>
              <w:rPr>
                <w:rFonts w:hint="eastAsia" w:ascii="宋体" w:hAnsi="宋体"/>
                <w:color w:val="auto"/>
                <w:highlight w:val="none"/>
              </w:rPr>
            </w:pPr>
          </w:p>
        </w:tc>
        <w:tc>
          <w:tcPr>
            <w:tcW w:w="2296" w:type="dxa"/>
            <w:noWrap w:val="0"/>
            <w:vAlign w:val="center"/>
          </w:tcPr>
          <w:p>
            <w:pPr>
              <w:spacing w:line="360" w:lineRule="auto"/>
              <w:jc w:val="center"/>
              <w:rPr>
                <w:rFonts w:hint="eastAsia"/>
                <w:color w:val="auto"/>
                <w:highlight w:val="none"/>
              </w:rPr>
            </w:pPr>
          </w:p>
        </w:tc>
        <w:tc>
          <w:tcPr>
            <w:tcW w:w="1200" w:type="dxa"/>
            <w:noWrap w:val="0"/>
            <w:vAlign w:val="center"/>
          </w:tcPr>
          <w:p>
            <w:pPr>
              <w:spacing w:line="360" w:lineRule="auto"/>
              <w:jc w:val="center"/>
              <w:rPr>
                <w:rFonts w:hint="eastAsia"/>
                <w:color w:val="auto"/>
                <w:highlight w:val="none"/>
              </w:rPr>
            </w:pPr>
          </w:p>
        </w:tc>
        <w:tc>
          <w:tcPr>
            <w:tcW w:w="2294" w:type="dxa"/>
            <w:noWrap w:val="0"/>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noWrap w:val="0"/>
            <w:vAlign w:val="top"/>
          </w:tcPr>
          <w:p>
            <w:pPr>
              <w:spacing w:line="360" w:lineRule="auto"/>
              <w:jc w:val="center"/>
              <w:rPr>
                <w:rFonts w:hint="eastAsia"/>
                <w:color w:val="auto"/>
                <w:highlight w:val="none"/>
              </w:rPr>
            </w:pPr>
          </w:p>
        </w:tc>
        <w:tc>
          <w:tcPr>
            <w:tcW w:w="701" w:type="dxa"/>
            <w:noWrap w:val="0"/>
            <w:vAlign w:val="top"/>
          </w:tcPr>
          <w:p>
            <w:pPr>
              <w:spacing w:line="360" w:lineRule="auto"/>
              <w:jc w:val="center"/>
              <w:rPr>
                <w:rFonts w:hint="eastAsia"/>
                <w:color w:val="auto"/>
                <w:highlight w:val="none"/>
              </w:rPr>
            </w:pPr>
          </w:p>
        </w:tc>
        <w:tc>
          <w:tcPr>
            <w:tcW w:w="1786" w:type="dxa"/>
            <w:tcBorders>
              <w:right w:val="single" w:color="auto" w:sz="12" w:space="0"/>
            </w:tcBorders>
            <w:noWrap w:val="0"/>
            <w:vAlign w:val="center"/>
          </w:tcPr>
          <w:p>
            <w:pPr>
              <w:spacing w:line="36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90" w:type="dxa"/>
            <w:tcBorders>
              <w:left w:val="single" w:color="auto" w:sz="12" w:space="0"/>
            </w:tcBorders>
            <w:noWrap w:val="0"/>
            <w:vAlign w:val="center"/>
          </w:tcPr>
          <w:p>
            <w:pPr>
              <w:numPr>
                <w:ilvl w:val="0"/>
                <w:numId w:val="58"/>
              </w:numPr>
              <w:spacing w:line="360" w:lineRule="auto"/>
              <w:jc w:val="center"/>
              <w:rPr>
                <w:rFonts w:hint="eastAsia" w:ascii="宋体" w:hAnsi="宋体"/>
                <w:color w:val="auto"/>
                <w:highlight w:val="none"/>
              </w:rPr>
            </w:pPr>
          </w:p>
        </w:tc>
        <w:tc>
          <w:tcPr>
            <w:tcW w:w="2296" w:type="dxa"/>
            <w:noWrap w:val="0"/>
            <w:vAlign w:val="center"/>
          </w:tcPr>
          <w:p>
            <w:pPr>
              <w:spacing w:line="360" w:lineRule="auto"/>
              <w:jc w:val="center"/>
              <w:rPr>
                <w:rFonts w:hint="eastAsia"/>
                <w:color w:val="auto"/>
                <w:highlight w:val="none"/>
              </w:rPr>
            </w:pPr>
          </w:p>
        </w:tc>
        <w:tc>
          <w:tcPr>
            <w:tcW w:w="1200" w:type="dxa"/>
            <w:noWrap w:val="0"/>
            <w:vAlign w:val="center"/>
          </w:tcPr>
          <w:p>
            <w:pPr>
              <w:spacing w:line="360" w:lineRule="auto"/>
              <w:jc w:val="center"/>
              <w:rPr>
                <w:rFonts w:hint="eastAsia"/>
                <w:color w:val="auto"/>
                <w:highlight w:val="none"/>
              </w:rPr>
            </w:pPr>
          </w:p>
        </w:tc>
        <w:tc>
          <w:tcPr>
            <w:tcW w:w="2294" w:type="dxa"/>
            <w:noWrap w:val="0"/>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noWrap w:val="0"/>
            <w:vAlign w:val="top"/>
          </w:tcPr>
          <w:p>
            <w:pPr>
              <w:spacing w:line="360" w:lineRule="auto"/>
              <w:jc w:val="center"/>
              <w:rPr>
                <w:rFonts w:hint="eastAsia"/>
                <w:color w:val="auto"/>
                <w:highlight w:val="none"/>
              </w:rPr>
            </w:pPr>
          </w:p>
        </w:tc>
        <w:tc>
          <w:tcPr>
            <w:tcW w:w="701" w:type="dxa"/>
            <w:noWrap w:val="0"/>
            <w:vAlign w:val="top"/>
          </w:tcPr>
          <w:p>
            <w:pPr>
              <w:spacing w:line="360" w:lineRule="auto"/>
              <w:jc w:val="center"/>
              <w:rPr>
                <w:rFonts w:hint="eastAsia"/>
                <w:color w:val="auto"/>
                <w:highlight w:val="none"/>
              </w:rPr>
            </w:pPr>
          </w:p>
        </w:tc>
        <w:tc>
          <w:tcPr>
            <w:tcW w:w="1786" w:type="dxa"/>
            <w:tcBorders>
              <w:right w:val="single" w:color="auto" w:sz="12" w:space="0"/>
            </w:tcBorders>
            <w:noWrap w:val="0"/>
            <w:vAlign w:val="center"/>
          </w:tcPr>
          <w:p>
            <w:pPr>
              <w:spacing w:line="36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90" w:type="dxa"/>
            <w:tcBorders>
              <w:left w:val="single" w:color="auto" w:sz="12" w:space="0"/>
            </w:tcBorders>
            <w:noWrap w:val="0"/>
            <w:vAlign w:val="center"/>
          </w:tcPr>
          <w:p>
            <w:pPr>
              <w:numPr>
                <w:ilvl w:val="0"/>
                <w:numId w:val="58"/>
              </w:numPr>
              <w:spacing w:line="360" w:lineRule="auto"/>
              <w:jc w:val="center"/>
              <w:rPr>
                <w:rFonts w:hint="eastAsia" w:ascii="宋体" w:hAnsi="宋体"/>
                <w:color w:val="auto"/>
                <w:highlight w:val="none"/>
              </w:rPr>
            </w:pPr>
          </w:p>
        </w:tc>
        <w:tc>
          <w:tcPr>
            <w:tcW w:w="2296" w:type="dxa"/>
            <w:noWrap w:val="0"/>
            <w:vAlign w:val="center"/>
          </w:tcPr>
          <w:p>
            <w:pPr>
              <w:spacing w:line="360" w:lineRule="auto"/>
              <w:jc w:val="center"/>
              <w:rPr>
                <w:rFonts w:hint="eastAsia"/>
                <w:color w:val="auto"/>
                <w:highlight w:val="none"/>
              </w:rPr>
            </w:pPr>
          </w:p>
        </w:tc>
        <w:tc>
          <w:tcPr>
            <w:tcW w:w="1200" w:type="dxa"/>
            <w:noWrap w:val="0"/>
            <w:vAlign w:val="center"/>
          </w:tcPr>
          <w:p>
            <w:pPr>
              <w:spacing w:line="360" w:lineRule="auto"/>
              <w:jc w:val="center"/>
              <w:rPr>
                <w:rFonts w:hint="eastAsia"/>
                <w:color w:val="auto"/>
                <w:highlight w:val="none"/>
              </w:rPr>
            </w:pPr>
          </w:p>
        </w:tc>
        <w:tc>
          <w:tcPr>
            <w:tcW w:w="2294" w:type="dxa"/>
            <w:noWrap w:val="0"/>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noWrap w:val="0"/>
            <w:vAlign w:val="top"/>
          </w:tcPr>
          <w:p>
            <w:pPr>
              <w:spacing w:line="360" w:lineRule="auto"/>
              <w:jc w:val="center"/>
              <w:rPr>
                <w:rFonts w:hint="eastAsia"/>
                <w:color w:val="auto"/>
                <w:highlight w:val="none"/>
              </w:rPr>
            </w:pPr>
          </w:p>
        </w:tc>
        <w:tc>
          <w:tcPr>
            <w:tcW w:w="701" w:type="dxa"/>
            <w:noWrap w:val="0"/>
            <w:vAlign w:val="top"/>
          </w:tcPr>
          <w:p>
            <w:pPr>
              <w:spacing w:line="360" w:lineRule="auto"/>
              <w:jc w:val="center"/>
              <w:rPr>
                <w:rFonts w:hint="eastAsia"/>
                <w:color w:val="auto"/>
                <w:highlight w:val="none"/>
              </w:rPr>
            </w:pPr>
          </w:p>
        </w:tc>
        <w:tc>
          <w:tcPr>
            <w:tcW w:w="1786" w:type="dxa"/>
            <w:tcBorders>
              <w:right w:val="single" w:color="auto" w:sz="12" w:space="0"/>
            </w:tcBorders>
            <w:noWrap w:val="0"/>
            <w:vAlign w:val="center"/>
          </w:tcPr>
          <w:p>
            <w:pPr>
              <w:spacing w:line="36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90" w:type="dxa"/>
            <w:tcBorders>
              <w:left w:val="single" w:color="auto" w:sz="12" w:space="0"/>
            </w:tcBorders>
            <w:noWrap w:val="0"/>
            <w:vAlign w:val="center"/>
          </w:tcPr>
          <w:p>
            <w:pPr>
              <w:numPr>
                <w:ilvl w:val="0"/>
                <w:numId w:val="58"/>
              </w:numPr>
              <w:spacing w:line="360" w:lineRule="auto"/>
              <w:jc w:val="center"/>
              <w:rPr>
                <w:rFonts w:hint="eastAsia" w:ascii="宋体" w:hAnsi="宋体"/>
                <w:color w:val="auto"/>
                <w:highlight w:val="none"/>
              </w:rPr>
            </w:pPr>
          </w:p>
        </w:tc>
        <w:tc>
          <w:tcPr>
            <w:tcW w:w="2296" w:type="dxa"/>
            <w:noWrap w:val="0"/>
            <w:vAlign w:val="center"/>
          </w:tcPr>
          <w:p>
            <w:pPr>
              <w:spacing w:line="360" w:lineRule="auto"/>
              <w:jc w:val="center"/>
              <w:rPr>
                <w:rFonts w:hint="eastAsia"/>
                <w:color w:val="auto"/>
                <w:highlight w:val="none"/>
              </w:rPr>
            </w:pPr>
          </w:p>
        </w:tc>
        <w:tc>
          <w:tcPr>
            <w:tcW w:w="1200" w:type="dxa"/>
            <w:noWrap w:val="0"/>
            <w:vAlign w:val="center"/>
          </w:tcPr>
          <w:p>
            <w:pPr>
              <w:spacing w:line="360" w:lineRule="auto"/>
              <w:jc w:val="center"/>
              <w:rPr>
                <w:rFonts w:hint="eastAsia"/>
                <w:color w:val="auto"/>
                <w:highlight w:val="none"/>
              </w:rPr>
            </w:pPr>
          </w:p>
        </w:tc>
        <w:tc>
          <w:tcPr>
            <w:tcW w:w="2294" w:type="dxa"/>
            <w:noWrap w:val="0"/>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noWrap w:val="0"/>
            <w:vAlign w:val="top"/>
          </w:tcPr>
          <w:p>
            <w:pPr>
              <w:spacing w:line="360" w:lineRule="auto"/>
              <w:jc w:val="center"/>
              <w:rPr>
                <w:rFonts w:hint="eastAsia"/>
                <w:color w:val="auto"/>
                <w:highlight w:val="none"/>
              </w:rPr>
            </w:pPr>
          </w:p>
        </w:tc>
        <w:tc>
          <w:tcPr>
            <w:tcW w:w="701" w:type="dxa"/>
            <w:noWrap w:val="0"/>
            <w:vAlign w:val="top"/>
          </w:tcPr>
          <w:p>
            <w:pPr>
              <w:spacing w:line="360" w:lineRule="auto"/>
              <w:jc w:val="center"/>
              <w:rPr>
                <w:rFonts w:hint="eastAsia"/>
                <w:color w:val="auto"/>
                <w:highlight w:val="none"/>
              </w:rPr>
            </w:pPr>
          </w:p>
        </w:tc>
        <w:tc>
          <w:tcPr>
            <w:tcW w:w="1786" w:type="dxa"/>
            <w:tcBorders>
              <w:right w:val="single" w:color="auto" w:sz="12" w:space="0"/>
            </w:tcBorders>
            <w:noWrap w:val="0"/>
            <w:vAlign w:val="center"/>
          </w:tcPr>
          <w:p>
            <w:pPr>
              <w:spacing w:line="36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90" w:type="dxa"/>
            <w:tcBorders>
              <w:left w:val="single" w:color="auto" w:sz="12" w:space="0"/>
              <w:bottom w:val="single" w:color="auto" w:sz="12" w:space="0"/>
            </w:tcBorders>
            <w:noWrap w:val="0"/>
            <w:vAlign w:val="center"/>
          </w:tcPr>
          <w:p>
            <w:pPr>
              <w:numPr>
                <w:ilvl w:val="0"/>
                <w:numId w:val="58"/>
              </w:numPr>
              <w:spacing w:line="360" w:lineRule="auto"/>
              <w:jc w:val="center"/>
              <w:rPr>
                <w:rFonts w:hint="eastAsia" w:ascii="宋体" w:hAnsi="宋体"/>
                <w:color w:val="auto"/>
                <w:highlight w:val="none"/>
              </w:rPr>
            </w:pPr>
          </w:p>
        </w:tc>
        <w:tc>
          <w:tcPr>
            <w:tcW w:w="2296" w:type="dxa"/>
            <w:tcBorders>
              <w:bottom w:val="single" w:color="auto" w:sz="12" w:space="0"/>
            </w:tcBorders>
            <w:noWrap w:val="0"/>
            <w:vAlign w:val="center"/>
          </w:tcPr>
          <w:p>
            <w:pPr>
              <w:spacing w:line="360" w:lineRule="auto"/>
              <w:jc w:val="center"/>
              <w:rPr>
                <w:rFonts w:hint="eastAsia"/>
                <w:color w:val="auto"/>
                <w:highlight w:val="none"/>
              </w:rPr>
            </w:pPr>
          </w:p>
        </w:tc>
        <w:tc>
          <w:tcPr>
            <w:tcW w:w="1200" w:type="dxa"/>
            <w:tcBorders>
              <w:bottom w:val="single" w:color="auto" w:sz="12" w:space="0"/>
            </w:tcBorders>
            <w:noWrap w:val="0"/>
            <w:vAlign w:val="center"/>
          </w:tcPr>
          <w:p>
            <w:pPr>
              <w:spacing w:line="360" w:lineRule="auto"/>
              <w:jc w:val="center"/>
              <w:rPr>
                <w:rFonts w:hint="eastAsia"/>
                <w:color w:val="auto"/>
                <w:highlight w:val="none"/>
              </w:rPr>
            </w:pPr>
          </w:p>
        </w:tc>
        <w:tc>
          <w:tcPr>
            <w:tcW w:w="2294" w:type="dxa"/>
            <w:tcBorders>
              <w:bottom w:val="single" w:color="auto" w:sz="12" w:space="0"/>
            </w:tcBorders>
            <w:noWrap w:val="0"/>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tcBorders>
              <w:bottom w:val="single" w:color="auto" w:sz="12" w:space="0"/>
            </w:tcBorders>
            <w:noWrap w:val="0"/>
            <w:vAlign w:val="top"/>
          </w:tcPr>
          <w:p>
            <w:pPr>
              <w:spacing w:line="360" w:lineRule="auto"/>
              <w:jc w:val="center"/>
              <w:rPr>
                <w:rFonts w:hint="eastAsia"/>
                <w:color w:val="auto"/>
                <w:highlight w:val="none"/>
              </w:rPr>
            </w:pPr>
          </w:p>
        </w:tc>
        <w:tc>
          <w:tcPr>
            <w:tcW w:w="701" w:type="dxa"/>
            <w:tcBorders>
              <w:bottom w:val="single" w:color="auto" w:sz="12" w:space="0"/>
            </w:tcBorders>
            <w:noWrap w:val="0"/>
            <w:vAlign w:val="top"/>
          </w:tcPr>
          <w:p>
            <w:pPr>
              <w:spacing w:line="360" w:lineRule="auto"/>
              <w:jc w:val="center"/>
              <w:rPr>
                <w:rFonts w:hint="eastAsia"/>
                <w:color w:val="auto"/>
                <w:highlight w:val="none"/>
              </w:rPr>
            </w:pPr>
          </w:p>
        </w:tc>
        <w:tc>
          <w:tcPr>
            <w:tcW w:w="1786" w:type="dxa"/>
            <w:tcBorders>
              <w:bottom w:val="single" w:color="auto" w:sz="12" w:space="0"/>
              <w:right w:val="single" w:color="auto" w:sz="12" w:space="0"/>
            </w:tcBorders>
            <w:noWrap w:val="0"/>
            <w:vAlign w:val="center"/>
          </w:tcPr>
          <w:p>
            <w:pPr>
              <w:spacing w:line="360" w:lineRule="auto"/>
              <w:jc w:val="center"/>
              <w:rPr>
                <w:rFonts w:hint="eastAsia"/>
                <w:color w:val="auto"/>
                <w:highlight w:val="none"/>
              </w:rPr>
            </w:pPr>
          </w:p>
        </w:tc>
      </w:tr>
    </w:tbl>
    <w:p>
      <w:pPr>
        <w:spacing w:line="360" w:lineRule="auto"/>
        <w:ind w:left="420"/>
        <w:rPr>
          <w:rFonts w:hint="eastAsia"/>
          <w:b/>
          <w:color w:val="auto"/>
          <w:highlight w:val="none"/>
        </w:rPr>
      </w:pPr>
      <w:r>
        <w:rPr>
          <w:rFonts w:hint="eastAsia"/>
          <w:b/>
          <w:color w:val="auto"/>
          <w:highlight w:val="none"/>
        </w:rPr>
        <w:t>备注：</w:t>
      </w:r>
    </w:p>
    <w:p>
      <w:pPr>
        <w:numPr>
          <w:ilvl w:val="0"/>
          <w:numId w:val="59"/>
        </w:numPr>
        <w:tabs>
          <w:tab w:val="left" w:pos="420"/>
        </w:tabs>
        <w:spacing w:line="360" w:lineRule="auto"/>
        <w:ind w:left="425" w:leftChars="0" w:hanging="425" w:firstLineChars="0"/>
        <w:rPr>
          <w:rFonts w:hint="eastAsia"/>
          <w:b/>
          <w:color w:val="auto"/>
          <w:highlight w:val="none"/>
        </w:rPr>
      </w:pPr>
      <w:r>
        <w:rPr>
          <w:rFonts w:hint="eastAsia"/>
          <w:b/>
          <w:color w:val="auto"/>
          <w:highlight w:val="none"/>
        </w:rPr>
        <w:t>本表中的“对应投标文件页码”栏填写相应的复印件所在投标文件中的页码范围，以便评审时核对。</w:t>
      </w:r>
    </w:p>
    <w:p>
      <w:pPr>
        <w:numPr>
          <w:ilvl w:val="0"/>
          <w:numId w:val="59"/>
        </w:numPr>
        <w:tabs>
          <w:tab w:val="left" w:pos="420"/>
        </w:tabs>
        <w:spacing w:line="360" w:lineRule="auto"/>
        <w:ind w:left="425" w:leftChars="0" w:hanging="425" w:firstLineChars="0"/>
        <w:rPr>
          <w:rFonts w:hint="eastAsia" w:ascii="宋体" w:hAnsi="宋体"/>
          <w:bCs/>
          <w:color w:val="auto"/>
          <w:highlight w:val="none"/>
        </w:rPr>
      </w:pPr>
      <w:r>
        <w:rPr>
          <w:rFonts w:hint="eastAsia" w:ascii="宋体" w:hAnsi="宋体"/>
          <w:b/>
          <w:bCs/>
          <w:color w:val="auto"/>
          <w:highlight w:val="none"/>
          <w:u w:val="double"/>
        </w:rPr>
        <w:t>评审内容中所要求提交“原件”的应独立封装，并内附“资料原件提交清单”（详见第七章投标文件格式），评标结束当日退回，如未提供原件的，该项评分为0分。“资料原件提交清单”请按要求提交，如因未提交产生的不利影响，由投标人自行承担</w:t>
      </w:r>
      <w:r>
        <w:rPr>
          <w:rFonts w:hint="eastAsia" w:ascii="宋体" w:hAnsi="宋体"/>
          <w:bCs/>
          <w:color w:val="auto"/>
          <w:highlight w:val="none"/>
          <w:u w:val="double"/>
        </w:rPr>
        <w:t>。</w:t>
      </w:r>
    </w:p>
    <w:p>
      <w:pPr>
        <w:spacing w:line="360" w:lineRule="auto"/>
        <w:ind w:left="420"/>
        <w:rPr>
          <w:rFonts w:hint="eastAsia"/>
          <w:b/>
          <w:color w:val="auto"/>
          <w:highlight w:val="none"/>
        </w:rPr>
      </w:pPr>
    </w:p>
    <w:p>
      <w:pPr>
        <w:spacing w:line="360" w:lineRule="auto"/>
        <w:jc w:val="center"/>
        <w:rPr>
          <w:rFonts w:hint="eastAsia"/>
          <w:color w:val="auto"/>
          <w:highlight w:val="none"/>
        </w:rPr>
      </w:pPr>
    </w:p>
    <w:p>
      <w:pPr>
        <w:spacing w:line="500" w:lineRule="exact"/>
        <w:rPr>
          <w:rFonts w:hint="eastAsia" w:ascii="宋体" w:hAnsi="宋体"/>
          <w:color w:val="auto"/>
          <w:sz w:val="24"/>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rFonts w:hint="eastAsia"/>
          <w:color w:val="auto"/>
          <w:spacing w:val="4"/>
          <w:highlight w:val="none"/>
        </w:rPr>
      </w:pPr>
    </w:p>
    <w:p>
      <w:pPr>
        <w:spacing w:line="44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 xml:space="preserve">    日期</w:t>
      </w:r>
      <w:r>
        <w:rPr>
          <w:color w:val="auto"/>
          <w:spacing w:val="4"/>
          <w:highlight w:val="none"/>
          <w:u w:val="single"/>
        </w:rPr>
        <w:t xml:space="preserve">         </w:t>
      </w:r>
    </w:p>
    <w:p>
      <w:pPr>
        <w:numPr>
          <w:ilvl w:val="0"/>
          <w:numId w:val="50"/>
        </w:numPr>
        <w:spacing w:line="440" w:lineRule="exact"/>
        <w:rPr>
          <w:rFonts w:hint="default" w:ascii="宋体" w:hAnsi="宋体" w:eastAsia="宋体" w:cs="宋体"/>
          <w:color w:val="auto"/>
          <w:sz w:val="21"/>
          <w:szCs w:val="21"/>
          <w:highlight w:val="none"/>
          <w:lang w:val="en-US" w:eastAsia="zh-CN"/>
        </w:rPr>
      </w:pPr>
    </w:p>
    <w:p>
      <w:p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CN"/>
        </w:rPr>
      </w:pPr>
      <w:bookmarkStart w:id="135" w:name="_Toc173553195"/>
      <w:bookmarkStart w:id="136" w:name="_Toc275865626"/>
      <w:r>
        <w:rPr>
          <w:rFonts w:hint="eastAsia" w:ascii="宋体" w:hAnsi="宋体"/>
          <w:b/>
          <w:color w:val="auto"/>
          <w:sz w:val="28"/>
          <w:szCs w:val="28"/>
          <w:highlight w:val="none"/>
          <w:lang w:eastAsia="zh-CN"/>
        </w:rPr>
        <w:t>企业采购保证金</w:t>
      </w:r>
      <w:bookmarkEnd w:id="135"/>
      <w:bookmarkEnd w:id="136"/>
      <w:r>
        <w:rPr>
          <w:rFonts w:hint="eastAsia" w:ascii="宋体" w:hAnsi="宋体"/>
          <w:b/>
          <w:color w:val="auto"/>
          <w:sz w:val="28"/>
          <w:szCs w:val="28"/>
          <w:highlight w:val="none"/>
          <w:lang w:eastAsia="zh-CN"/>
        </w:rPr>
        <w:t>退付委托书</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佛山市南海公有资产流转服务有限公司：</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兹委托贵司将</w:t>
      </w:r>
      <w:r>
        <w:rPr>
          <w:rFonts w:hint="eastAsia" w:ascii="宋体" w:hAnsi="宋体" w:eastAsia="宋体"/>
          <w:color w:val="auto"/>
          <w:sz w:val="28"/>
          <w:szCs w:val="28"/>
          <w:highlight w:val="none"/>
          <w:lang w:eastAsia="zh-CN"/>
        </w:rPr>
        <w:t>招标人</w:t>
      </w:r>
      <w:r>
        <w:rPr>
          <w:rFonts w:hint="eastAsia" w:ascii="宋体" w:hAnsi="宋体" w:eastAsia="宋体"/>
          <w:color w:val="auto"/>
          <w:sz w:val="28"/>
          <w:szCs w:val="28"/>
          <w:highlight w:val="none"/>
        </w:rPr>
        <w:t>：</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的企业采购项目“</w:t>
      </w:r>
      <w:r>
        <w:rPr>
          <w:rFonts w:hint="eastAsia" w:ascii="宋体" w:hAnsi="宋体" w:eastAsia="宋体"/>
          <w:color w:val="auto"/>
          <w:kern w:val="0"/>
          <w:sz w:val="28"/>
          <w:szCs w:val="28"/>
          <w:highlight w:val="none"/>
          <w:u w:val="single"/>
        </w:rPr>
        <w:t xml:space="preserve">                              </w:t>
      </w:r>
      <w:r>
        <w:rPr>
          <w:rFonts w:hint="eastAsia" w:ascii="宋体" w:hAnsi="宋体" w:eastAsia="宋体"/>
          <w:color w:val="auto"/>
          <w:sz w:val="28"/>
          <w:szCs w:val="28"/>
          <w:highlight w:val="none"/>
        </w:rPr>
        <w:t>”（项目编号：</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项目</w:t>
      </w:r>
      <w:r>
        <w:rPr>
          <w:rFonts w:hint="eastAsia" w:ascii="宋体" w:hAnsi="宋体" w:eastAsia="宋体"/>
          <w:color w:val="auto"/>
          <w:sz w:val="28"/>
          <w:szCs w:val="28"/>
          <w:highlight w:val="none"/>
          <w:u w:val="single"/>
        </w:rPr>
        <w:t>保证金</w:t>
      </w:r>
      <w:r>
        <w:rPr>
          <w:rFonts w:hint="eastAsia" w:ascii="宋体" w:hAnsi="宋体" w:eastAsia="宋体"/>
          <w:color w:val="auto"/>
          <w:sz w:val="28"/>
          <w:szCs w:val="28"/>
          <w:highlight w:val="none"/>
        </w:rPr>
        <w:t>：人民币大写:</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（小写：￥</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）退回以下帐户：</w:t>
      </w:r>
    </w:p>
    <w:p>
      <w:pPr>
        <w:rPr>
          <w:rFonts w:ascii="宋体" w:hAnsi="宋体" w:eastAsia="宋体"/>
          <w:color w:val="auto"/>
          <w:sz w:val="28"/>
          <w:szCs w:val="28"/>
          <w:highlight w:val="none"/>
          <w:u w:val="single"/>
        </w:rPr>
      </w:pPr>
      <w:r>
        <w:rPr>
          <w:rFonts w:hint="eastAsia" w:ascii="宋体" w:hAnsi="宋体" w:eastAsia="宋体"/>
          <w:color w:val="auto"/>
          <w:sz w:val="28"/>
          <w:szCs w:val="28"/>
          <w:highlight w:val="none"/>
        </w:rPr>
        <w:t xml:space="preserve">户名： </w:t>
      </w:r>
      <w:r>
        <w:rPr>
          <w:rFonts w:hint="eastAsia" w:ascii="宋体" w:hAnsi="宋体" w:eastAsia="宋体"/>
          <w:color w:val="auto"/>
          <w:sz w:val="28"/>
          <w:szCs w:val="28"/>
          <w:highlight w:val="none"/>
          <w:u w:val="single"/>
        </w:rPr>
        <w:t xml:space="preserve">                     （与缴款人或者单位一致）</w:t>
      </w:r>
    </w:p>
    <w:p>
      <w:pPr>
        <w:rPr>
          <w:rFonts w:ascii="宋体" w:hAnsi="宋体" w:eastAsia="宋体"/>
          <w:color w:val="auto"/>
          <w:sz w:val="28"/>
          <w:szCs w:val="28"/>
          <w:highlight w:val="none"/>
          <w:u w:val="single"/>
        </w:rPr>
      </w:pPr>
      <w:r>
        <w:rPr>
          <w:rFonts w:hint="eastAsia" w:ascii="宋体" w:hAnsi="宋体" w:eastAsia="宋体"/>
          <w:color w:val="auto"/>
          <w:sz w:val="28"/>
          <w:szCs w:val="28"/>
          <w:highlight w:val="none"/>
        </w:rPr>
        <w:t xml:space="preserve">账号： </w:t>
      </w:r>
      <w:r>
        <w:rPr>
          <w:rFonts w:hint="eastAsia" w:ascii="宋体" w:hAnsi="宋体" w:eastAsia="宋体"/>
          <w:color w:val="auto"/>
          <w:sz w:val="28"/>
          <w:szCs w:val="28"/>
          <w:highlight w:val="none"/>
          <w:u w:val="single"/>
        </w:rPr>
        <w:t xml:space="preserve">                                             </w:t>
      </w:r>
    </w:p>
    <w:p>
      <w:pPr>
        <w:rPr>
          <w:rFonts w:ascii="宋体" w:hAnsi="宋体" w:eastAsia="宋体"/>
          <w:color w:val="auto"/>
          <w:sz w:val="28"/>
          <w:szCs w:val="28"/>
          <w:highlight w:val="none"/>
          <w:u w:val="single"/>
        </w:rPr>
      </w:pPr>
      <w:r>
        <w:rPr>
          <w:rFonts w:hint="eastAsia" w:ascii="宋体" w:hAnsi="宋体" w:eastAsia="宋体"/>
          <w:color w:val="auto"/>
          <w:sz w:val="28"/>
          <w:szCs w:val="28"/>
          <w:highlight w:val="none"/>
        </w:rPr>
        <w:t>开户银行：</w:t>
      </w:r>
      <w:r>
        <w:rPr>
          <w:rFonts w:hint="eastAsia" w:ascii="宋体" w:hAnsi="宋体" w:eastAsia="宋体"/>
          <w:color w:val="auto"/>
          <w:sz w:val="28"/>
          <w:szCs w:val="28"/>
          <w:highlight w:val="none"/>
          <w:u w:val="single"/>
        </w:rPr>
        <w:t xml:space="preserve">                                          </w:t>
      </w:r>
    </w:p>
    <w:p>
      <w:pPr>
        <w:rPr>
          <w:rFonts w:ascii="宋体" w:hAnsi="宋体" w:eastAsia="宋体"/>
          <w:color w:val="auto"/>
          <w:sz w:val="28"/>
          <w:szCs w:val="28"/>
          <w:highlight w:val="none"/>
          <w:u w:val="single"/>
        </w:rPr>
      </w:pPr>
      <w:r>
        <w:rPr>
          <w:rFonts w:hint="eastAsia" w:ascii="宋体" w:hAnsi="宋体" w:eastAsia="宋体"/>
          <w:color w:val="auto"/>
          <w:sz w:val="28"/>
          <w:szCs w:val="28"/>
          <w:highlight w:val="none"/>
        </w:rPr>
        <w:t>联系方式：</w:t>
      </w:r>
      <w:r>
        <w:rPr>
          <w:rFonts w:hint="eastAsia" w:ascii="宋体" w:hAnsi="宋体" w:eastAsia="宋体"/>
          <w:color w:val="auto"/>
          <w:sz w:val="28"/>
          <w:szCs w:val="28"/>
          <w:highlight w:val="none"/>
          <w:u w:val="single"/>
        </w:rPr>
        <w:t xml:space="preserve">                                          </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此委托退款账号及户名经本人（单位）核对无误，如有差异导致款项错退，本（单位）人承担其经济责任。</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特此委托</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p>
    <w:p>
      <w:pPr>
        <w:ind w:right="560" w:firstLine="3500" w:firstLineChars="1250"/>
        <w:rPr>
          <w:rFonts w:ascii="宋体" w:hAnsi="宋体" w:eastAsia="宋体"/>
          <w:color w:val="auto"/>
          <w:sz w:val="28"/>
          <w:szCs w:val="28"/>
          <w:highlight w:val="none"/>
        </w:rPr>
      </w:pPr>
      <w:r>
        <w:rPr>
          <w:rFonts w:hint="eastAsia" w:ascii="宋体" w:hAnsi="宋体" w:eastAsia="宋体"/>
          <w:color w:val="auto"/>
          <w:sz w:val="28"/>
          <w:szCs w:val="28"/>
          <w:highlight w:val="none"/>
        </w:rPr>
        <w:t>单位（单位盖章）：</w:t>
      </w:r>
    </w:p>
    <w:p>
      <w:pPr>
        <w:ind w:right="560" w:firstLine="3640" w:firstLineChars="13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年     月     日</w:t>
      </w:r>
    </w:p>
    <w:p>
      <w:pPr>
        <w:spacing w:line="440" w:lineRule="exact"/>
        <w:rPr>
          <w:rFonts w:hint="eastAsia" w:ascii="宋体" w:hAnsi="宋体" w:eastAsia="宋体" w:cs="宋体"/>
          <w:color w:val="auto"/>
          <w:sz w:val="21"/>
          <w:szCs w:val="21"/>
          <w:highlight w:val="none"/>
        </w:rPr>
      </w:pPr>
    </w:p>
    <w:p>
      <w:pPr>
        <w:spacing w:line="440" w:lineRule="exact"/>
        <w:ind w:left="425"/>
        <w:rPr>
          <w:rFonts w:hint="eastAsia" w:ascii="宋体" w:hAnsi="宋体" w:eastAsia="宋体" w:cs="宋体"/>
          <w:color w:val="auto"/>
          <w:sz w:val="21"/>
          <w:szCs w:val="21"/>
          <w:highlight w:val="none"/>
        </w:rPr>
      </w:pPr>
    </w:p>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Garamond">
    <w:altName w:val="MV Boli"/>
    <w:panose1 w:val="02020404030301010803"/>
    <w:charset w:val="00"/>
    <w:family w:val="roman"/>
    <w:pitch w:val="default"/>
    <w:sig w:usb0="00000287" w:usb1="00000000" w:usb2="00000000" w:usb3="00000000" w:csb0="0000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rPr>
    </w:pP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2070" w:firstLineChars="1150"/>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50</w:t>
                          </w:r>
                          <w:r>
                            <w:rPr>
                              <w:rFonts w:hint="eastAsia"/>
                              <w:lang w:eastAsia="zh-CN"/>
                            </w:rPr>
                            <w:t xml:space="preserve"> 页</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VHHIccYBAABsAwAADgAAAAAAAAABACAAAAAiAQAAZHJzL2Uyb0Rv&#10;Yy54bWxQSwUGAAAAAAYABgBZAQAAWgUAAAAA&#10;">
              <v:fill on="f" focussize="0,0"/>
              <v:stroke on="f" weight="1.25pt"/>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50</w:t>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50</w:t>
                          </w:r>
                          <w:r>
                            <w:rPr>
                              <w:rFonts w:hint="eastAsia"/>
                              <w:lang w:eastAsia="zh-CN"/>
                            </w:rPr>
                            <w:t xml:space="preserve"> 页</w:t>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6ZU8lMYBAABsAwAADgAAAAAAAAABACAAAAAiAQAAZHJzL2Uyb0Rv&#10;Yy54bWxQSwUGAAAAAAYABgBZAQAAWgUAAAAA&#10;">
              <v:fill on="f" focussize="0,0"/>
              <v:stroke on="f" weight="1.25pt"/>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50</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hint="eastAsia" w:ascii="宋体" w:hAnsi="宋体"/>
        <w:szCs w:val="20"/>
      </w:rPr>
    </w:pPr>
    <w:r>
      <w:rPr>
        <w:rFonts w:ascii="宋体" w:hAnsi="宋体" w:cs="宋体"/>
        <w:kern w:val="0"/>
        <w:sz w:val="24"/>
      </w:rPr>
      <w:drawing>
        <wp:inline distT="0" distB="0" distL="114300" distR="114300">
          <wp:extent cx="457835" cy="411480"/>
          <wp:effectExtent l="0" t="0" r="18415" b="7620"/>
          <wp:docPr id="8" name="Picture 4"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9KYQQ}GOZ1{]~8T6VE]_3Y"/>
                  <pic:cNvPicPr>
                    <a:picLocks noChangeAspect="1"/>
                  </pic:cNvPicPr>
                </pic:nvPicPr>
                <pic:blipFill>
                  <a:blip r:embed="rId1"/>
                  <a:stretch>
                    <a:fillRect/>
                  </a:stretch>
                </pic:blipFill>
                <pic:spPr>
                  <a:xfrm>
                    <a:off x="0" y="0"/>
                    <a:ext cx="457835" cy="411480"/>
                  </a:xfrm>
                  <a:prstGeom prst="rect">
                    <a:avLst/>
                  </a:prstGeom>
                  <a:noFill/>
                  <a:ln>
                    <a:noFill/>
                  </a:ln>
                </pic:spPr>
              </pic:pic>
            </a:graphicData>
          </a:graphic>
        </wp:inline>
      </w:drawing>
    </w:r>
    <w:r>
      <w:rPr>
        <w:rFonts w:hint="eastAsia" w:ascii="宋体" w:hAnsi="宋体"/>
      </w:rPr>
      <w:t xml:space="preserve">               </w:t>
    </w:r>
    <w:r>
      <w:rPr>
        <w:rFonts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left"/>
      <w:rPr>
        <w:rFonts w:hint="eastAsia"/>
      </w:rPr>
    </w:pPr>
    <w:r>
      <w:rPr>
        <w:rFonts w:ascii="宋体" w:hAnsi="宋体" w:cs="宋体"/>
        <w:sz w:val="24"/>
      </w:rPr>
      <w:drawing>
        <wp:inline distT="0" distB="0" distL="114300" distR="114300">
          <wp:extent cx="457835" cy="411480"/>
          <wp:effectExtent l="0" t="0" r="18415" b="7620"/>
          <wp:docPr id="9" name="图片 3"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9KYQQ}GOZ1{]~8T6VE]_3Y"/>
                  <pic:cNvPicPr>
                    <a:picLocks noChangeAspect="1"/>
                  </pic:cNvPicPr>
                </pic:nvPicPr>
                <pic:blipFill>
                  <a:blip r:embed="rId1"/>
                  <a:stretch>
                    <a:fillRect/>
                  </a:stretch>
                </pic:blipFill>
                <pic:spPr>
                  <a:xfrm>
                    <a:off x="0" y="0"/>
                    <a:ext cx="457835" cy="41148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6702F3"/>
    <w:multiLevelType w:val="singleLevel"/>
    <w:tmpl w:val="806702F3"/>
    <w:lvl w:ilvl="0" w:tentative="0">
      <w:start w:val="1"/>
      <w:numFmt w:val="decimal"/>
      <w:lvlText w:val="%1."/>
      <w:lvlJc w:val="left"/>
      <w:pPr>
        <w:ind w:left="425" w:hanging="425"/>
      </w:pPr>
      <w:rPr>
        <w:rFonts w:hint="default"/>
      </w:rPr>
    </w:lvl>
  </w:abstractNum>
  <w:abstractNum w:abstractNumId="1">
    <w:nsid w:val="8B99A14B"/>
    <w:multiLevelType w:val="multilevel"/>
    <w:tmpl w:val="8B99A14B"/>
    <w:lvl w:ilvl="0" w:tentative="0">
      <w:start w:val="1"/>
      <w:numFmt w:val="decimal"/>
      <w:lvlText w:val="%1."/>
      <w:lvlJc w:val="left"/>
      <w:pPr>
        <w:tabs>
          <w:tab w:val="left" w:pos="425"/>
        </w:tabs>
        <w:ind w:left="425" w:hanging="425"/>
      </w:pPr>
      <w:rPr>
        <w:b w:val="0"/>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8D468628"/>
    <w:multiLevelType w:val="singleLevel"/>
    <w:tmpl w:val="8D468628"/>
    <w:lvl w:ilvl="0" w:tentative="0">
      <w:start w:val="1"/>
      <w:numFmt w:val="decimal"/>
      <w:lvlText w:val="%1."/>
      <w:lvlJc w:val="left"/>
      <w:pPr>
        <w:ind w:left="425" w:hanging="425"/>
      </w:pPr>
      <w:rPr>
        <w:rFonts w:hint="default"/>
      </w:rPr>
    </w:lvl>
  </w:abstractNum>
  <w:abstractNum w:abstractNumId="3">
    <w:nsid w:val="9A8054C8"/>
    <w:multiLevelType w:val="singleLevel"/>
    <w:tmpl w:val="9A8054C8"/>
    <w:lvl w:ilvl="0" w:tentative="0">
      <w:start w:val="1"/>
      <w:numFmt w:val="decimal"/>
      <w:lvlText w:val="(%1)"/>
      <w:lvlJc w:val="left"/>
      <w:pPr>
        <w:ind w:left="425" w:hanging="425"/>
      </w:pPr>
      <w:rPr>
        <w:rFonts w:hint="default"/>
      </w:rPr>
    </w:lvl>
  </w:abstractNum>
  <w:abstractNum w:abstractNumId="4">
    <w:nsid w:val="B4F8F84A"/>
    <w:multiLevelType w:val="singleLevel"/>
    <w:tmpl w:val="B4F8F84A"/>
    <w:lvl w:ilvl="0" w:tentative="0">
      <w:start w:val="1"/>
      <w:numFmt w:val="decimal"/>
      <w:lvlText w:val="%1."/>
      <w:lvlJc w:val="left"/>
      <w:pPr>
        <w:ind w:left="425" w:hanging="425"/>
      </w:pPr>
      <w:rPr>
        <w:rFonts w:hint="default"/>
      </w:rPr>
    </w:lvl>
  </w:abstractNum>
  <w:abstractNum w:abstractNumId="5">
    <w:nsid w:val="CE1B0871"/>
    <w:multiLevelType w:val="singleLevel"/>
    <w:tmpl w:val="CE1B0871"/>
    <w:lvl w:ilvl="0" w:tentative="0">
      <w:start w:val="10"/>
      <w:numFmt w:val="chineseCounting"/>
      <w:suff w:val="nothing"/>
      <w:lvlText w:val="%1、"/>
      <w:lvlJc w:val="left"/>
      <w:pPr>
        <w:ind w:left="0" w:firstLine="420"/>
      </w:pPr>
      <w:rPr>
        <w:rFonts w:hint="eastAsia"/>
      </w:rPr>
    </w:lvl>
  </w:abstractNum>
  <w:abstractNum w:abstractNumId="6">
    <w:nsid w:val="D4E468AD"/>
    <w:multiLevelType w:val="singleLevel"/>
    <w:tmpl w:val="D4E468AD"/>
    <w:lvl w:ilvl="0" w:tentative="0">
      <w:start w:val="1"/>
      <w:numFmt w:val="decimal"/>
      <w:lvlText w:val="%1."/>
      <w:lvlJc w:val="left"/>
      <w:pPr>
        <w:ind w:left="425" w:hanging="425"/>
      </w:pPr>
      <w:rPr>
        <w:rFonts w:hint="default"/>
      </w:rPr>
    </w:lvl>
  </w:abstractNum>
  <w:abstractNum w:abstractNumId="7">
    <w:nsid w:val="D6FB8463"/>
    <w:multiLevelType w:val="singleLevel"/>
    <w:tmpl w:val="D6FB8463"/>
    <w:lvl w:ilvl="0" w:tentative="0">
      <w:start w:val="1"/>
      <w:numFmt w:val="decimal"/>
      <w:lvlText w:val="%1."/>
      <w:lvlJc w:val="left"/>
      <w:pPr>
        <w:ind w:left="425" w:hanging="425"/>
      </w:pPr>
      <w:rPr>
        <w:rFonts w:hint="default"/>
      </w:rPr>
    </w:lvl>
  </w:abstractNum>
  <w:abstractNum w:abstractNumId="8">
    <w:nsid w:val="DDA4BF7F"/>
    <w:multiLevelType w:val="singleLevel"/>
    <w:tmpl w:val="DDA4BF7F"/>
    <w:lvl w:ilvl="0" w:tentative="0">
      <w:start w:val="1"/>
      <w:numFmt w:val="decimal"/>
      <w:lvlText w:val="%1."/>
      <w:lvlJc w:val="left"/>
      <w:pPr>
        <w:ind w:left="425" w:hanging="425"/>
      </w:pPr>
      <w:rPr>
        <w:rFonts w:hint="default"/>
      </w:rPr>
    </w:lvl>
  </w:abstractNum>
  <w:abstractNum w:abstractNumId="9">
    <w:nsid w:val="E2AE2238"/>
    <w:multiLevelType w:val="singleLevel"/>
    <w:tmpl w:val="E2AE2238"/>
    <w:lvl w:ilvl="0" w:tentative="0">
      <w:start w:val="2"/>
      <w:numFmt w:val="decimal"/>
      <w:lvlText w:val="%1."/>
      <w:lvlJc w:val="left"/>
      <w:pPr>
        <w:tabs>
          <w:tab w:val="left" w:pos="420"/>
        </w:tabs>
        <w:ind w:left="425" w:hanging="425"/>
      </w:pPr>
      <w:rPr>
        <w:rFonts w:hint="default"/>
      </w:rPr>
    </w:lvl>
  </w:abstractNum>
  <w:abstractNum w:abstractNumId="10">
    <w:nsid w:val="E9EA1379"/>
    <w:multiLevelType w:val="singleLevel"/>
    <w:tmpl w:val="E9EA1379"/>
    <w:lvl w:ilvl="0" w:tentative="0">
      <w:start w:val="1"/>
      <w:numFmt w:val="decimal"/>
      <w:lvlText w:val="%1."/>
      <w:lvlJc w:val="left"/>
      <w:pPr>
        <w:ind w:left="425" w:hanging="425"/>
      </w:pPr>
      <w:rPr>
        <w:rFonts w:hint="default"/>
      </w:rPr>
    </w:lvl>
  </w:abstractNum>
  <w:abstractNum w:abstractNumId="11">
    <w:nsid w:val="EE0ADFB8"/>
    <w:multiLevelType w:val="singleLevel"/>
    <w:tmpl w:val="EE0ADFB8"/>
    <w:lvl w:ilvl="0" w:tentative="0">
      <w:start w:val="1"/>
      <w:numFmt w:val="decimal"/>
      <w:lvlText w:val="%1."/>
      <w:lvlJc w:val="left"/>
      <w:pPr>
        <w:ind w:left="425" w:hanging="425"/>
      </w:pPr>
      <w:rPr>
        <w:rFonts w:hint="default"/>
      </w:rPr>
    </w:lvl>
  </w:abstractNum>
  <w:abstractNum w:abstractNumId="12">
    <w:nsid w:val="00000005"/>
    <w:multiLevelType w:val="multilevel"/>
    <w:tmpl w:val="000000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8"/>
    <w:multiLevelType w:val="multilevel"/>
    <w:tmpl w:val="0000000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58"/>
      <w:lvlText w:val=""/>
      <w:lvlJc w:val="left"/>
      <w:pPr>
        <w:tabs>
          <w:tab w:val="left" w:pos="840"/>
        </w:tabs>
        <w:ind w:left="840" w:hanging="420"/>
      </w:pPr>
      <w:rPr>
        <w:rFonts w:hint="default" w:ascii="Wingdings" w:hAnsi="Wingdings"/>
      </w:rPr>
    </w:lvl>
    <w:lvl w:ilvl="2" w:tentative="0">
      <w:start w:val="1"/>
      <w:numFmt w:val="bullet"/>
      <w:pStyle w:val="84"/>
      <w:lvlText w:val=""/>
      <w:lvlJc w:val="left"/>
      <w:pPr>
        <w:tabs>
          <w:tab w:val="left" w:pos="1260"/>
        </w:tabs>
        <w:ind w:left="1260" w:hanging="420"/>
      </w:pPr>
      <w:rPr>
        <w:rFonts w:hint="default" w:ascii="Wingdings" w:hAnsi="Wingdings"/>
      </w:rPr>
    </w:lvl>
    <w:lvl w:ilvl="3" w:tentative="0">
      <w:start w:val="1"/>
      <w:numFmt w:val="bullet"/>
      <w:pStyle w:val="72"/>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0000000C"/>
    <w:multiLevelType w:val="multilevel"/>
    <w:tmpl w:val="0000000C"/>
    <w:lvl w:ilvl="0" w:tentative="0">
      <w:start w:val="1"/>
      <w:numFmt w:val="decimal"/>
      <w:lvlText w:val="%1."/>
      <w:lvlJc w:val="left"/>
      <w:pPr>
        <w:tabs>
          <w:tab w:val="left" w:pos="425"/>
        </w:tabs>
        <w:ind w:left="425" w:hanging="425"/>
      </w:pPr>
      <w:rPr>
        <w:rFonts w:ascii="宋体" w:hAnsi="宋体" w:eastAsia="宋体"/>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5">
    <w:nsid w:val="0000000D"/>
    <w:multiLevelType w:val="multilevel"/>
    <w:tmpl w:val="0000000D"/>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b w:val="0"/>
        <w:dstrike w:val="0"/>
        <w:color w:val="auto"/>
      </w:rPr>
    </w:lvl>
    <w:lvl w:ilvl="2" w:tentative="0">
      <w:start w:val="1"/>
      <w:numFmt w:val="decimal"/>
      <w:lvlText w:val="%1.%2.%3."/>
      <w:lvlJc w:val="left"/>
      <w:pPr>
        <w:tabs>
          <w:tab w:val="left" w:pos="1135"/>
        </w:tabs>
        <w:ind w:left="1135" w:hanging="567"/>
      </w:pPr>
      <w:rPr>
        <w:rFonts w:hint="eastAsia" w:ascii="宋体" w:hAnsi="宋体" w:eastAsia="宋体"/>
        <w:color w:val="000000"/>
        <w:sz w:val="21"/>
        <w:szCs w:val="21"/>
      </w:rPr>
    </w:lvl>
    <w:lvl w:ilvl="3" w:tentative="0">
      <w:start w:val="1"/>
      <w:numFmt w:val="decimal"/>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00000012"/>
    <w:multiLevelType w:val="multilevel"/>
    <w:tmpl w:val="00000012"/>
    <w:lvl w:ilvl="0" w:tentative="0">
      <w:start w:val="1"/>
      <w:numFmt w:val="decimal"/>
      <w:pStyle w:val="77"/>
      <w:lvlText w:val="%1."/>
      <w:lvlJc w:val="left"/>
      <w:pPr>
        <w:tabs>
          <w:tab w:val="left" w:pos="425"/>
        </w:tabs>
        <w:ind w:left="425" w:hanging="425"/>
      </w:pPr>
    </w:lvl>
    <w:lvl w:ilvl="1" w:tentative="0">
      <w:start w:val="7"/>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7">
    <w:nsid w:val="0000001D"/>
    <w:multiLevelType w:val="multilevel"/>
    <w:tmpl w:val="0000001D"/>
    <w:lvl w:ilvl="0" w:tentative="0">
      <w:start w:val="1"/>
      <w:numFmt w:val="decimal"/>
      <w:pStyle w:val="54"/>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57"/>
      <w:lvlText w:val="%1.%2.%3.%4"/>
      <w:lvlJc w:val="left"/>
      <w:pPr>
        <w:tabs>
          <w:tab w:val="left" w:pos="2328"/>
        </w:tabs>
        <w:ind w:left="2328"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5304255"/>
    <w:multiLevelType w:val="singleLevel"/>
    <w:tmpl w:val="05304255"/>
    <w:lvl w:ilvl="0" w:tentative="0">
      <w:start w:val="1"/>
      <w:numFmt w:val="decimal"/>
      <w:lvlText w:val="%1."/>
      <w:lvlJc w:val="left"/>
      <w:pPr>
        <w:ind w:left="425" w:hanging="425"/>
      </w:pPr>
      <w:rPr>
        <w:rFonts w:hint="default"/>
      </w:rPr>
    </w:lvl>
  </w:abstractNum>
  <w:abstractNum w:abstractNumId="19">
    <w:nsid w:val="05996981"/>
    <w:multiLevelType w:val="multilevel"/>
    <w:tmpl w:val="0599698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F41F5E0"/>
    <w:multiLevelType w:val="singleLevel"/>
    <w:tmpl w:val="0F41F5E0"/>
    <w:lvl w:ilvl="0" w:tentative="0">
      <w:start w:val="1"/>
      <w:numFmt w:val="decimal"/>
      <w:lvlText w:val="(%1)"/>
      <w:lvlJc w:val="left"/>
      <w:pPr>
        <w:ind w:left="425" w:hanging="425"/>
      </w:pPr>
      <w:rPr>
        <w:rFonts w:hint="default"/>
      </w:rPr>
    </w:lvl>
  </w:abstractNum>
  <w:abstractNum w:abstractNumId="21">
    <w:nsid w:val="10606577"/>
    <w:multiLevelType w:val="multilevel"/>
    <w:tmpl w:val="10606577"/>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129DF178"/>
    <w:multiLevelType w:val="singleLevel"/>
    <w:tmpl w:val="129DF178"/>
    <w:lvl w:ilvl="0" w:tentative="0">
      <w:start w:val="1"/>
      <w:numFmt w:val="decimal"/>
      <w:lvlText w:val="%1."/>
      <w:lvlJc w:val="left"/>
      <w:pPr>
        <w:ind w:left="425" w:hanging="425"/>
      </w:pPr>
      <w:rPr>
        <w:rFonts w:hint="default"/>
      </w:rPr>
    </w:lvl>
  </w:abstractNum>
  <w:abstractNum w:abstractNumId="23">
    <w:nsid w:val="18333EBA"/>
    <w:multiLevelType w:val="singleLevel"/>
    <w:tmpl w:val="18333EBA"/>
    <w:lvl w:ilvl="0" w:tentative="0">
      <w:start w:val="1"/>
      <w:numFmt w:val="decimal"/>
      <w:lvlText w:val="%1."/>
      <w:lvlJc w:val="left"/>
      <w:pPr>
        <w:ind w:left="425" w:hanging="425"/>
      </w:pPr>
      <w:rPr>
        <w:rFonts w:hint="default"/>
      </w:rPr>
    </w:lvl>
  </w:abstractNum>
  <w:abstractNum w:abstractNumId="24">
    <w:nsid w:val="1B036568"/>
    <w:multiLevelType w:val="multilevel"/>
    <w:tmpl w:val="1B036568"/>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23B46FC0"/>
    <w:multiLevelType w:val="multilevel"/>
    <w:tmpl w:val="23B46FC0"/>
    <w:lvl w:ilvl="0" w:tentative="0">
      <w:start w:val="1"/>
      <w:numFmt w:val="decimal"/>
      <w:lvlText w:val="%1．"/>
      <w:lvlJc w:val="left"/>
      <w:pPr>
        <w:tabs>
          <w:tab w:val="left" w:pos="360"/>
        </w:tabs>
        <w:ind w:left="360" w:hanging="360"/>
      </w:pPr>
      <w:rPr>
        <w:rFonts w:hint="default" w:ascii="宋体" w:hAnsi="宋体" w:eastAsia="宋体"/>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0"/>
        </w:tabs>
        <w:ind w:left="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840"/>
        </w:tabs>
        <w:ind w:left="840" w:hanging="420"/>
      </w:p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26">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24A61ACD"/>
    <w:multiLevelType w:val="multilevel"/>
    <w:tmpl w:val="24A61ACD"/>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25AC778E"/>
    <w:multiLevelType w:val="multilevel"/>
    <w:tmpl w:val="25AC778E"/>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279B98B3"/>
    <w:multiLevelType w:val="singleLevel"/>
    <w:tmpl w:val="279B98B3"/>
    <w:lvl w:ilvl="0" w:tentative="0">
      <w:start w:val="1"/>
      <w:numFmt w:val="decimal"/>
      <w:lvlText w:val="%1."/>
      <w:lvlJc w:val="left"/>
      <w:pPr>
        <w:ind w:left="425" w:hanging="425"/>
      </w:pPr>
      <w:rPr>
        <w:rFonts w:hint="default"/>
      </w:rPr>
    </w:lvl>
  </w:abstractNum>
  <w:abstractNum w:abstractNumId="30">
    <w:nsid w:val="279E1E93"/>
    <w:multiLevelType w:val="multilevel"/>
    <w:tmpl w:val="279E1E93"/>
    <w:lvl w:ilvl="0" w:tentative="0">
      <w:start w:val="1"/>
      <w:numFmt w:val="decimal"/>
      <w:lvlText w:val="%1."/>
      <w:lvlJc w:val="left"/>
      <w:pPr>
        <w:tabs>
          <w:tab w:val="left" w:pos="425"/>
        </w:tabs>
        <w:ind w:left="425" w:hanging="425"/>
      </w:pPr>
      <w:rPr>
        <w:b w:val="0"/>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1">
    <w:nsid w:val="2BF4C156"/>
    <w:multiLevelType w:val="singleLevel"/>
    <w:tmpl w:val="2BF4C156"/>
    <w:lvl w:ilvl="0" w:tentative="0">
      <w:start w:val="1"/>
      <w:numFmt w:val="decimal"/>
      <w:lvlText w:val="%1."/>
      <w:lvlJc w:val="left"/>
      <w:pPr>
        <w:ind w:left="425" w:hanging="425"/>
      </w:pPr>
      <w:rPr>
        <w:rFonts w:hint="default"/>
      </w:rPr>
    </w:lvl>
  </w:abstractNum>
  <w:abstractNum w:abstractNumId="32">
    <w:nsid w:val="39287919"/>
    <w:multiLevelType w:val="multilevel"/>
    <w:tmpl w:val="3928791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3C3D38DB"/>
    <w:multiLevelType w:val="singleLevel"/>
    <w:tmpl w:val="3C3D38DB"/>
    <w:lvl w:ilvl="0" w:tentative="0">
      <w:start w:val="1"/>
      <w:numFmt w:val="decimal"/>
      <w:lvlText w:val="%1."/>
      <w:lvlJc w:val="left"/>
      <w:pPr>
        <w:ind w:left="425" w:hanging="425"/>
      </w:pPr>
      <w:rPr>
        <w:rFonts w:hint="default"/>
      </w:rPr>
    </w:lvl>
  </w:abstractNum>
  <w:abstractNum w:abstractNumId="34">
    <w:nsid w:val="3F77FE1D"/>
    <w:multiLevelType w:val="singleLevel"/>
    <w:tmpl w:val="3F77FE1D"/>
    <w:lvl w:ilvl="0" w:tentative="0">
      <w:start w:val="1"/>
      <w:numFmt w:val="decimal"/>
      <w:suff w:val="nothing"/>
      <w:lvlText w:val="%1、"/>
      <w:lvlJc w:val="left"/>
      <w:pPr>
        <w:ind w:left="0" w:firstLine="420"/>
      </w:pPr>
      <w:rPr>
        <w:rFonts w:hint="default"/>
      </w:rPr>
    </w:lvl>
  </w:abstractNum>
  <w:abstractNum w:abstractNumId="35">
    <w:nsid w:val="41574DD9"/>
    <w:multiLevelType w:val="singleLevel"/>
    <w:tmpl w:val="41574DD9"/>
    <w:lvl w:ilvl="0" w:tentative="0">
      <w:start w:val="9"/>
      <w:numFmt w:val="chineseCounting"/>
      <w:suff w:val="nothing"/>
      <w:lvlText w:val="%1、"/>
      <w:lvlJc w:val="left"/>
      <w:pPr>
        <w:ind w:left="0" w:firstLine="420"/>
      </w:pPr>
      <w:rPr>
        <w:rFonts w:hint="eastAsia"/>
      </w:rPr>
    </w:lvl>
  </w:abstractNum>
  <w:abstractNum w:abstractNumId="36">
    <w:nsid w:val="42C14C6F"/>
    <w:multiLevelType w:val="singleLevel"/>
    <w:tmpl w:val="42C14C6F"/>
    <w:lvl w:ilvl="0" w:tentative="0">
      <w:start w:val="1"/>
      <w:numFmt w:val="decimal"/>
      <w:lvlText w:val="%1."/>
      <w:lvlJc w:val="left"/>
      <w:pPr>
        <w:ind w:left="425" w:hanging="425"/>
      </w:pPr>
      <w:rPr>
        <w:rFonts w:hint="default"/>
      </w:rPr>
    </w:lvl>
  </w:abstractNum>
  <w:abstractNum w:abstractNumId="37">
    <w:nsid w:val="467A7D38"/>
    <w:multiLevelType w:val="multilevel"/>
    <w:tmpl w:val="467A7D38"/>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48293B8C"/>
    <w:multiLevelType w:val="singleLevel"/>
    <w:tmpl w:val="48293B8C"/>
    <w:lvl w:ilvl="0" w:tentative="0">
      <w:start w:val="1"/>
      <w:numFmt w:val="decimal"/>
      <w:lvlText w:val="%1."/>
      <w:lvlJc w:val="left"/>
      <w:pPr>
        <w:ind w:left="425" w:hanging="425"/>
      </w:pPr>
      <w:rPr>
        <w:rFonts w:hint="default"/>
      </w:rPr>
    </w:lvl>
  </w:abstractNum>
  <w:abstractNum w:abstractNumId="39">
    <w:nsid w:val="49B0187A"/>
    <w:multiLevelType w:val="multilevel"/>
    <w:tmpl w:val="49B0187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4D800AC7"/>
    <w:multiLevelType w:val="singleLevel"/>
    <w:tmpl w:val="4D800AC7"/>
    <w:lvl w:ilvl="0" w:tentative="0">
      <w:start w:val="1"/>
      <w:numFmt w:val="decimal"/>
      <w:lvlText w:val="%1."/>
      <w:lvlJc w:val="left"/>
      <w:pPr>
        <w:ind w:left="425" w:hanging="425"/>
      </w:pPr>
      <w:rPr>
        <w:rFonts w:hint="default"/>
      </w:rPr>
    </w:lvl>
  </w:abstractNum>
  <w:abstractNum w:abstractNumId="41">
    <w:nsid w:val="50675357"/>
    <w:multiLevelType w:val="multilevel"/>
    <w:tmpl w:val="50675357"/>
    <w:lvl w:ilvl="0" w:tentative="0">
      <w:start w:val="1"/>
      <w:numFmt w:val="decimal"/>
      <w:lvlText w:val="%1."/>
      <w:lvlJc w:val="left"/>
      <w:pPr>
        <w:tabs>
          <w:tab w:val="left" w:pos="425"/>
        </w:tabs>
        <w:ind w:left="425" w:hanging="425"/>
      </w:pPr>
      <w:rPr>
        <w:rFonts w:hint="eastAsia" w:ascii="宋体" w:hAnsi="宋体" w:eastAsia="宋体"/>
        <w:b w:val="0"/>
      </w:rPr>
    </w:lvl>
    <w:lvl w:ilvl="1" w:tentative="0">
      <w:start w:val="1"/>
      <w:numFmt w:val="decimal"/>
      <w:lvlText w:val="%1.%2."/>
      <w:lvlJc w:val="left"/>
      <w:pPr>
        <w:tabs>
          <w:tab w:val="left" w:pos="567"/>
        </w:tabs>
        <w:ind w:left="567" w:hanging="567"/>
      </w:pPr>
      <w:rPr>
        <w:rFonts w:ascii="宋体" w:hAnsi="宋体" w:eastAsia="宋体"/>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2">
    <w:nsid w:val="52F42418"/>
    <w:multiLevelType w:val="multilevel"/>
    <w:tmpl w:val="52F42418"/>
    <w:lvl w:ilvl="0" w:tentative="0">
      <w:start w:val="1"/>
      <w:numFmt w:val="decimal"/>
      <w:lvlText w:val="%1."/>
      <w:lvlJc w:val="left"/>
      <w:pPr>
        <w:tabs>
          <w:tab w:val="left" w:pos="425"/>
        </w:tabs>
        <w:ind w:left="425" w:hanging="425"/>
      </w:pPr>
      <w:rPr>
        <w:rFonts w:hint="eastAsia" w:ascii="宋体" w:hAnsi="宋体" w:eastAsia="宋体"/>
        <w:b w:val="0"/>
        <w:color w:val="auto"/>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53A2C531"/>
    <w:multiLevelType w:val="singleLevel"/>
    <w:tmpl w:val="53A2C531"/>
    <w:lvl w:ilvl="0" w:tentative="0">
      <w:start w:val="1"/>
      <w:numFmt w:val="decimal"/>
      <w:lvlText w:val="%1."/>
      <w:lvlJc w:val="left"/>
      <w:pPr>
        <w:ind w:left="425" w:hanging="425"/>
      </w:pPr>
      <w:rPr>
        <w:rFonts w:hint="default"/>
      </w:rPr>
    </w:lvl>
  </w:abstractNum>
  <w:abstractNum w:abstractNumId="44">
    <w:nsid w:val="5631A12C"/>
    <w:multiLevelType w:val="singleLevel"/>
    <w:tmpl w:val="5631A12C"/>
    <w:lvl w:ilvl="0" w:tentative="0">
      <w:start w:val="1"/>
      <w:numFmt w:val="chineseCounting"/>
      <w:suff w:val="nothing"/>
      <w:lvlText w:val="%1、"/>
      <w:lvlJc w:val="left"/>
      <w:pPr>
        <w:ind w:left="0" w:firstLine="420"/>
      </w:pPr>
      <w:rPr>
        <w:rFonts w:hint="eastAsia"/>
      </w:rPr>
    </w:lvl>
  </w:abstractNum>
  <w:abstractNum w:abstractNumId="45">
    <w:nsid w:val="570B07C4"/>
    <w:multiLevelType w:val="multilevel"/>
    <w:tmpl w:val="570B07C4"/>
    <w:lvl w:ilvl="0" w:tentative="0">
      <w:start w:val="1"/>
      <w:numFmt w:val="decimal"/>
      <w:lvlText w:val="%1."/>
      <w:lvlJc w:val="left"/>
      <w:pPr>
        <w:tabs>
          <w:tab w:val="left" w:pos="425"/>
        </w:tabs>
        <w:ind w:left="425" w:hanging="425"/>
      </w:pPr>
      <w:rPr>
        <w:rFonts w:hint="eastAsia" w:ascii="宋体" w:hAnsi="宋体" w:eastAsia="宋体"/>
        <w:b w:val="0"/>
        <w:color w:val="auto"/>
      </w:rPr>
    </w:lvl>
    <w:lvl w:ilvl="1" w:tentative="0">
      <w:start w:val="1"/>
      <w:numFmt w:val="decimal"/>
      <w:lvlText w:val="%2."/>
      <w:lvlJc w:val="left"/>
      <w:pPr>
        <w:tabs>
          <w:tab w:val="left" w:pos="567"/>
        </w:tabs>
        <w:ind w:left="567" w:hanging="567"/>
      </w:pPr>
      <w:rPr>
        <w:rFonts w:hint="eastAsia" w:ascii="宋体" w:hAnsi="宋体" w:eastAsia="宋体"/>
        <w:b w:val="0"/>
        <w:color w:val="auto"/>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6">
    <w:nsid w:val="59B54A3C"/>
    <w:multiLevelType w:val="singleLevel"/>
    <w:tmpl w:val="59B54A3C"/>
    <w:lvl w:ilvl="0" w:tentative="0">
      <w:start w:val="1"/>
      <w:numFmt w:val="decimal"/>
      <w:lvlText w:val="%1."/>
      <w:lvlJc w:val="left"/>
      <w:pPr>
        <w:ind w:left="425" w:hanging="425"/>
      </w:pPr>
      <w:rPr>
        <w:rFonts w:hint="default"/>
      </w:rPr>
    </w:lvl>
  </w:abstractNum>
  <w:abstractNum w:abstractNumId="47">
    <w:nsid w:val="59B6BCA8"/>
    <w:multiLevelType w:val="singleLevel"/>
    <w:tmpl w:val="59B6BCA8"/>
    <w:lvl w:ilvl="0" w:tentative="0">
      <w:start w:val="1"/>
      <w:numFmt w:val="decimal"/>
      <w:lvlText w:val="%1."/>
      <w:lvlJc w:val="left"/>
      <w:pPr>
        <w:ind w:left="425" w:hanging="425"/>
      </w:pPr>
      <w:rPr>
        <w:rFonts w:hint="default"/>
      </w:rPr>
    </w:lvl>
  </w:abstractNum>
  <w:abstractNum w:abstractNumId="48">
    <w:nsid w:val="5A13F2C9"/>
    <w:multiLevelType w:val="singleLevel"/>
    <w:tmpl w:val="5A13F2C9"/>
    <w:lvl w:ilvl="0" w:tentative="0">
      <w:start w:val="1"/>
      <w:numFmt w:val="decimal"/>
      <w:lvlText w:val="%1."/>
      <w:lvlJc w:val="left"/>
      <w:pPr>
        <w:ind w:left="425" w:hanging="425"/>
      </w:pPr>
      <w:rPr>
        <w:rFonts w:hint="default"/>
      </w:rPr>
    </w:lvl>
  </w:abstractNum>
  <w:abstractNum w:abstractNumId="49">
    <w:nsid w:val="5AAAA2F2"/>
    <w:multiLevelType w:val="singleLevel"/>
    <w:tmpl w:val="5AAAA2F2"/>
    <w:lvl w:ilvl="0" w:tentative="0">
      <w:start w:val="1"/>
      <w:numFmt w:val="decimal"/>
      <w:lvlText w:val="%1."/>
      <w:lvlJc w:val="left"/>
      <w:pPr>
        <w:ind w:left="425" w:hanging="425"/>
      </w:pPr>
      <w:rPr>
        <w:rFonts w:hint="default"/>
      </w:rPr>
    </w:lvl>
  </w:abstractNum>
  <w:abstractNum w:abstractNumId="50">
    <w:nsid w:val="5B8255C9"/>
    <w:multiLevelType w:val="multilevel"/>
    <w:tmpl w:val="5B8255C9"/>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1">
    <w:nsid w:val="5CA44D87"/>
    <w:multiLevelType w:val="multilevel"/>
    <w:tmpl w:val="5CA44D87"/>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ascii="宋体" w:hAnsi="宋体" w:eastAsia="宋体"/>
        <w:b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5ED30DC5"/>
    <w:multiLevelType w:val="multilevel"/>
    <w:tmpl w:val="5ED30DC5"/>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67BC6897"/>
    <w:multiLevelType w:val="multilevel"/>
    <w:tmpl w:val="67BC6897"/>
    <w:lvl w:ilvl="0" w:tentative="0">
      <w:start w:val="1"/>
      <w:numFmt w:val="chineseCountingThousand"/>
      <w:lvlText w:val="%1、"/>
      <w:lvlJc w:val="left"/>
      <w:pPr>
        <w:tabs>
          <w:tab w:val="left" w:pos="420"/>
        </w:tabs>
        <w:ind w:left="420"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54">
    <w:nsid w:val="689F6B32"/>
    <w:multiLevelType w:val="multilevel"/>
    <w:tmpl w:val="689F6B32"/>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6ECE3516"/>
    <w:multiLevelType w:val="multilevel"/>
    <w:tmpl w:val="6ECE3516"/>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73619F12"/>
    <w:multiLevelType w:val="singleLevel"/>
    <w:tmpl w:val="73619F12"/>
    <w:lvl w:ilvl="0" w:tentative="0">
      <w:start w:val="1"/>
      <w:numFmt w:val="decimal"/>
      <w:lvlText w:val="%1."/>
      <w:lvlJc w:val="left"/>
      <w:pPr>
        <w:ind w:left="425" w:hanging="425"/>
      </w:pPr>
      <w:rPr>
        <w:rFonts w:hint="default"/>
      </w:rPr>
    </w:lvl>
  </w:abstractNum>
  <w:abstractNum w:abstractNumId="57">
    <w:nsid w:val="7404847E"/>
    <w:multiLevelType w:val="singleLevel"/>
    <w:tmpl w:val="7404847E"/>
    <w:lvl w:ilvl="0" w:tentative="0">
      <w:start w:val="1"/>
      <w:numFmt w:val="decimal"/>
      <w:lvlText w:val="%1."/>
      <w:lvlJc w:val="left"/>
      <w:pPr>
        <w:ind w:left="425" w:hanging="425"/>
      </w:pPr>
      <w:rPr>
        <w:rFonts w:hint="default"/>
      </w:rPr>
    </w:lvl>
  </w:abstractNum>
  <w:abstractNum w:abstractNumId="58">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num>
  <w:num w:numId="2">
    <w:abstractNumId w:val="13"/>
  </w:num>
  <w:num w:numId="3">
    <w:abstractNumId w:val="16"/>
  </w:num>
  <w:num w:numId="4">
    <w:abstractNumId w:val="44"/>
  </w:num>
  <w:num w:numId="5">
    <w:abstractNumId w:val="47"/>
  </w:num>
  <w:num w:numId="6">
    <w:abstractNumId w:val="45"/>
  </w:num>
  <w:num w:numId="7">
    <w:abstractNumId w:val="42"/>
  </w:num>
  <w:num w:numId="8">
    <w:abstractNumId w:val="14"/>
  </w:num>
  <w:num w:numId="9">
    <w:abstractNumId w:val="38"/>
  </w:num>
  <w:num w:numId="10">
    <w:abstractNumId w:val="34"/>
  </w:num>
  <w:num w:numId="11">
    <w:abstractNumId w:val="19"/>
  </w:num>
  <w:num w:numId="12">
    <w:abstractNumId w:val="28"/>
  </w:num>
  <w:num w:numId="13">
    <w:abstractNumId w:val="7"/>
  </w:num>
  <w:num w:numId="14">
    <w:abstractNumId w:val="8"/>
  </w:num>
  <w:num w:numId="15">
    <w:abstractNumId w:val="11"/>
  </w:num>
  <w:num w:numId="16">
    <w:abstractNumId w:val="36"/>
  </w:num>
  <w:num w:numId="17">
    <w:abstractNumId w:val="9"/>
  </w:num>
  <w:num w:numId="18">
    <w:abstractNumId w:val="48"/>
  </w:num>
  <w:num w:numId="19">
    <w:abstractNumId w:val="0"/>
  </w:num>
  <w:num w:numId="20">
    <w:abstractNumId w:val="35"/>
  </w:num>
  <w:num w:numId="21">
    <w:abstractNumId w:val="30"/>
  </w:num>
  <w:num w:numId="22">
    <w:abstractNumId w:val="20"/>
  </w:num>
  <w:num w:numId="23">
    <w:abstractNumId w:val="5"/>
  </w:num>
  <w:num w:numId="24">
    <w:abstractNumId w:val="32"/>
  </w:num>
  <w:num w:numId="25">
    <w:abstractNumId w:val="27"/>
  </w:num>
  <w:num w:numId="26">
    <w:abstractNumId w:val="54"/>
  </w:num>
  <w:num w:numId="27">
    <w:abstractNumId w:val="56"/>
  </w:num>
  <w:num w:numId="28">
    <w:abstractNumId w:val="10"/>
  </w:num>
  <w:num w:numId="29">
    <w:abstractNumId w:val="24"/>
  </w:num>
  <w:num w:numId="30">
    <w:abstractNumId w:val="41"/>
  </w:num>
  <w:num w:numId="31">
    <w:abstractNumId w:val="15"/>
  </w:num>
  <w:num w:numId="32">
    <w:abstractNumId w:val="12"/>
  </w:num>
  <w:num w:numId="33">
    <w:abstractNumId w:val="53"/>
  </w:num>
  <w:num w:numId="34">
    <w:abstractNumId w:val="49"/>
  </w:num>
  <w:num w:numId="35">
    <w:abstractNumId w:val="18"/>
  </w:num>
  <w:num w:numId="36">
    <w:abstractNumId w:val="4"/>
  </w:num>
  <w:num w:numId="37">
    <w:abstractNumId w:val="33"/>
  </w:num>
  <w:num w:numId="38">
    <w:abstractNumId w:val="2"/>
  </w:num>
  <w:num w:numId="39">
    <w:abstractNumId w:val="31"/>
  </w:num>
  <w:num w:numId="40">
    <w:abstractNumId w:val="23"/>
  </w:num>
  <w:num w:numId="41">
    <w:abstractNumId w:val="1"/>
  </w:num>
  <w:num w:numId="42">
    <w:abstractNumId w:val="3"/>
  </w:num>
  <w:num w:numId="43">
    <w:abstractNumId w:val="43"/>
  </w:num>
  <w:num w:numId="44">
    <w:abstractNumId w:val="57"/>
  </w:num>
  <w:num w:numId="45">
    <w:abstractNumId w:val="6"/>
  </w:num>
  <w:num w:numId="46">
    <w:abstractNumId w:val="40"/>
  </w:num>
  <w:num w:numId="47">
    <w:abstractNumId w:val="39"/>
  </w:num>
  <w:num w:numId="48">
    <w:abstractNumId w:val="52"/>
  </w:num>
  <w:num w:numId="49">
    <w:abstractNumId w:val="55"/>
  </w:num>
  <w:num w:numId="50">
    <w:abstractNumId w:val="50"/>
  </w:num>
  <w:num w:numId="51">
    <w:abstractNumId w:val="58"/>
  </w:num>
  <w:num w:numId="52">
    <w:abstractNumId w:val="46"/>
  </w:num>
  <w:num w:numId="53">
    <w:abstractNumId w:val="29"/>
  </w:num>
  <w:num w:numId="54">
    <w:abstractNumId w:val="25"/>
  </w:num>
  <w:num w:numId="55">
    <w:abstractNumId w:val="51"/>
  </w:num>
  <w:num w:numId="56">
    <w:abstractNumId w:val="26"/>
  </w:num>
  <w:num w:numId="57">
    <w:abstractNumId w:val="21"/>
  </w:num>
  <w:num w:numId="58">
    <w:abstractNumId w:val="37"/>
  </w:num>
  <w:num w:numId="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writeProtection w:recommende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3A3F"/>
    <w:rsid w:val="000F3F21"/>
    <w:rsid w:val="0010791E"/>
    <w:rsid w:val="0011068F"/>
    <w:rsid w:val="00142CF8"/>
    <w:rsid w:val="00154073"/>
    <w:rsid w:val="001A7B9F"/>
    <w:rsid w:val="00206E6A"/>
    <w:rsid w:val="0025242A"/>
    <w:rsid w:val="00293AE2"/>
    <w:rsid w:val="00310DF3"/>
    <w:rsid w:val="00325659"/>
    <w:rsid w:val="0035085B"/>
    <w:rsid w:val="00356E27"/>
    <w:rsid w:val="00390800"/>
    <w:rsid w:val="003D3EFA"/>
    <w:rsid w:val="004003F2"/>
    <w:rsid w:val="00420A1B"/>
    <w:rsid w:val="00446E30"/>
    <w:rsid w:val="004907A0"/>
    <w:rsid w:val="0049419B"/>
    <w:rsid w:val="004C308B"/>
    <w:rsid w:val="0054255A"/>
    <w:rsid w:val="00544A7C"/>
    <w:rsid w:val="005A569B"/>
    <w:rsid w:val="005C170A"/>
    <w:rsid w:val="005F76F8"/>
    <w:rsid w:val="00660244"/>
    <w:rsid w:val="006A45BA"/>
    <w:rsid w:val="006C18DC"/>
    <w:rsid w:val="006F1095"/>
    <w:rsid w:val="006F3BC8"/>
    <w:rsid w:val="006F7FB3"/>
    <w:rsid w:val="007054B8"/>
    <w:rsid w:val="00726E0C"/>
    <w:rsid w:val="007447E2"/>
    <w:rsid w:val="00835843"/>
    <w:rsid w:val="00866EBE"/>
    <w:rsid w:val="008A4C77"/>
    <w:rsid w:val="008C38F3"/>
    <w:rsid w:val="0091032A"/>
    <w:rsid w:val="009120A7"/>
    <w:rsid w:val="00912856"/>
    <w:rsid w:val="00923E4B"/>
    <w:rsid w:val="00930FC2"/>
    <w:rsid w:val="00962BE6"/>
    <w:rsid w:val="0096326E"/>
    <w:rsid w:val="009B336D"/>
    <w:rsid w:val="009F2A66"/>
    <w:rsid w:val="009F4EDD"/>
    <w:rsid w:val="00A3171A"/>
    <w:rsid w:val="00A43F1E"/>
    <w:rsid w:val="00A51AB6"/>
    <w:rsid w:val="00A53E24"/>
    <w:rsid w:val="00AD6139"/>
    <w:rsid w:val="00B3578E"/>
    <w:rsid w:val="00B71D46"/>
    <w:rsid w:val="00B73D27"/>
    <w:rsid w:val="00B77BC6"/>
    <w:rsid w:val="00B94CA4"/>
    <w:rsid w:val="00C111F8"/>
    <w:rsid w:val="00C51E1E"/>
    <w:rsid w:val="00C800D6"/>
    <w:rsid w:val="00CA6EA0"/>
    <w:rsid w:val="00CB0859"/>
    <w:rsid w:val="00CD50BA"/>
    <w:rsid w:val="00D1577D"/>
    <w:rsid w:val="00D458A6"/>
    <w:rsid w:val="00D606AD"/>
    <w:rsid w:val="00DA06B0"/>
    <w:rsid w:val="00DB0E95"/>
    <w:rsid w:val="00DB0FFA"/>
    <w:rsid w:val="00DF72E4"/>
    <w:rsid w:val="00E276DC"/>
    <w:rsid w:val="00E706DD"/>
    <w:rsid w:val="00EB402A"/>
    <w:rsid w:val="00EC7395"/>
    <w:rsid w:val="00F109CD"/>
    <w:rsid w:val="00F25FB7"/>
    <w:rsid w:val="00F416FA"/>
    <w:rsid w:val="00F8121C"/>
    <w:rsid w:val="00F952C5"/>
    <w:rsid w:val="00FA556D"/>
    <w:rsid w:val="027D52F5"/>
    <w:rsid w:val="02A25556"/>
    <w:rsid w:val="03372409"/>
    <w:rsid w:val="03402721"/>
    <w:rsid w:val="03600937"/>
    <w:rsid w:val="07580873"/>
    <w:rsid w:val="077C6290"/>
    <w:rsid w:val="0826640A"/>
    <w:rsid w:val="0901055E"/>
    <w:rsid w:val="0CB170CD"/>
    <w:rsid w:val="0D534248"/>
    <w:rsid w:val="0DD6756A"/>
    <w:rsid w:val="10FF27BF"/>
    <w:rsid w:val="117E1408"/>
    <w:rsid w:val="11AF6872"/>
    <w:rsid w:val="133B6980"/>
    <w:rsid w:val="137F0D5D"/>
    <w:rsid w:val="13E536EE"/>
    <w:rsid w:val="16047F34"/>
    <w:rsid w:val="17CC6BD0"/>
    <w:rsid w:val="182343D3"/>
    <w:rsid w:val="19644B5B"/>
    <w:rsid w:val="1D603615"/>
    <w:rsid w:val="1E7C64CF"/>
    <w:rsid w:val="1EE332FB"/>
    <w:rsid w:val="2070790B"/>
    <w:rsid w:val="208602E8"/>
    <w:rsid w:val="208F5BC2"/>
    <w:rsid w:val="20BA7E09"/>
    <w:rsid w:val="217F29BC"/>
    <w:rsid w:val="22735478"/>
    <w:rsid w:val="243F13E1"/>
    <w:rsid w:val="24F76CF7"/>
    <w:rsid w:val="25124A73"/>
    <w:rsid w:val="2738229A"/>
    <w:rsid w:val="28CB008F"/>
    <w:rsid w:val="29185E94"/>
    <w:rsid w:val="2967368E"/>
    <w:rsid w:val="29A15A46"/>
    <w:rsid w:val="29C91989"/>
    <w:rsid w:val="2A9344A8"/>
    <w:rsid w:val="2AA779CB"/>
    <w:rsid w:val="2CF20C28"/>
    <w:rsid w:val="30287415"/>
    <w:rsid w:val="32560D9F"/>
    <w:rsid w:val="33702993"/>
    <w:rsid w:val="36ED17BC"/>
    <w:rsid w:val="37A97281"/>
    <w:rsid w:val="380B0276"/>
    <w:rsid w:val="38411F10"/>
    <w:rsid w:val="39054526"/>
    <w:rsid w:val="3BBD6B30"/>
    <w:rsid w:val="3BD67483"/>
    <w:rsid w:val="3C7F6BE0"/>
    <w:rsid w:val="3D185550"/>
    <w:rsid w:val="3D4F14B4"/>
    <w:rsid w:val="3F182505"/>
    <w:rsid w:val="3FD3492F"/>
    <w:rsid w:val="40025F1D"/>
    <w:rsid w:val="40074767"/>
    <w:rsid w:val="40A33CE2"/>
    <w:rsid w:val="40DF2AED"/>
    <w:rsid w:val="42032080"/>
    <w:rsid w:val="43BA6FE7"/>
    <w:rsid w:val="43C61460"/>
    <w:rsid w:val="441B7E6E"/>
    <w:rsid w:val="44B072EB"/>
    <w:rsid w:val="459E4825"/>
    <w:rsid w:val="459E4AE1"/>
    <w:rsid w:val="467F6CDD"/>
    <w:rsid w:val="46AB3498"/>
    <w:rsid w:val="47354BFA"/>
    <w:rsid w:val="47CD2FE3"/>
    <w:rsid w:val="4A1E0F14"/>
    <w:rsid w:val="4B4D766B"/>
    <w:rsid w:val="4BDD36BD"/>
    <w:rsid w:val="4EEF222E"/>
    <w:rsid w:val="529E2679"/>
    <w:rsid w:val="52A264E3"/>
    <w:rsid w:val="533B3FCD"/>
    <w:rsid w:val="53BE5284"/>
    <w:rsid w:val="54B300B8"/>
    <w:rsid w:val="56DC34FC"/>
    <w:rsid w:val="57E21C6C"/>
    <w:rsid w:val="5A325B89"/>
    <w:rsid w:val="5CA75D6B"/>
    <w:rsid w:val="5E9B72BA"/>
    <w:rsid w:val="5EF32950"/>
    <w:rsid w:val="604320CC"/>
    <w:rsid w:val="61F07D8D"/>
    <w:rsid w:val="62255F62"/>
    <w:rsid w:val="62C3317B"/>
    <w:rsid w:val="65750BEE"/>
    <w:rsid w:val="66796004"/>
    <w:rsid w:val="66B50F10"/>
    <w:rsid w:val="67755AF0"/>
    <w:rsid w:val="690E0C37"/>
    <w:rsid w:val="699376DB"/>
    <w:rsid w:val="699A0312"/>
    <w:rsid w:val="6A402014"/>
    <w:rsid w:val="6B081D12"/>
    <w:rsid w:val="6B5A3BFC"/>
    <w:rsid w:val="6B9B044D"/>
    <w:rsid w:val="6D1A0B4B"/>
    <w:rsid w:val="6DFE60EF"/>
    <w:rsid w:val="70A1300C"/>
    <w:rsid w:val="71807BDB"/>
    <w:rsid w:val="7304303B"/>
    <w:rsid w:val="74AA1631"/>
    <w:rsid w:val="74FB0661"/>
    <w:rsid w:val="7579177C"/>
    <w:rsid w:val="758B791C"/>
    <w:rsid w:val="769D2B61"/>
    <w:rsid w:val="7882434F"/>
    <w:rsid w:val="78AB0CBA"/>
    <w:rsid w:val="7A606D44"/>
    <w:rsid w:val="7B1A3ADE"/>
    <w:rsid w:val="7BCA19CE"/>
    <w:rsid w:val="7D476E97"/>
    <w:rsid w:val="7EAA49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link w:val="86"/>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qFormat/>
    <w:uiPriority w:val="0"/>
    <w:pPr>
      <w:keepNext/>
      <w:outlineLvl w:val="2"/>
    </w:pPr>
    <w:rPr>
      <w:rFonts w:ascii="楷体_GB2312" w:hAnsi="宋体" w:eastAsia="楷体_GB2312"/>
      <w:b/>
      <w:bCs/>
      <w:sz w:val="32"/>
    </w:rPr>
  </w:style>
  <w:style w:type="paragraph" w:styleId="5">
    <w:name w:val="heading 4"/>
    <w:basedOn w:val="1"/>
    <w:next w:val="1"/>
    <w:qFormat/>
    <w:uiPriority w:val="0"/>
    <w:pPr>
      <w:keepNext/>
      <w:keepLines/>
      <w:widowControl/>
      <w:spacing w:before="280" w:beforeLines="0" w:after="290" w:afterLines="0" w:line="376" w:lineRule="auto"/>
      <w:jc w:val="left"/>
      <w:outlineLvl w:val="3"/>
    </w:pPr>
    <w:rPr>
      <w:rFonts w:ascii="Arial" w:hAnsi="Arial" w:eastAsia="黑体"/>
      <w:b/>
      <w:bCs/>
      <w:kern w:val="0"/>
      <w:sz w:val="28"/>
      <w:szCs w:val="28"/>
    </w:rPr>
  </w:style>
  <w:style w:type="paragraph" w:styleId="6">
    <w:name w:val="heading 5"/>
    <w:basedOn w:val="1"/>
    <w:next w:val="1"/>
    <w:qFormat/>
    <w:uiPriority w:val="0"/>
    <w:pPr>
      <w:keepNext/>
      <w:keepLines/>
      <w:widowControl/>
      <w:spacing w:before="280" w:beforeLines="0" w:after="290" w:afterLines="0" w:line="376" w:lineRule="auto"/>
      <w:jc w:val="left"/>
      <w:outlineLvl w:val="4"/>
    </w:pPr>
    <w:rPr>
      <w:b/>
      <w:bCs/>
      <w:kern w:val="0"/>
      <w:sz w:val="28"/>
      <w:szCs w:val="28"/>
    </w:rPr>
  </w:style>
  <w:style w:type="paragraph" w:styleId="7">
    <w:name w:val="heading 6"/>
    <w:basedOn w:val="1"/>
    <w:next w:val="1"/>
    <w:qFormat/>
    <w:uiPriority w:val="0"/>
    <w:pPr>
      <w:keepNext/>
      <w:keepLines/>
      <w:widowControl/>
      <w:spacing w:before="240" w:beforeLines="0" w:after="64" w:afterLines="0" w:line="320" w:lineRule="auto"/>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spacing w:before="240" w:beforeLines="0" w:after="64" w:afterLines="0" w:line="320" w:lineRule="auto"/>
      <w:jc w:val="left"/>
      <w:outlineLvl w:val="6"/>
    </w:pPr>
    <w:rPr>
      <w:b/>
      <w:bCs/>
      <w:kern w:val="0"/>
      <w:sz w:val="24"/>
    </w:rPr>
  </w:style>
  <w:style w:type="paragraph" w:styleId="9">
    <w:name w:val="heading 8"/>
    <w:basedOn w:val="1"/>
    <w:next w:val="1"/>
    <w:qFormat/>
    <w:uiPriority w:val="0"/>
    <w:pPr>
      <w:keepNext/>
      <w:keepLines/>
      <w:widowControl/>
      <w:spacing w:before="240" w:beforeLines="0" w:after="64" w:afterLines="0" w:line="320" w:lineRule="auto"/>
      <w:jc w:val="left"/>
      <w:outlineLvl w:val="7"/>
    </w:pPr>
    <w:rPr>
      <w:rFonts w:ascii="Arial" w:hAnsi="Arial" w:eastAsia="黑体"/>
      <w:kern w:val="0"/>
      <w:sz w:val="24"/>
    </w:rPr>
  </w:style>
  <w:style w:type="paragraph" w:styleId="10">
    <w:name w:val="heading 9"/>
    <w:basedOn w:val="1"/>
    <w:next w:val="1"/>
    <w:qFormat/>
    <w:uiPriority w:val="0"/>
    <w:pPr>
      <w:keepNext/>
      <w:keepLines/>
      <w:widowControl/>
      <w:spacing w:before="240" w:beforeLines="0" w:after="64" w:afterLines="0" w:line="320" w:lineRule="auto"/>
      <w:jc w:val="left"/>
      <w:outlineLvl w:val="8"/>
    </w:pPr>
    <w:rPr>
      <w:rFonts w:ascii="Arial" w:hAnsi="Arial" w:eastAsia="黑体"/>
      <w:kern w:val="0"/>
      <w:szCs w:val="21"/>
    </w:rPr>
  </w:style>
  <w:style w:type="character" w:default="1" w:styleId="38">
    <w:name w:val="Default Paragraph Font"/>
    <w:uiPriority w:val="0"/>
  </w:style>
  <w:style w:type="table" w:default="1" w:styleId="36">
    <w:name w:val="Normal Table"/>
    <w:unhideWhenUsed/>
    <w:uiPriority w:val="99"/>
    <w:tblPr>
      <w:tblStyle w:val="36"/>
      <w:tblLayout w:type="fixed"/>
      <w:tblCellMar>
        <w:top w:w="0" w:type="dxa"/>
        <w:left w:w="108" w:type="dxa"/>
        <w:bottom w:w="0" w:type="dxa"/>
        <w:right w:w="108" w:type="dxa"/>
      </w:tblCellMar>
    </w:tblPr>
  </w:style>
  <w:style w:type="paragraph" w:styleId="11">
    <w:name w:val="toc 7"/>
    <w:basedOn w:val="1"/>
    <w:next w:val="1"/>
    <w:uiPriority w:val="0"/>
    <w:pPr>
      <w:ind w:left="2520" w:leftChars="1200"/>
    </w:pPr>
  </w:style>
  <w:style w:type="paragraph" w:styleId="12">
    <w:name w:val="Normal Indent"/>
    <w:basedOn w:val="1"/>
    <w:uiPriority w:val="0"/>
    <w:pPr>
      <w:ind w:firstLine="420" w:firstLineChars="200"/>
    </w:pPr>
    <w:rPr>
      <w:szCs w:val="21"/>
    </w:rPr>
  </w:style>
  <w:style w:type="paragraph" w:styleId="13">
    <w:name w:val="Document Map"/>
    <w:basedOn w:val="1"/>
    <w:uiPriority w:val="0"/>
    <w:pPr>
      <w:shd w:val="clear" w:color="auto" w:fill="000080"/>
    </w:pPr>
    <w:rPr>
      <w:szCs w:val="20"/>
    </w:rPr>
  </w:style>
  <w:style w:type="paragraph" w:styleId="14">
    <w:name w:val="annotation text"/>
    <w:basedOn w:val="1"/>
    <w:link w:val="95"/>
    <w:uiPriority w:val="0"/>
    <w:pPr>
      <w:jc w:val="left"/>
    </w:pPr>
  </w:style>
  <w:style w:type="paragraph" w:styleId="15">
    <w:name w:val="Body Text 3"/>
    <w:basedOn w:val="1"/>
    <w:uiPriority w:val="0"/>
    <w:pPr>
      <w:spacing w:after="120" w:afterLines="0"/>
    </w:pPr>
    <w:rPr>
      <w:sz w:val="16"/>
      <w:szCs w:val="16"/>
    </w:rPr>
  </w:style>
  <w:style w:type="paragraph" w:styleId="16">
    <w:name w:val="Body Text"/>
    <w:basedOn w:val="1"/>
    <w:uiPriority w:val="0"/>
    <w:pPr>
      <w:spacing w:after="120" w:afterLines="0"/>
    </w:pPr>
  </w:style>
  <w:style w:type="paragraph" w:styleId="17">
    <w:name w:val="Body Text Indent"/>
    <w:basedOn w:val="1"/>
    <w:link w:val="101"/>
    <w:uiPriority w:val="0"/>
    <w:pPr>
      <w:spacing w:line="560" w:lineRule="exact"/>
      <w:ind w:left="300"/>
    </w:pPr>
    <w:rPr>
      <w:sz w:val="24"/>
    </w:rPr>
  </w:style>
  <w:style w:type="paragraph" w:styleId="18">
    <w:name w:val="toc 5"/>
    <w:basedOn w:val="1"/>
    <w:next w:val="1"/>
    <w:uiPriority w:val="0"/>
    <w:pPr>
      <w:ind w:left="1680" w:leftChars="800"/>
    </w:pPr>
  </w:style>
  <w:style w:type="paragraph" w:styleId="19">
    <w:name w:val="toc 3"/>
    <w:basedOn w:val="1"/>
    <w:next w:val="1"/>
    <w:uiPriority w:val="0"/>
    <w:pPr>
      <w:ind w:left="840" w:leftChars="400"/>
    </w:pPr>
  </w:style>
  <w:style w:type="paragraph" w:styleId="20">
    <w:name w:val="Plain Text"/>
    <w:basedOn w:val="1"/>
    <w:link w:val="90"/>
    <w:uiPriority w:val="0"/>
    <w:rPr>
      <w:rFonts w:ascii="宋体" w:hAnsi="Courier New" w:cs="Courier New"/>
      <w:szCs w:val="21"/>
    </w:rPr>
  </w:style>
  <w:style w:type="paragraph" w:styleId="21">
    <w:name w:val="toc 8"/>
    <w:basedOn w:val="1"/>
    <w:next w:val="1"/>
    <w:uiPriority w:val="0"/>
    <w:pPr>
      <w:ind w:left="2940" w:leftChars="1400"/>
    </w:pPr>
  </w:style>
  <w:style w:type="paragraph" w:styleId="22">
    <w:name w:val="Date"/>
    <w:basedOn w:val="1"/>
    <w:next w:val="1"/>
    <w:uiPriority w:val="0"/>
    <w:pPr>
      <w:widowControl/>
    </w:pPr>
    <w:rPr>
      <w:rFonts w:ascii="宋体"/>
      <w:kern w:val="0"/>
      <w:szCs w:val="20"/>
    </w:rPr>
  </w:style>
  <w:style w:type="paragraph" w:styleId="23">
    <w:name w:val="Body Text Indent 2"/>
    <w:basedOn w:val="1"/>
    <w:link w:val="89"/>
    <w:uiPriority w:val="0"/>
    <w:pPr>
      <w:spacing w:line="540" w:lineRule="exact"/>
      <w:ind w:left="462" w:leftChars="220"/>
    </w:pPr>
    <w:rPr>
      <w:sz w:val="24"/>
    </w:rPr>
  </w:style>
  <w:style w:type="paragraph" w:styleId="24">
    <w:name w:val="Balloon Text"/>
    <w:basedOn w:val="1"/>
    <w:link w:val="96"/>
    <w:uiPriority w:val="0"/>
    <w:rPr>
      <w:sz w:val="18"/>
      <w:szCs w:val="20"/>
    </w:rPr>
  </w:style>
  <w:style w:type="paragraph" w:styleId="25">
    <w:name w:val="footer"/>
    <w:basedOn w:val="1"/>
    <w:link w:val="94"/>
    <w:uiPriority w:val="0"/>
    <w:pPr>
      <w:tabs>
        <w:tab w:val="center" w:pos="4153"/>
        <w:tab w:val="right" w:pos="8306"/>
      </w:tabs>
      <w:snapToGrid w:val="0"/>
      <w:jc w:val="left"/>
    </w:pPr>
    <w:rPr>
      <w:sz w:val="18"/>
      <w:szCs w:val="18"/>
    </w:rPr>
  </w:style>
  <w:style w:type="paragraph" w:styleId="26">
    <w:name w:val="header"/>
    <w:basedOn w:val="1"/>
    <w:link w:val="100"/>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iPriority w:val="39"/>
    <w:pPr>
      <w:tabs>
        <w:tab w:val="right" w:leader="dot" w:pos="9060"/>
      </w:tabs>
      <w:spacing w:line="360" w:lineRule="auto"/>
    </w:pPr>
    <w:rPr>
      <w:szCs w:val="20"/>
    </w:rPr>
  </w:style>
  <w:style w:type="paragraph" w:styleId="28">
    <w:name w:val="toc 4"/>
    <w:basedOn w:val="1"/>
    <w:next w:val="1"/>
    <w:uiPriority w:val="0"/>
    <w:pPr>
      <w:ind w:left="1260" w:leftChars="600"/>
    </w:pPr>
  </w:style>
  <w:style w:type="paragraph" w:styleId="29">
    <w:name w:val="toc 6"/>
    <w:basedOn w:val="1"/>
    <w:next w:val="1"/>
    <w:uiPriority w:val="0"/>
    <w:pPr>
      <w:ind w:left="2100" w:leftChars="1000"/>
    </w:pPr>
  </w:style>
  <w:style w:type="paragraph" w:styleId="30">
    <w:name w:val="Body Text Indent 3"/>
    <w:basedOn w:val="1"/>
    <w:link w:val="87"/>
    <w:uiPriority w:val="0"/>
    <w:pPr>
      <w:spacing w:after="120" w:afterLines="0"/>
      <w:ind w:left="420" w:leftChars="200"/>
    </w:pPr>
    <w:rPr>
      <w:sz w:val="16"/>
      <w:szCs w:val="16"/>
    </w:rPr>
  </w:style>
  <w:style w:type="paragraph" w:styleId="31">
    <w:name w:val="toc 2"/>
    <w:basedOn w:val="1"/>
    <w:next w:val="1"/>
    <w:uiPriority w:val="0"/>
    <w:pPr>
      <w:tabs>
        <w:tab w:val="right" w:leader="dot" w:pos="9360"/>
      </w:tabs>
      <w:spacing w:line="400" w:lineRule="exact"/>
      <w:ind w:left="420" w:leftChars="200" w:firstLine="1018" w:firstLineChars="485"/>
    </w:pPr>
    <w:rPr>
      <w:rFonts w:ascii="黑体" w:hAnsi="宋体"/>
      <w:kern w:val="44"/>
      <w:lang/>
    </w:rPr>
  </w:style>
  <w:style w:type="paragraph" w:styleId="32">
    <w:name w:val="toc 9"/>
    <w:basedOn w:val="1"/>
    <w:next w:val="1"/>
    <w:uiPriority w:val="0"/>
    <w:pPr>
      <w:ind w:left="3360" w:leftChars="1600"/>
    </w:pPr>
  </w:style>
  <w:style w:type="paragraph" w:styleId="33">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4">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35">
    <w:name w:val="annotation subject"/>
    <w:basedOn w:val="14"/>
    <w:next w:val="14"/>
    <w:uiPriority w:val="0"/>
    <w:rPr>
      <w:b/>
      <w:bCs/>
    </w:rPr>
  </w:style>
  <w:style w:type="table" w:styleId="37">
    <w:name w:val="Table Grid"/>
    <w:basedOn w:val="36"/>
    <w:uiPriority w:val="0"/>
    <w:pPr>
      <w:widowControl w:val="0"/>
      <w:jc w:val="both"/>
    </w:pPr>
    <w:tblPr>
      <w:tblStyle w:val="3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9">
    <w:name w:val="Strong"/>
    <w:qFormat/>
    <w:uiPriority w:val="0"/>
    <w:rPr>
      <w:b/>
      <w:bCs/>
    </w:rPr>
  </w:style>
  <w:style w:type="character" w:styleId="40">
    <w:name w:val="page number"/>
    <w:basedOn w:val="38"/>
    <w:uiPriority w:val="0"/>
  </w:style>
  <w:style w:type="character" w:styleId="41">
    <w:name w:val="FollowedHyperlink"/>
    <w:uiPriority w:val="0"/>
    <w:rPr>
      <w:color w:val="800080"/>
      <w:u w:val="single"/>
    </w:rPr>
  </w:style>
  <w:style w:type="character" w:styleId="42">
    <w:name w:val="Emphasis"/>
    <w:basedOn w:val="38"/>
    <w:qFormat/>
    <w:uiPriority w:val="20"/>
    <w:rPr>
      <w:i/>
    </w:rPr>
  </w:style>
  <w:style w:type="character" w:styleId="43">
    <w:name w:val="Hyperlink"/>
    <w:uiPriority w:val="99"/>
    <w:rPr>
      <w:color w:val="0000FF"/>
      <w:u w:val="single"/>
    </w:rPr>
  </w:style>
  <w:style w:type="character" w:styleId="44">
    <w:name w:val="annotation reference"/>
    <w:uiPriority w:val="0"/>
    <w:rPr>
      <w:sz w:val="21"/>
      <w:szCs w:val="21"/>
    </w:rPr>
  </w:style>
  <w:style w:type="paragraph" w:customStyle="1" w:styleId="45">
    <w:name w:val=" Char Char Char Char Char Char Char Char1 Char Char Char Char"/>
    <w:basedOn w:val="1"/>
    <w:uiPriority w:val="0"/>
    <w:pPr>
      <w:widowControl/>
      <w:spacing w:after="160" w:afterLines="0" w:line="240" w:lineRule="exact"/>
      <w:jc w:val="left"/>
    </w:pPr>
    <w:rPr>
      <w:szCs w:val="20"/>
    </w:rPr>
  </w:style>
  <w:style w:type="paragraph" w:customStyle="1" w:styleId="46">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7">
    <w:name w:val="默认段落字体 Para Char"/>
    <w:basedOn w:val="1"/>
    <w:uiPriority w:val="0"/>
  </w:style>
  <w:style w:type="paragraph" w:customStyle="1" w:styleId="48">
    <w:name w:val="font0"/>
    <w:basedOn w:val="1"/>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49">
    <w:name w:val="页脚 New New"/>
    <w:basedOn w:val="1"/>
    <w:uiPriority w:val="0"/>
    <w:pPr>
      <w:tabs>
        <w:tab w:val="center" w:pos="4153"/>
        <w:tab w:val="right" w:pos="8306"/>
      </w:tabs>
      <w:snapToGrid w:val="0"/>
      <w:jc w:val="left"/>
    </w:pPr>
    <w:rPr>
      <w:rFonts w:eastAsia="宋体"/>
      <w:kern w:val="2"/>
      <w:sz w:val="18"/>
      <w:lang w:val="en-US" w:eastAsia="zh-CN"/>
    </w:rPr>
  </w:style>
  <w:style w:type="paragraph" w:customStyle="1" w:styleId="50">
    <w:name w:val="Char Char Char Char Char Char Char"/>
    <w:basedOn w:val="1"/>
    <w:uiPriority w:val="0"/>
    <w:rPr>
      <w:rFonts w:ascii="Tahoma" w:hAnsi="Tahoma" w:cs="Tahoma"/>
      <w:sz w:val="30"/>
      <w:szCs w:val="30"/>
    </w:rPr>
  </w:style>
  <w:style w:type="paragraph" w:styleId="51">
    <w:name w:val="List Paragraph"/>
    <w:basedOn w:val="1"/>
    <w:qFormat/>
    <w:uiPriority w:val="0"/>
    <w:pPr>
      <w:ind w:firstLine="420" w:firstLineChars="200"/>
    </w:pPr>
    <w:rPr>
      <w:rFonts w:ascii="Calibri" w:hAnsi="Calibri"/>
      <w:szCs w:val="22"/>
    </w:rPr>
  </w:style>
  <w:style w:type="paragraph" w:customStyle="1" w:styleId="52">
    <w:name w:val="样式"/>
    <w:basedOn w:val="1"/>
    <w:next w:val="17"/>
    <w:uiPriority w:val="0"/>
    <w:pPr>
      <w:jc w:val="center"/>
    </w:pPr>
    <w:rPr>
      <w:rFonts w:ascii="宋体" w:hAnsi="宋体"/>
      <w:color w:val="FF0000"/>
      <w:sz w:val="24"/>
    </w:rPr>
  </w:style>
  <w:style w:type="paragraph" w:customStyle="1" w:styleId="53">
    <w:name w:val=" Char1 Char Char Char Char Char Char Char Char Char"/>
    <w:basedOn w:val="1"/>
    <w:uiPriority w:val="0"/>
    <w:pPr>
      <w:widowControl/>
      <w:spacing w:line="400" w:lineRule="exact"/>
      <w:jc w:val="center"/>
    </w:pPr>
    <w:rPr>
      <w:rFonts w:ascii="Verdana" w:hAnsi="Verdana"/>
      <w:kern w:val="0"/>
      <w:szCs w:val="20"/>
      <w:lang w:eastAsia="en-US"/>
    </w:rPr>
  </w:style>
  <w:style w:type="paragraph" w:customStyle="1" w:styleId="54">
    <w:name w:val="样式1"/>
    <w:basedOn w:val="1"/>
    <w:uiPriority w:val="0"/>
    <w:pPr>
      <w:numPr>
        <w:ilvl w:val="0"/>
        <w:numId w:val="1"/>
      </w:numPr>
      <w:tabs>
        <w:tab w:val="left" w:pos="709"/>
        <w:tab w:val="clear" w:pos="425"/>
      </w:tabs>
      <w:adjustRightInd w:val="0"/>
      <w:textAlignment w:val="baseline"/>
    </w:pPr>
    <w:rPr>
      <w:rFonts w:ascii="宋体" w:hAnsi="宋体"/>
      <w:kern w:val="0"/>
      <w:szCs w:val="20"/>
    </w:rPr>
  </w:style>
  <w:style w:type="paragraph" w:customStyle="1" w:styleId="55">
    <w:name w:val="xl2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kern w:val="0"/>
      <w:sz w:val="24"/>
    </w:rPr>
  </w:style>
  <w:style w:type="paragraph" w:customStyle="1" w:styleId="56">
    <w:name w:val="页脚 New"/>
    <w:basedOn w:val="1"/>
    <w:uiPriority w:val="0"/>
    <w:pPr>
      <w:pBdr>
        <w:top w:val="single" w:color="auto" w:sz="4" w:space="1"/>
      </w:pBdr>
      <w:tabs>
        <w:tab w:val="center" w:pos="4153"/>
        <w:tab w:val="right" w:pos="8306"/>
      </w:tabs>
      <w:snapToGrid w:val="0"/>
      <w:jc w:val="left"/>
    </w:pPr>
    <w:rPr>
      <w:rFonts w:eastAsia="宋体"/>
      <w:kern w:val="2"/>
      <w:sz w:val="18"/>
      <w:szCs w:val="18"/>
      <w:lang w:val="en-US" w:eastAsia="zh-CN" w:bidi="ar-SA"/>
    </w:rPr>
  </w:style>
  <w:style w:type="paragraph" w:customStyle="1" w:styleId="57">
    <w:name w:val="样式4"/>
    <w:basedOn w:val="1"/>
    <w:uiPriority w:val="0"/>
    <w:pPr>
      <w:numPr>
        <w:ilvl w:val="3"/>
        <w:numId w:val="1"/>
      </w:numPr>
      <w:tabs>
        <w:tab w:val="left" w:pos="1984"/>
        <w:tab w:val="clear" w:pos="2328"/>
      </w:tabs>
      <w:ind w:left="1984"/>
    </w:pPr>
  </w:style>
  <w:style w:type="paragraph" w:customStyle="1" w:styleId="58">
    <w:name w:val="样式 标题 2 + 宋体 五号 非加粗 黑色"/>
    <w:basedOn w:val="3"/>
    <w:uiPriority w:val="0"/>
    <w:pPr>
      <w:numPr>
        <w:ilvl w:val="1"/>
        <w:numId w:val="2"/>
      </w:numPr>
      <w:adjustRightInd w:val="0"/>
      <w:spacing w:line="416" w:lineRule="atLeast"/>
      <w:jc w:val="left"/>
      <w:textAlignment w:val="baseline"/>
    </w:pPr>
    <w:rPr>
      <w:rFonts w:ascii="宋体" w:hAnsi="宋体" w:eastAsia="宋体"/>
      <w:b w:val="0"/>
      <w:bCs w:val="0"/>
      <w:color w:val="000000"/>
      <w:kern w:val="0"/>
      <w:sz w:val="21"/>
      <w:szCs w:val="20"/>
    </w:rPr>
  </w:style>
  <w:style w:type="paragraph" w:customStyle="1" w:styleId="59">
    <w:name w:val="xl29"/>
    <w:basedOn w:val="1"/>
    <w:uiPriority w:val="0"/>
    <w:pPr>
      <w:widowControl/>
      <w:spacing w:before="100" w:beforeLines="0" w:beforeAutospacing="1" w:after="100" w:afterLines="0" w:afterAutospacing="1"/>
      <w:jc w:val="center"/>
    </w:pPr>
    <w:rPr>
      <w:rFonts w:ascii="宋体" w:hAnsi="宋体"/>
      <w:kern w:val="0"/>
      <w:sz w:val="28"/>
      <w:szCs w:val="28"/>
    </w:rPr>
  </w:style>
  <w:style w:type="paragraph" w:customStyle="1" w:styleId="60">
    <w:name w:val=" Char1 Char Char Char"/>
    <w:basedOn w:val="1"/>
    <w:uiPriority w:val="0"/>
    <w:rPr>
      <w:szCs w:val="20"/>
    </w:rPr>
  </w:style>
  <w:style w:type="paragraph" w:customStyle="1" w:styleId="61">
    <w:name w:val="正文_0_0"/>
    <w:qFormat/>
    <w:uiPriority w:val="1"/>
    <w:pPr>
      <w:widowControl w:val="0"/>
      <w:autoSpaceDE w:val="0"/>
      <w:autoSpaceDN w:val="0"/>
      <w:adjustRightInd w:val="0"/>
    </w:pPr>
    <w:rPr>
      <w:rFonts w:hint="eastAsia" w:ascii="Times New Roman" w:hAnsi="Times New Roman"/>
      <w:sz w:val="24"/>
      <w:szCs w:val="22"/>
      <w:lang w:val="en-US" w:eastAsia="zh-CN" w:bidi="ar-SA"/>
    </w:rPr>
  </w:style>
  <w:style w:type="paragraph" w:customStyle="1" w:styleId="62">
    <w:name w:val="图"/>
    <w:basedOn w:val="1"/>
    <w:uiPriority w:val="0"/>
    <w:pPr>
      <w:keepNext/>
      <w:adjustRightInd w:val="0"/>
      <w:spacing w:before="60" w:beforeLines="0" w:after="60" w:afterLines="0" w:line="300" w:lineRule="auto"/>
      <w:jc w:val="center"/>
      <w:textAlignment w:val="center"/>
    </w:pPr>
    <w:rPr>
      <w:snapToGrid w:val="0"/>
      <w:spacing w:val="20"/>
      <w:kern w:val="0"/>
      <w:sz w:val="24"/>
      <w:szCs w:val="20"/>
      <w:lang/>
    </w:rPr>
  </w:style>
  <w:style w:type="paragraph" w:customStyle="1" w:styleId="63">
    <w:name w:val="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style>
  <w:style w:type="paragraph" w:customStyle="1" w:styleId="64">
    <w:name w:val="xl3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2"/>
      <w:szCs w:val="22"/>
    </w:rPr>
  </w:style>
  <w:style w:type="paragraph" w:customStyle="1" w:styleId="65">
    <w:name w:val="font5"/>
    <w:basedOn w:val="1"/>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66">
    <w:name w:val="Table Paragraph"/>
    <w:basedOn w:val="1"/>
    <w:qFormat/>
    <w:uiPriority w:val="0"/>
    <w:pPr>
      <w:jc w:val="left"/>
    </w:pPr>
    <w:rPr>
      <w:rFonts w:ascii="Calibri" w:hAnsi="Calibri"/>
      <w:kern w:val="0"/>
      <w:sz w:val="22"/>
      <w:szCs w:val="22"/>
      <w:lang w:eastAsia="en-US"/>
    </w:rPr>
  </w:style>
  <w:style w:type="paragraph" w:customStyle="1" w:styleId="67">
    <w:name w:val="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68">
    <w:name w:val="页眉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9">
    <w:name w:val=" Char1"/>
    <w:basedOn w:val="1"/>
    <w:uiPriority w:val="0"/>
    <w:pPr>
      <w:widowControl/>
      <w:spacing w:after="160" w:afterLines="0" w:line="240" w:lineRule="exact"/>
      <w:jc w:val="left"/>
    </w:pPr>
    <w:rPr>
      <w:sz w:val="24"/>
    </w:rPr>
  </w:style>
  <w:style w:type="paragraph" w:customStyle="1" w:styleId="70">
    <w:name w:val="默认段落字体 Para Char Char Char Char"/>
    <w:basedOn w:val="1"/>
    <w:uiPriority w:val="0"/>
    <w:rPr>
      <w:szCs w:val="20"/>
    </w:rPr>
  </w:style>
  <w:style w:type="paragraph" w:customStyle="1" w:styleId="71">
    <w:name w:val="font6"/>
    <w:basedOn w:val="1"/>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72">
    <w:name w:val="样式 标题 4 + 段前: 5 磅 段后: 5 磅 行距: 单倍行距"/>
    <w:basedOn w:val="5"/>
    <w:uiPriority w:val="0"/>
    <w:pPr>
      <w:widowControl w:val="0"/>
      <w:numPr>
        <w:ilvl w:val="3"/>
        <w:numId w:val="2"/>
      </w:numPr>
      <w:adjustRightInd w:val="0"/>
      <w:spacing w:before="100" w:after="100" w:line="240" w:lineRule="auto"/>
      <w:textAlignment w:val="baseline"/>
    </w:pPr>
    <w:rPr>
      <w:bCs w:val="0"/>
      <w:szCs w:val="20"/>
    </w:rPr>
  </w:style>
  <w:style w:type="paragraph" w:customStyle="1" w:styleId="73">
    <w:name w:val="正文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head"/>
    <w:basedOn w:val="1"/>
    <w:uiPriority w:val="0"/>
    <w:pPr>
      <w:widowControl/>
      <w:spacing w:before="100" w:beforeLines="0" w:beforeAutospacing="1" w:after="100" w:afterLines="0" w:afterAutospacing="1"/>
      <w:jc w:val="center"/>
    </w:pPr>
    <w:rPr>
      <w:rFonts w:hint="eastAsia" w:ascii="黑体" w:hAnsi="宋体" w:eastAsia="黑体"/>
      <w:b/>
      <w:bCs/>
      <w:kern w:val="0"/>
      <w:sz w:val="28"/>
      <w:szCs w:val="28"/>
    </w:rPr>
  </w:style>
  <w:style w:type="paragraph" w:customStyle="1" w:styleId="75">
    <w:name w:val="3 Char"/>
    <w:basedOn w:val="1"/>
    <w:uiPriority w:val="0"/>
    <w:pPr>
      <w:widowControl/>
      <w:spacing w:line="400" w:lineRule="exact"/>
      <w:jc w:val="center"/>
    </w:pPr>
    <w:rPr>
      <w:rFonts w:ascii="Verdana" w:hAnsi="Verdana"/>
      <w:kern w:val="0"/>
      <w:szCs w:val="20"/>
      <w:lang w:eastAsia="en-US"/>
    </w:rPr>
  </w:style>
  <w:style w:type="paragraph" w:customStyle="1" w:styleId="76">
    <w:name w:val="正文_0"/>
    <w:qFormat/>
    <w:uiPriority w:val="1"/>
    <w:pPr>
      <w:widowControl w:val="0"/>
      <w:autoSpaceDE w:val="0"/>
      <w:autoSpaceDN w:val="0"/>
      <w:adjustRightInd w:val="0"/>
    </w:pPr>
    <w:rPr>
      <w:rFonts w:hint="eastAsia" w:ascii="Times New Roman" w:hAnsi="Times New Roman"/>
      <w:sz w:val="24"/>
      <w:szCs w:val="22"/>
      <w:lang w:val="en-US" w:eastAsia="zh-CN" w:bidi="ar-SA"/>
    </w:rPr>
  </w:style>
  <w:style w:type="paragraph" w:customStyle="1" w:styleId="77">
    <w:name w:val="设计方案"/>
    <w:basedOn w:val="1"/>
    <w:uiPriority w:val="0"/>
    <w:pPr>
      <w:widowControl/>
      <w:numPr>
        <w:ilvl w:val="0"/>
        <w:numId w:val="3"/>
      </w:numPr>
      <w:spacing w:after="160" w:line="240" w:lineRule="exact"/>
      <w:jc w:val="left"/>
    </w:pPr>
    <w:rPr>
      <w:rFonts w:ascii="Verdana" w:hAnsi="Verdana"/>
      <w:kern w:val="0"/>
      <w:szCs w:val="20"/>
      <w:lang w:eastAsia="en-US"/>
    </w:rPr>
  </w:style>
  <w:style w:type="paragraph" w:customStyle="1" w:styleId="78">
    <w:name w:val="Char Char Char Char1"/>
    <w:basedOn w:val="1"/>
    <w:uiPriority w:val="0"/>
    <w:pPr>
      <w:widowControl/>
      <w:snapToGrid w:val="0"/>
      <w:spacing w:after="160" w:afterLines="0" w:line="360" w:lineRule="auto"/>
      <w:jc w:val="left"/>
    </w:pPr>
    <w:rPr>
      <w:bCs/>
      <w:szCs w:val="30"/>
    </w:rPr>
  </w:style>
  <w:style w:type="paragraph" w:customStyle="1" w:styleId="79">
    <w:name w:val="基准标题"/>
    <w:basedOn w:val="16"/>
    <w:next w:val="16"/>
    <w:uiPriority w:val="0"/>
    <w:pPr>
      <w:keepNext/>
      <w:keepLines/>
      <w:widowControl/>
      <w:spacing w:after="0" w:afterLines="0" w:line="240" w:lineRule="atLeast"/>
      <w:jc w:val="left"/>
    </w:pPr>
    <w:rPr>
      <w:rFonts w:ascii="Garamond" w:hAnsi="Garamond"/>
      <w:kern w:val="20"/>
      <w:sz w:val="22"/>
      <w:szCs w:val="20"/>
      <w:lang w:bidi="he-IL"/>
    </w:rPr>
  </w:style>
  <w:style w:type="paragraph" w:customStyle="1" w:styleId="80">
    <w:name w:val="段"/>
    <w:uiPriority w:val="0"/>
    <w:pPr>
      <w:autoSpaceDE w:val="0"/>
      <w:autoSpaceDN w:val="0"/>
      <w:ind w:firstLine="200" w:firstLineChars="200"/>
      <w:jc w:val="both"/>
    </w:pPr>
    <w:rPr>
      <w:rFonts w:ascii="宋体"/>
      <w:sz w:val="21"/>
      <w:lang w:val="en-US" w:eastAsia="zh-CN" w:bidi="ar-SA"/>
    </w:rPr>
  </w:style>
  <w:style w:type="paragraph" w:customStyle="1" w:styleId="81">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2">
    <w:name w:val="表格"/>
    <w:basedOn w:val="1"/>
    <w:uiPriority w:val="0"/>
    <w:pPr>
      <w:spacing w:line="420" w:lineRule="exact"/>
      <w:ind w:left="84" w:leftChars="40"/>
      <w:jc w:val="center"/>
    </w:pPr>
    <w:rPr>
      <w:rFonts w:ascii="宋体" w:hAnsi="宋体"/>
      <w:bCs/>
      <w:spacing w:val="-12"/>
    </w:rPr>
  </w:style>
  <w:style w:type="paragraph" w:customStyle="1" w:styleId="83">
    <w:name w:val="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84">
    <w:name w:val="样式 标题 3h3H3sect1.2.3 + 五号 段前: 6 磅 段后: 6 磅 行距: 单倍行距"/>
    <w:basedOn w:val="4"/>
    <w:uiPriority w:val="0"/>
    <w:pPr>
      <w:keepLines/>
      <w:numPr>
        <w:ilvl w:val="2"/>
        <w:numId w:val="2"/>
      </w:numPr>
      <w:adjustRightInd w:val="0"/>
      <w:spacing w:before="120" w:after="120"/>
      <w:jc w:val="left"/>
      <w:textAlignment w:val="baseline"/>
    </w:pPr>
    <w:rPr>
      <w:rFonts w:ascii="Times New Roman" w:hAnsi="Times New Roman" w:eastAsia="宋体"/>
      <w:bCs w:val="0"/>
      <w:kern w:val="0"/>
      <w:sz w:val="21"/>
      <w:szCs w:val="20"/>
    </w:rPr>
  </w:style>
  <w:style w:type="paragraph" w:customStyle="1" w:styleId="85">
    <w:name w:val="Char Char Char Char"/>
    <w:basedOn w:val="1"/>
    <w:uiPriority w:val="0"/>
    <w:pPr>
      <w:widowControl/>
      <w:spacing w:after="160" w:afterLines="0" w:line="240" w:lineRule="exact"/>
      <w:jc w:val="left"/>
    </w:pPr>
    <w:rPr>
      <w:rFonts w:ascii="Verdana" w:hAnsi="Verdana" w:eastAsia="仿宋_GB2312"/>
      <w:kern w:val="0"/>
      <w:sz w:val="24"/>
      <w:szCs w:val="20"/>
      <w:lang w:eastAsia="en-US"/>
    </w:rPr>
  </w:style>
  <w:style w:type="character" w:customStyle="1" w:styleId="86">
    <w:name w:val="标题 2 Char"/>
    <w:link w:val="3"/>
    <w:uiPriority w:val="0"/>
    <w:rPr>
      <w:rFonts w:ascii="Arial" w:hAnsi="Arial" w:eastAsia="黑体"/>
      <w:b/>
      <w:bCs/>
      <w:kern w:val="2"/>
      <w:sz w:val="32"/>
      <w:szCs w:val="32"/>
      <w:lang w:val="en-US" w:eastAsia="zh-CN" w:bidi="ar-SA"/>
    </w:rPr>
  </w:style>
  <w:style w:type="character" w:customStyle="1" w:styleId="87">
    <w:name w:val="正文文本缩进 3 Char"/>
    <w:link w:val="30"/>
    <w:uiPriority w:val="0"/>
    <w:rPr>
      <w:kern w:val="2"/>
      <w:sz w:val="16"/>
      <w:szCs w:val="16"/>
    </w:rPr>
  </w:style>
  <w:style w:type="character" w:customStyle="1" w:styleId="88">
    <w:name w:val="p141"/>
    <w:uiPriority w:val="0"/>
    <w:rPr>
      <w:sz w:val="21"/>
      <w:szCs w:val="21"/>
    </w:rPr>
  </w:style>
  <w:style w:type="character" w:customStyle="1" w:styleId="89">
    <w:name w:val="正文文本缩进 2 Char"/>
    <w:link w:val="23"/>
    <w:uiPriority w:val="0"/>
    <w:rPr>
      <w:kern w:val="2"/>
      <w:sz w:val="24"/>
      <w:szCs w:val="24"/>
    </w:rPr>
  </w:style>
  <w:style w:type="character" w:customStyle="1" w:styleId="90">
    <w:name w:val="纯文本 Char"/>
    <w:link w:val="20"/>
    <w:uiPriority w:val="0"/>
    <w:rPr>
      <w:rFonts w:ascii="宋体" w:hAnsi="Courier New" w:eastAsia="宋体" w:cs="Courier New"/>
      <w:kern w:val="2"/>
      <w:sz w:val="21"/>
      <w:szCs w:val="21"/>
      <w:lang w:val="en-US" w:eastAsia="zh-CN" w:bidi="ar-SA"/>
    </w:rPr>
  </w:style>
  <w:style w:type="character" w:customStyle="1" w:styleId="91">
    <w:name w:val="纯文本 Char Char Char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Char"/>
    <w:uiPriority w:val="0"/>
    <w:rPr>
      <w:rFonts w:ascii="宋体" w:hAnsi="Courier New" w:eastAsia="宋体" w:cs="Courier New"/>
      <w:kern w:val="2"/>
      <w:sz w:val="21"/>
      <w:szCs w:val="21"/>
      <w:lang w:val="en-US" w:eastAsia="zh-CN" w:bidi="ar-SA"/>
    </w:rPr>
  </w:style>
  <w:style w:type="character" w:customStyle="1" w:styleId="92">
    <w:name w:val="H2 Char"/>
    <w:aliases w:val="PIM2 Char,Heading 2 Hidden Char,2nd level Char,h2 Char,2 Char,Header 2 Char,l2 Char,Titre2 Char,Head 2 Char,标题 1.1 Char,HeadB Char,Title2 Char,Underrubrik1 Char,prop2 Char,Heading 2 CCBS Char,I2 Char,l2+toc 2 Char,Section Title Char,12 Char"/>
    <w:uiPriority w:val="0"/>
    <w:rPr>
      <w:rFonts w:ascii="Arial" w:hAnsi="Arial" w:eastAsia="黑体"/>
      <w:b/>
      <w:bCs/>
      <w:kern w:val="2"/>
      <w:sz w:val="32"/>
      <w:szCs w:val="32"/>
      <w:lang w:val="en-US" w:eastAsia="zh-CN" w:bidi="ar-SA"/>
    </w:rPr>
  </w:style>
  <w:style w:type="character" w:customStyle="1" w:styleId="93">
    <w:name w:val="apple-converted-space"/>
    <w:basedOn w:val="38"/>
    <w:uiPriority w:val="0"/>
  </w:style>
  <w:style w:type="character" w:customStyle="1" w:styleId="94">
    <w:name w:val="页脚 Char"/>
    <w:link w:val="25"/>
    <w:uiPriority w:val="0"/>
    <w:rPr>
      <w:rFonts w:eastAsia="宋体"/>
      <w:kern w:val="2"/>
      <w:sz w:val="18"/>
      <w:szCs w:val="18"/>
      <w:lang w:val="en-US" w:eastAsia="zh-CN" w:bidi="ar-SA"/>
    </w:rPr>
  </w:style>
  <w:style w:type="character" w:customStyle="1" w:styleId="95">
    <w:name w:val="批注文字 Char"/>
    <w:link w:val="14"/>
    <w:uiPriority w:val="0"/>
    <w:rPr>
      <w:kern w:val="2"/>
      <w:sz w:val="21"/>
      <w:szCs w:val="24"/>
    </w:rPr>
  </w:style>
  <w:style w:type="character" w:customStyle="1" w:styleId="96">
    <w:name w:val="批注框文本 Char"/>
    <w:link w:val="24"/>
    <w:uiPriority w:val="0"/>
    <w:rPr>
      <w:rFonts w:eastAsia="宋体"/>
      <w:kern w:val="2"/>
      <w:sz w:val="18"/>
      <w:lang w:val="en-US" w:eastAsia="zh-CN" w:bidi="ar-SA"/>
    </w:rPr>
  </w:style>
  <w:style w:type="character" w:customStyle="1" w:styleId="97">
    <w:name w:val="s10pv000000"/>
    <w:basedOn w:val="38"/>
    <w:uiPriority w:val="0"/>
  </w:style>
  <w:style w:type="character" w:customStyle="1" w:styleId="98">
    <w:name w:val=" Char Char4"/>
    <w:uiPriority w:val="0"/>
    <w:rPr>
      <w:rFonts w:ascii="Arial" w:hAnsi="Arial" w:eastAsia="黑体"/>
      <w:b/>
      <w:bCs/>
      <w:kern w:val="2"/>
      <w:sz w:val="32"/>
      <w:szCs w:val="32"/>
      <w:lang w:val="en-US" w:eastAsia="zh-CN" w:bidi="ar-SA"/>
    </w:rPr>
  </w:style>
  <w:style w:type="character" w:customStyle="1" w:styleId="99">
    <w:name w:val="f141"/>
    <w:uiPriority w:val="0"/>
    <w:rPr>
      <w:sz w:val="21"/>
      <w:szCs w:val="21"/>
    </w:rPr>
  </w:style>
  <w:style w:type="character" w:customStyle="1" w:styleId="100">
    <w:name w:val="页眉 Char"/>
    <w:link w:val="26"/>
    <w:uiPriority w:val="0"/>
    <w:rPr>
      <w:rFonts w:eastAsia="宋体"/>
      <w:kern w:val="2"/>
      <w:sz w:val="18"/>
      <w:szCs w:val="18"/>
      <w:lang w:val="en-US" w:eastAsia="zh-CN" w:bidi="ar-SA"/>
    </w:rPr>
  </w:style>
  <w:style w:type="character" w:customStyle="1" w:styleId="101">
    <w:name w:val="正文文本缩进 Char"/>
    <w:link w:val="17"/>
    <w:uiPriority w:val="0"/>
    <w:rPr>
      <w:kern w:val="2"/>
      <w:sz w:val="24"/>
      <w:szCs w:val="24"/>
    </w:rPr>
  </w:style>
  <w:style w:type="character" w:customStyle="1" w:styleId="102">
    <w:name w:val="headline-content3"/>
    <w:basedOn w:val="38"/>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49</Pages>
  <Words>4575</Words>
  <Characters>26082</Characters>
  <Lines>217</Lines>
  <Paragraphs>61</Paragraphs>
  <TotalTime>0</TotalTime>
  <ScaleCrop>false</ScaleCrop>
  <LinksUpToDate>false</LinksUpToDate>
  <CharactersWithSpaces>30596</CharactersWithSpaces>
  <Application>WPS Office_11.1.0.9098_F1E327BC-269C-435d-A152-05C5408002CA</Application>
  <DocSecurity>6</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2015-02-03T02:04:00Z</dcterms:created>
  <dc:creator>administarto</dc:creator>
  <cp:lastModifiedBy>zhumaihan</cp:lastModifiedBy>
  <cp:lastPrinted>2018-03-16T00:55:50Z</cp:lastPrinted>
  <dcterms:modified xsi:type="dcterms:W3CDTF">2019-10-10T02:21:55Z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