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eastAsia="黑体"/>
          <w:color w:val="auto"/>
          <w:sz w:val="24"/>
          <w:highlight w:val="none"/>
        </w:rPr>
      </w:pPr>
      <w:r>
        <w:rPr>
          <w:rFonts w:ascii="宋体" w:hAnsi="宋体" w:cs="宋体"/>
          <w:color w:val="auto"/>
          <w:sz w:val="24"/>
          <w:highlight w:val="none"/>
        </w:rPr>
        <w:fldChar w:fldCharType="begin"/>
      </w:r>
      <w:r>
        <w:rPr>
          <w:color w:val="auto"/>
          <w:highlight w:val="none"/>
        </w:rPr>
        <w:instrText xml:space="preserve"> INCLUDEPICTURE "G:\\" \* MERGEFORMAT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114300" distR="114300">
            <wp:extent cx="1514475" cy="1357630"/>
            <wp:effectExtent l="0" t="0" r="9525" b="13970"/>
            <wp:docPr id="5"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9KYQQ}GOZ1{]~8T6VE]_3Y"/>
                    <pic:cNvPicPr>
                      <a:picLocks noChangeAspect="1"/>
                    </pic:cNvPicPr>
                  </pic:nvPicPr>
                  <pic:blipFill>
                    <a:blip r:embed="rId10"/>
                    <a:stretch>
                      <a:fillRect/>
                    </a:stretch>
                  </pic:blipFill>
                  <pic:spPr>
                    <a:xfrm>
                      <a:off x="0" y="0"/>
                      <a:ext cx="1514475" cy="1357630"/>
                    </a:xfrm>
                    <a:prstGeom prst="rect">
                      <a:avLst/>
                    </a:prstGeom>
                    <a:noFill/>
                    <a:ln>
                      <a:noFill/>
                    </a:ln>
                  </pic:spPr>
                </pic:pic>
              </a:graphicData>
            </a:graphic>
          </wp:inline>
        </w:drawing>
      </w:r>
      <w:r>
        <w:rPr>
          <w:rFonts w:ascii="宋体" w:hAnsi="宋体" w:cs="宋体"/>
          <w:color w:val="auto"/>
          <w:sz w:val="24"/>
          <w:highlight w:val="none"/>
        </w:rPr>
        <w:fldChar w:fldCharType="end"/>
      </w:r>
    </w:p>
    <w:p>
      <w:pPr>
        <w:snapToGrid w:val="0"/>
        <w:spacing w:before="156" w:beforeLines="50"/>
        <w:jc w:val="center"/>
        <w:rPr>
          <w:rFonts w:hint="eastAsia" w:ascii="黑体" w:hAnsi="华文中宋" w:eastAsia="黑体" w:cs="华文中宋"/>
          <w:b/>
          <w:bCs/>
          <w:color w:val="auto"/>
          <w:sz w:val="72"/>
          <w:szCs w:val="72"/>
          <w:highlight w:val="none"/>
        </w:rPr>
      </w:pPr>
    </w:p>
    <w:p>
      <w:pPr>
        <w:snapToGrid w:val="0"/>
        <w:spacing w:before="156" w:beforeLines="50"/>
        <w:jc w:val="center"/>
        <w:rPr>
          <w:rFonts w:hint="eastAsia" w:ascii="黑体" w:hAnsi="华文中宋" w:eastAsia="黑体" w:cs="华文中宋"/>
          <w:b/>
          <w:bCs/>
          <w:color w:val="auto"/>
          <w:sz w:val="72"/>
          <w:szCs w:val="72"/>
          <w:highlight w:val="none"/>
        </w:rPr>
      </w:pPr>
    </w:p>
    <w:p>
      <w:pPr>
        <w:snapToGrid w:val="0"/>
        <w:spacing w:before="156" w:beforeLines="50"/>
        <w:jc w:val="center"/>
        <w:rPr>
          <w:rFonts w:hint="eastAsia" w:ascii="仿宋_GB2312" w:eastAsia="仿宋_GB2312"/>
          <w:b/>
          <w:bCs/>
          <w:color w:val="auto"/>
          <w:sz w:val="72"/>
          <w:szCs w:val="72"/>
          <w:highlight w:val="none"/>
        </w:rPr>
      </w:pPr>
      <w:r>
        <w:rPr>
          <w:rFonts w:hint="eastAsia" w:ascii="黑体" w:hAnsi="华文中宋" w:eastAsia="黑体" w:cs="华文中宋"/>
          <w:b/>
          <w:bCs/>
          <w:color w:val="auto"/>
          <w:sz w:val="72"/>
          <w:szCs w:val="72"/>
          <w:highlight w:val="none"/>
        </w:rPr>
        <w:t>公开招标文件</w:t>
      </w:r>
    </w:p>
    <w:p>
      <w:pPr>
        <w:spacing w:line="48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10"/>
        <w:spacing w:line="360" w:lineRule="auto"/>
        <w:ind w:firstLine="1558" w:firstLineChars="485"/>
        <w:rPr>
          <w:rFonts w:hint="default" w:ascii="仿宋_GB2312" w:eastAsia="仿宋_GB2312"/>
          <w:b/>
          <w:color w:val="auto"/>
          <w:sz w:val="32"/>
          <w:highlight w:val="none"/>
          <w:lang w:val="en-US" w:eastAsia="zh-CN"/>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lang w:eastAsia="zh-CN"/>
        </w:rPr>
        <w:t>GDZC-19GZ287</w:t>
      </w:r>
    </w:p>
    <w:p>
      <w:pPr>
        <w:pStyle w:val="10"/>
        <w:spacing w:line="360" w:lineRule="auto"/>
        <w:ind w:left="2936" w:leftChars="760" w:hanging="1340" w:hangingChars="417"/>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“南海通”平台建设项目</w:t>
      </w:r>
    </w:p>
    <w:p>
      <w:pPr>
        <w:pStyle w:val="10"/>
        <w:spacing w:line="360" w:lineRule="auto"/>
        <w:rPr>
          <w:rFonts w:hint="eastAsia" w:ascii="仿宋_GB2312" w:eastAsia="仿宋_GB2312"/>
          <w:b/>
          <w:color w:val="auto"/>
          <w:sz w:val="32"/>
          <w:highlight w:val="none"/>
        </w:rPr>
      </w:pPr>
    </w:p>
    <w:p>
      <w:pPr>
        <w:spacing w:line="360" w:lineRule="auto"/>
        <w:rPr>
          <w:rFonts w:hint="eastAsia" w:eastAsia="华文中宋"/>
          <w:color w:val="auto"/>
          <w:sz w:val="30"/>
          <w:highlight w:val="none"/>
        </w:rPr>
      </w:pPr>
    </w:p>
    <w:p>
      <w:pPr>
        <w:snapToGrid w:val="0"/>
        <w:spacing w:line="360" w:lineRule="auto"/>
        <w:jc w:val="center"/>
        <w:rPr>
          <w:rFonts w:hint="eastAsia" w:ascii="黑体" w:hAnsi="华文中宋" w:eastAsia="黑体" w:cs="华文中宋"/>
          <w:color w:val="auto"/>
          <w:sz w:val="30"/>
          <w:szCs w:val="30"/>
          <w:highlight w:val="none"/>
          <w:lang w:eastAsia="zh-CN"/>
        </w:rPr>
      </w:pPr>
      <w:r>
        <w:rPr>
          <w:rFonts w:hint="eastAsia" w:ascii="黑体" w:hAnsi="华文中宋" w:eastAsia="黑体" w:cs="华文中宋"/>
          <w:color w:val="auto"/>
          <w:sz w:val="30"/>
          <w:szCs w:val="30"/>
          <w:highlight w:val="none"/>
        </w:rPr>
        <w:t xml:space="preserve">     招标人：</w:t>
      </w:r>
      <w:r>
        <w:rPr>
          <w:rFonts w:hint="eastAsia" w:ascii="黑体" w:hAnsi="华文中宋" w:eastAsia="黑体" w:cs="华文中宋"/>
          <w:color w:val="auto"/>
          <w:sz w:val="30"/>
          <w:szCs w:val="30"/>
          <w:highlight w:val="none"/>
          <w:lang w:eastAsia="zh-CN"/>
        </w:rPr>
        <w:t>佛山市南海区大数据投资建设有限公司</w:t>
      </w:r>
    </w:p>
    <w:p>
      <w:pPr>
        <w:snapToGrid w:val="0"/>
        <w:spacing w:line="360" w:lineRule="auto"/>
        <w:ind w:firstLine="1800" w:firstLineChars="600"/>
        <w:jc w:val="both"/>
        <w:rPr>
          <w:rFonts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招标代理机构</w:t>
      </w:r>
      <w:r>
        <w:rPr>
          <w:rFonts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rPr>
        <w:t>广东中采招标有限公司</w:t>
      </w:r>
    </w:p>
    <w:p>
      <w:pPr>
        <w:snapToGrid w:val="0"/>
        <w:spacing w:line="360" w:lineRule="auto"/>
        <w:jc w:val="center"/>
        <w:rPr>
          <w:rFonts w:ascii="黑体" w:hAnsi="华文中宋" w:eastAsia="黑体" w:cs="华文中宋"/>
          <w:color w:val="auto"/>
          <w:sz w:val="30"/>
          <w:szCs w:val="30"/>
          <w:highlight w:val="none"/>
        </w:rPr>
      </w:pPr>
    </w:p>
    <w:p>
      <w:pPr>
        <w:snapToGrid w:val="0"/>
        <w:spacing w:line="360" w:lineRule="auto"/>
        <w:jc w:val="center"/>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201</w:t>
      </w:r>
      <w:r>
        <w:rPr>
          <w:rFonts w:hint="eastAsia" w:ascii="黑体" w:hAnsi="华文中宋" w:eastAsia="黑体" w:cs="华文中宋"/>
          <w:color w:val="auto"/>
          <w:sz w:val="30"/>
          <w:szCs w:val="30"/>
          <w:highlight w:val="none"/>
          <w:lang w:val="en-US" w:eastAsia="zh-CN"/>
        </w:rPr>
        <w:t>9</w:t>
      </w:r>
      <w:r>
        <w:rPr>
          <w:rFonts w:ascii="黑体" w:hAnsi="华文中宋" w:eastAsia="黑体" w:cs="华文中宋"/>
          <w:color w:val="auto"/>
          <w:sz w:val="30"/>
          <w:szCs w:val="30"/>
          <w:highlight w:val="none"/>
        </w:rPr>
        <w:t>年</w:t>
      </w:r>
      <w:r>
        <w:rPr>
          <w:rFonts w:hint="eastAsia" w:ascii="黑体" w:hAnsi="华文中宋" w:eastAsia="黑体" w:cs="华文中宋"/>
          <w:color w:val="auto"/>
          <w:sz w:val="30"/>
          <w:szCs w:val="30"/>
          <w:highlight w:val="none"/>
          <w:lang w:val="en-US" w:eastAsia="zh-CN"/>
        </w:rPr>
        <w:t>12</w:t>
      </w:r>
      <w:r>
        <w:rPr>
          <w:rFonts w:ascii="黑体" w:hAnsi="华文中宋" w:eastAsia="黑体" w:cs="华文中宋"/>
          <w:color w:val="auto"/>
          <w:sz w:val="30"/>
          <w:szCs w:val="30"/>
          <w:highlight w:val="none"/>
        </w:rPr>
        <w:t>月</w:t>
      </w:r>
    </w:p>
    <w:p>
      <w:pPr>
        <w:snapToGrid w:val="0"/>
        <w:spacing w:line="360" w:lineRule="auto"/>
        <w:jc w:val="center"/>
        <w:rPr>
          <w:rFonts w:hint="eastAsia" w:ascii="宋体" w:hAnsi="宋体"/>
          <w:b/>
          <w:color w:val="auto"/>
          <w:sz w:val="44"/>
          <w:szCs w:val="44"/>
          <w:highlight w:val="none"/>
        </w:rPr>
        <w:sectPr>
          <w:headerReference r:id="rId5" w:type="first"/>
          <w:footerReference r:id="rId7" w:type="first"/>
          <w:headerReference r:id="rId3" w:type="default"/>
          <w:headerReference r:id="rId4" w:type="even"/>
          <w:footerReference r:id="rId6" w:type="even"/>
          <w:pgSz w:w="11906" w:h="16838"/>
          <w:pgMar w:top="1091" w:right="1466" w:bottom="1134" w:left="1260" w:header="623" w:footer="567" w:gutter="0"/>
          <w:pgBorders>
            <w:top w:val="none" w:sz="0" w:space="0"/>
            <w:left w:val="none" w:sz="0" w:space="0"/>
            <w:bottom w:val="none" w:sz="0" w:space="0"/>
            <w:right w:val="none" w:sz="0" w:space="0"/>
          </w:pgBorders>
          <w:pgNumType w:start="1"/>
          <w:cols w:space="720" w:num="1"/>
          <w:titlePg/>
          <w:docGrid w:type="lines" w:linePitch="312" w:charSpace="0"/>
        </w:sectPr>
      </w:pPr>
    </w:p>
    <w:p>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pStyle w:val="14"/>
        <w:tabs>
          <w:tab w:val="right" w:leader="dot" w:pos="9360"/>
          <w:tab w:val="clear" w:pos="9060"/>
        </w:tabs>
        <w:rPr>
          <w:color w:val="auto"/>
          <w:highlight w:val="none"/>
        </w:rPr>
      </w:pPr>
      <w:r>
        <w:rPr>
          <w:rFonts w:hint="eastAsia" w:ascii="宋体" w:hAnsi="宋体"/>
          <w:b/>
          <w:bCs/>
          <w:color w:val="auto"/>
          <w:szCs w:val="21"/>
          <w:highlight w:val="none"/>
        </w:rPr>
        <w:fldChar w:fldCharType="begin"/>
      </w:r>
      <w:r>
        <w:rPr>
          <w:rStyle w:val="21"/>
          <w:rFonts w:hint="eastAsia" w:ascii="宋体" w:hAnsi="宋体"/>
          <w:b/>
          <w:bCs/>
          <w:color w:val="auto"/>
          <w:szCs w:val="21"/>
          <w:highlight w:val="none"/>
        </w:rPr>
        <w:instrText xml:space="preserve"> TOC \o "1-1" \h \z \u </w:instrText>
      </w:r>
      <w:r>
        <w:rPr>
          <w:rFonts w:hint="eastAsia" w:ascii="宋体" w:hAnsi="宋体"/>
          <w:b/>
          <w:bCs/>
          <w:color w:val="auto"/>
          <w:szCs w:val="21"/>
          <w:highlight w:val="none"/>
        </w:rPr>
        <w:fldChar w:fldCharType="separate"/>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_Toc21953 </w:instrText>
      </w:r>
      <w:r>
        <w:rPr>
          <w:rFonts w:hint="eastAsia" w:ascii="宋体" w:hAnsi="宋体"/>
          <w:bCs/>
          <w:color w:val="auto"/>
          <w:szCs w:val="21"/>
          <w:highlight w:val="none"/>
        </w:rPr>
        <w:fldChar w:fldCharType="separate"/>
      </w:r>
      <w:r>
        <w:rPr>
          <w:rFonts w:hint="eastAsia"/>
          <w:bCs/>
          <w:color w:val="auto"/>
          <w:szCs w:val="28"/>
          <w:highlight w:val="none"/>
        </w:rPr>
        <w:t>第一</w:t>
      </w:r>
      <w:r>
        <w:rPr>
          <w:bCs/>
          <w:color w:val="auto"/>
          <w:szCs w:val="28"/>
          <w:highlight w:val="none"/>
        </w:rPr>
        <w:t xml:space="preserve">章  </w:t>
      </w:r>
      <w:r>
        <w:rPr>
          <w:rFonts w:hint="eastAsia"/>
          <w:bCs/>
          <w:color w:val="auto"/>
          <w:szCs w:val="28"/>
          <w:highlight w:val="none"/>
          <w:lang w:eastAsia="zh-CN"/>
        </w:rPr>
        <w:t>采购公告</w:t>
      </w:r>
      <w:r>
        <w:rPr>
          <w:color w:val="auto"/>
          <w:highlight w:val="none"/>
        </w:rPr>
        <w:tab/>
      </w:r>
      <w:r>
        <w:rPr>
          <w:color w:val="auto"/>
          <w:highlight w:val="none"/>
        </w:rPr>
        <w:fldChar w:fldCharType="begin"/>
      </w:r>
      <w:r>
        <w:rPr>
          <w:color w:val="auto"/>
          <w:highlight w:val="none"/>
        </w:rPr>
        <w:instrText xml:space="preserve"> PAGEREF _Toc21953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_Toc9218 </w:instrText>
      </w:r>
      <w:r>
        <w:rPr>
          <w:rFonts w:hint="eastAsia" w:ascii="宋体" w:hAnsi="宋体"/>
          <w:bCs/>
          <w:color w:val="auto"/>
          <w:szCs w:val="21"/>
          <w:highlight w:val="none"/>
        </w:rPr>
        <w:fldChar w:fldCharType="separate"/>
      </w:r>
      <w:r>
        <w:rPr>
          <w:bCs/>
          <w:color w:val="auto"/>
          <w:szCs w:val="28"/>
          <w:highlight w:val="none"/>
        </w:rPr>
        <w:t>第</w:t>
      </w:r>
      <w:r>
        <w:rPr>
          <w:rFonts w:hint="eastAsia"/>
          <w:bCs/>
          <w:color w:val="auto"/>
          <w:szCs w:val="28"/>
          <w:highlight w:val="none"/>
        </w:rPr>
        <w:t>二</w:t>
      </w:r>
      <w:r>
        <w:rPr>
          <w:bCs/>
          <w:color w:val="auto"/>
          <w:szCs w:val="28"/>
          <w:highlight w:val="none"/>
        </w:rPr>
        <w:t>章  投标资料表</w:t>
      </w:r>
      <w:r>
        <w:rPr>
          <w:color w:val="auto"/>
          <w:highlight w:val="none"/>
        </w:rPr>
        <w:tab/>
      </w:r>
      <w:r>
        <w:rPr>
          <w:color w:val="auto"/>
          <w:highlight w:val="none"/>
        </w:rPr>
        <w:fldChar w:fldCharType="begin"/>
      </w:r>
      <w:r>
        <w:rPr>
          <w:color w:val="auto"/>
          <w:highlight w:val="none"/>
        </w:rPr>
        <w:instrText xml:space="preserve"> PAGEREF _Toc9218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_Toc29236 </w:instrText>
      </w:r>
      <w:r>
        <w:rPr>
          <w:rFonts w:hint="eastAsia" w:ascii="宋体" w:hAnsi="宋体"/>
          <w:bCs/>
          <w:color w:val="auto"/>
          <w:szCs w:val="21"/>
          <w:highlight w:val="none"/>
        </w:rPr>
        <w:fldChar w:fldCharType="separate"/>
      </w:r>
      <w:r>
        <w:rPr>
          <w:rFonts w:hint="eastAsia"/>
          <w:bCs/>
          <w:color w:val="auto"/>
          <w:szCs w:val="28"/>
          <w:highlight w:val="none"/>
        </w:rPr>
        <w:t>第三章  用户需求书</w:t>
      </w:r>
      <w:r>
        <w:rPr>
          <w:color w:val="auto"/>
          <w:highlight w:val="none"/>
        </w:rPr>
        <w:tab/>
      </w:r>
      <w:r>
        <w:rPr>
          <w:color w:val="auto"/>
          <w:highlight w:val="none"/>
        </w:rPr>
        <w:fldChar w:fldCharType="begin"/>
      </w:r>
      <w:r>
        <w:rPr>
          <w:color w:val="auto"/>
          <w:highlight w:val="none"/>
        </w:rPr>
        <w:instrText xml:space="preserve"> PAGEREF _Toc29236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_Toc2797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一 建设背景</w:t>
      </w:r>
      <w:r>
        <w:rPr>
          <w:color w:val="auto"/>
          <w:highlight w:val="none"/>
        </w:rPr>
        <w:tab/>
      </w:r>
      <w:r>
        <w:rPr>
          <w:color w:val="auto"/>
          <w:highlight w:val="none"/>
        </w:rPr>
        <w:fldChar w:fldCharType="begin"/>
      </w:r>
      <w:r>
        <w:rPr>
          <w:color w:val="auto"/>
          <w:highlight w:val="none"/>
        </w:rPr>
        <w:instrText xml:space="preserve"> PAGEREF _Toc2797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_Toc27718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二 建设目标</w:t>
      </w:r>
      <w:r>
        <w:rPr>
          <w:color w:val="auto"/>
          <w:highlight w:val="none"/>
        </w:rPr>
        <w:tab/>
      </w:r>
      <w:r>
        <w:rPr>
          <w:color w:val="auto"/>
          <w:highlight w:val="none"/>
        </w:rPr>
        <w:fldChar w:fldCharType="begin"/>
      </w:r>
      <w:r>
        <w:rPr>
          <w:color w:val="auto"/>
          <w:highlight w:val="none"/>
        </w:rPr>
        <w:instrText xml:space="preserve"> PAGEREF _Toc27718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_Toc25949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三 建设工期</w:t>
      </w:r>
      <w:r>
        <w:rPr>
          <w:color w:val="auto"/>
          <w:highlight w:val="none"/>
        </w:rPr>
        <w:tab/>
      </w:r>
      <w:r>
        <w:rPr>
          <w:color w:val="auto"/>
          <w:highlight w:val="none"/>
        </w:rPr>
        <w:fldChar w:fldCharType="begin"/>
      </w:r>
      <w:r>
        <w:rPr>
          <w:color w:val="auto"/>
          <w:highlight w:val="none"/>
        </w:rPr>
        <w:instrText xml:space="preserve"> PAGEREF _Toc25949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_Toc927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四 建设思路</w:t>
      </w:r>
      <w:r>
        <w:rPr>
          <w:color w:val="auto"/>
          <w:highlight w:val="none"/>
        </w:rPr>
        <w:tab/>
      </w:r>
      <w:r>
        <w:rPr>
          <w:color w:val="auto"/>
          <w:highlight w:val="none"/>
        </w:rPr>
        <w:fldChar w:fldCharType="begin"/>
      </w:r>
      <w:r>
        <w:rPr>
          <w:color w:val="auto"/>
          <w:highlight w:val="none"/>
        </w:rPr>
        <w:instrText xml:space="preserve"> PAGEREF _Toc927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_Toc10617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五 性能要求</w:t>
      </w:r>
      <w:r>
        <w:rPr>
          <w:color w:val="auto"/>
          <w:highlight w:val="none"/>
        </w:rPr>
        <w:tab/>
      </w:r>
      <w:r>
        <w:rPr>
          <w:color w:val="auto"/>
          <w:highlight w:val="none"/>
        </w:rPr>
        <w:fldChar w:fldCharType="begin"/>
      </w:r>
      <w:r>
        <w:rPr>
          <w:color w:val="auto"/>
          <w:highlight w:val="none"/>
        </w:rPr>
        <w:instrText xml:space="preserve"> PAGEREF _Toc10617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_Toc7803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六 系统部署要求</w:t>
      </w:r>
      <w:r>
        <w:rPr>
          <w:color w:val="auto"/>
          <w:highlight w:val="none"/>
        </w:rPr>
        <w:tab/>
      </w:r>
      <w:r>
        <w:rPr>
          <w:color w:val="auto"/>
          <w:highlight w:val="none"/>
        </w:rPr>
        <w:fldChar w:fldCharType="begin"/>
      </w:r>
      <w:r>
        <w:rPr>
          <w:color w:val="auto"/>
          <w:highlight w:val="none"/>
        </w:rPr>
        <w:instrText xml:space="preserve"> PAGEREF _Toc7803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_Toc4720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七 建设内容要求</w:t>
      </w:r>
      <w:r>
        <w:rPr>
          <w:color w:val="auto"/>
          <w:highlight w:val="none"/>
        </w:rPr>
        <w:tab/>
      </w:r>
      <w:r>
        <w:rPr>
          <w:color w:val="auto"/>
          <w:highlight w:val="none"/>
        </w:rPr>
        <w:fldChar w:fldCharType="begin"/>
      </w:r>
      <w:r>
        <w:rPr>
          <w:color w:val="auto"/>
          <w:highlight w:val="none"/>
        </w:rPr>
        <w:instrText xml:space="preserve"> PAGEREF _Toc4720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_Toc27026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八 项目运营要求</w:t>
      </w:r>
      <w:r>
        <w:rPr>
          <w:color w:val="auto"/>
          <w:highlight w:val="none"/>
        </w:rPr>
        <w:tab/>
      </w:r>
      <w:r>
        <w:rPr>
          <w:color w:val="auto"/>
          <w:highlight w:val="none"/>
        </w:rPr>
        <w:fldChar w:fldCharType="begin"/>
      </w:r>
      <w:r>
        <w:rPr>
          <w:color w:val="auto"/>
          <w:highlight w:val="none"/>
        </w:rPr>
        <w:instrText xml:space="preserve"> PAGEREF _Toc27026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_Toc1882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九 项目组织与人员要求</w:t>
      </w:r>
      <w:r>
        <w:rPr>
          <w:color w:val="auto"/>
          <w:highlight w:val="none"/>
        </w:rPr>
        <w:tab/>
      </w:r>
      <w:r>
        <w:rPr>
          <w:color w:val="auto"/>
          <w:highlight w:val="none"/>
        </w:rPr>
        <w:fldChar w:fldCharType="begin"/>
      </w:r>
      <w:r>
        <w:rPr>
          <w:color w:val="auto"/>
          <w:highlight w:val="none"/>
        </w:rPr>
        <w:instrText xml:space="preserve"> PAGEREF _Toc1882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_Toc20461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十 其他要求</w:t>
      </w:r>
      <w:r>
        <w:rPr>
          <w:color w:val="auto"/>
          <w:highlight w:val="none"/>
        </w:rPr>
        <w:tab/>
      </w:r>
      <w:r>
        <w:rPr>
          <w:color w:val="auto"/>
          <w:highlight w:val="none"/>
        </w:rPr>
        <w:fldChar w:fldCharType="begin"/>
      </w:r>
      <w:r>
        <w:rPr>
          <w:color w:val="auto"/>
          <w:highlight w:val="none"/>
        </w:rPr>
        <w:instrText xml:space="preserve"> PAGEREF _Toc20461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_Toc11809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十一 售后与运维服务要求</w:t>
      </w:r>
      <w:r>
        <w:rPr>
          <w:color w:val="auto"/>
          <w:highlight w:val="none"/>
        </w:rPr>
        <w:tab/>
      </w:r>
      <w:r>
        <w:rPr>
          <w:color w:val="auto"/>
          <w:highlight w:val="none"/>
        </w:rPr>
        <w:fldChar w:fldCharType="begin"/>
      </w:r>
      <w:r>
        <w:rPr>
          <w:color w:val="auto"/>
          <w:highlight w:val="none"/>
        </w:rPr>
        <w:instrText xml:space="preserve"> PAGEREF _Toc11809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_Toc21164 </w:instrText>
      </w:r>
      <w:r>
        <w:rPr>
          <w:rFonts w:hint="eastAsia" w:ascii="宋体" w:hAnsi="宋体"/>
          <w:bCs/>
          <w:color w:val="auto"/>
          <w:szCs w:val="21"/>
          <w:highlight w:val="none"/>
        </w:rPr>
        <w:fldChar w:fldCharType="separate"/>
      </w:r>
      <w:r>
        <w:rPr>
          <w:rFonts w:hint="eastAsia" w:ascii="宋体" w:hAnsi="宋体" w:eastAsia="宋体" w:cs="宋体"/>
          <w:color w:val="auto"/>
          <w:kern w:val="44"/>
          <w:szCs w:val="21"/>
          <w:highlight w:val="none"/>
          <w:lang w:val="en-US" w:eastAsia="zh-CN" w:bidi="ar-SA"/>
        </w:rPr>
        <w:t>十二 项目安全</w:t>
      </w:r>
      <w:r>
        <w:rPr>
          <w:color w:val="auto"/>
          <w:highlight w:val="none"/>
        </w:rPr>
        <w:tab/>
      </w:r>
      <w:r>
        <w:rPr>
          <w:color w:val="auto"/>
          <w:highlight w:val="none"/>
        </w:rPr>
        <w:fldChar w:fldCharType="begin"/>
      </w:r>
      <w:r>
        <w:rPr>
          <w:color w:val="auto"/>
          <w:highlight w:val="none"/>
        </w:rPr>
        <w:instrText xml:space="preserve"> PAGEREF _Toc21164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_Toc12993 </w:instrText>
      </w:r>
      <w:r>
        <w:rPr>
          <w:rFonts w:hint="eastAsia" w:ascii="宋体" w:hAnsi="宋体"/>
          <w:bCs/>
          <w:color w:val="auto"/>
          <w:szCs w:val="21"/>
          <w:highlight w:val="none"/>
        </w:rPr>
        <w:fldChar w:fldCharType="separate"/>
      </w:r>
      <w:r>
        <w:rPr>
          <w:rFonts w:hint="eastAsia" w:ascii="宋体" w:hAnsi="宋体" w:eastAsia="宋体" w:cs="宋体"/>
          <w:bCs/>
          <w:color w:val="auto"/>
          <w:szCs w:val="21"/>
          <w:highlight w:val="none"/>
        </w:rPr>
        <w:t xml:space="preserve">十三 </w:t>
      </w:r>
      <w:r>
        <w:rPr>
          <w:rFonts w:hint="eastAsia" w:ascii="宋体" w:hAnsi="宋体" w:eastAsia="宋体" w:cs="宋体"/>
          <w:bCs/>
          <w:color w:val="auto"/>
          <w:szCs w:val="21"/>
          <w:highlight w:val="none"/>
          <w:lang w:eastAsia="zh-CN"/>
        </w:rPr>
        <w:t>演示要求</w:t>
      </w:r>
      <w:r>
        <w:rPr>
          <w:color w:val="auto"/>
          <w:highlight w:val="none"/>
        </w:rPr>
        <w:tab/>
      </w:r>
      <w:r>
        <w:rPr>
          <w:color w:val="auto"/>
          <w:highlight w:val="none"/>
        </w:rPr>
        <w:fldChar w:fldCharType="begin"/>
      </w:r>
      <w:r>
        <w:rPr>
          <w:color w:val="auto"/>
          <w:highlight w:val="none"/>
        </w:rPr>
        <w:instrText xml:space="preserve"> PAGEREF _Toc12993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_Toc27231 </w:instrText>
      </w:r>
      <w:r>
        <w:rPr>
          <w:rFonts w:hint="eastAsia" w:ascii="宋体" w:hAnsi="宋体"/>
          <w:bCs/>
          <w:color w:val="auto"/>
          <w:szCs w:val="21"/>
          <w:highlight w:val="none"/>
        </w:rPr>
        <w:fldChar w:fldCharType="separate"/>
      </w:r>
      <w:r>
        <w:rPr>
          <w:rFonts w:hint="eastAsia"/>
          <w:bCs/>
          <w:color w:val="auto"/>
          <w:szCs w:val="28"/>
          <w:highlight w:val="none"/>
        </w:rPr>
        <w:t>第四章  评分体系与标准</w:t>
      </w:r>
      <w:r>
        <w:rPr>
          <w:color w:val="auto"/>
          <w:highlight w:val="none"/>
        </w:rPr>
        <w:tab/>
      </w:r>
      <w:r>
        <w:rPr>
          <w:color w:val="auto"/>
          <w:highlight w:val="none"/>
        </w:rPr>
        <w:fldChar w:fldCharType="begin"/>
      </w:r>
      <w:r>
        <w:rPr>
          <w:color w:val="auto"/>
          <w:highlight w:val="none"/>
        </w:rPr>
        <w:instrText xml:space="preserve"> PAGEREF _Toc27231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_Toc7572 </w:instrText>
      </w:r>
      <w:r>
        <w:rPr>
          <w:rFonts w:hint="eastAsia" w:ascii="宋体" w:hAnsi="宋体"/>
          <w:bCs/>
          <w:color w:val="auto"/>
          <w:szCs w:val="21"/>
          <w:highlight w:val="none"/>
        </w:rPr>
        <w:fldChar w:fldCharType="separate"/>
      </w:r>
      <w:r>
        <w:rPr>
          <w:rFonts w:hint="eastAsia"/>
          <w:bCs/>
          <w:color w:val="auto"/>
          <w:szCs w:val="44"/>
          <w:highlight w:val="none"/>
        </w:rPr>
        <w:t>第五章</w:t>
      </w:r>
      <w:r>
        <w:rPr>
          <w:color w:val="auto"/>
          <w:highlight w:val="none"/>
        </w:rPr>
        <w:tab/>
      </w:r>
      <w:r>
        <w:rPr>
          <w:color w:val="auto"/>
          <w:highlight w:val="none"/>
        </w:rPr>
        <w:fldChar w:fldCharType="begin"/>
      </w:r>
      <w:r>
        <w:rPr>
          <w:color w:val="auto"/>
          <w:highlight w:val="none"/>
        </w:rPr>
        <w:instrText xml:space="preserve"> PAGEREF _Toc7572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_Toc21935 </w:instrText>
      </w:r>
      <w:r>
        <w:rPr>
          <w:rFonts w:hint="eastAsia" w:ascii="宋体" w:hAnsi="宋体"/>
          <w:bCs/>
          <w:color w:val="auto"/>
          <w:szCs w:val="21"/>
          <w:highlight w:val="none"/>
        </w:rPr>
        <w:fldChar w:fldCharType="separate"/>
      </w:r>
      <w:r>
        <w:rPr>
          <w:rFonts w:hint="eastAsia"/>
          <w:bCs/>
          <w:color w:val="auto"/>
          <w:szCs w:val="44"/>
          <w:highlight w:val="none"/>
        </w:rPr>
        <w:t>投 标 人 须 知</w:t>
      </w:r>
      <w:r>
        <w:rPr>
          <w:color w:val="auto"/>
          <w:highlight w:val="none"/>
        </w:rPr>
        <w:tab/>
      </w:r>
      <w:r>
        <w:rPr>
          <w:color w:val="auto"/>
          <w:highlight w:val="none"/>
        </w:rPr>
        <w:fldChar w:fldCharType="begin"/>
      </w:r>
      <w:r>
        <w:rPr>
          <w:color w:val="auto"/>
          <w:highlight w:val="none"/>
        </w:rPr>
        <w:instrText xml:space="preserve"> PAGEREF _Toc21935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_Toc2756 </w:instrText>
      </w:r>
      <w:r>
        <w:rPr>
          <w:rFonts w:hint="eastAsia" w:ascii="宋体" w:hAnsi="宋体"/>
          <w:bCs/>
          <w:color w:val="auto"/>
          <w:szCs w:val="21"/>
          <w:highlight w:val="none"/>
        </w:rPr>
        <w:fldChar w:fldCharType="separate"/>
      </w:r>
      <w:r>
        <w:rPr>
          <w:rFonts w:hint="eastAsia"/>
          <w:bCs/>
          <w:color w:val="auto"/>
          <w:szCs w:val="44"/>
          <w:highlight w:val="none"/>
        </w:rPr>
        <w:t>第六章</w:t>
      </w:r>
      <w:r>
        <w:rPr>
          <w:color w:val="auto"/>
          <w:highlight w:val="none"/>
        </w:rPr>
        <w:tab/>
      </w:r>
      <w:r>
        <w:rPr>
          <w:color w:val="auto"/>
          <w:highlight w:val="none"/>
        </w:rPr>
        <w:fldChar w:fldCharType="begin"/>
      </w:r>
      <w:r>
        <w:rPr>
          <w:color w:val="auto"/>
          <w:highlight w:val="none"/>
        </w:rPr>
        <w:instrText xml:space="preserve"> PAGEREF _Toc2756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_Toc5904 </w:instrText>
      </w:r>
      <w:r>
        <w:rPr>
          <w:rFonts w:hint="eastAsia" w:ascii="宋体" w:hAnsi="宋体"/>
          <w:bCs/>
          <w:color w:val="auto"/>
          <w:szCs w:val="21"/>
          <w:highlight w:val="none"/>
        </w:rPr>
        <w:fldChar w:fldCharType="separate"/>
      </w:r>
      <w:r>
        <w:rPr>
          <w:rFonts w:hint="eastAsia"/>
          <w:bCs/>
          <w:color w:val="auto"/>
          <w:szCs w:val="44"/>
          <w:highlight w:val="none"/>
        </w:rPr>
        <w:t>合同通用条款</w:t>
      </w:r>
      <w:r>
        <w:rPr>
          <w:color w:val="auto"/>
          <w:highlight w:val="none"/>
        </w:rPr>
        <w:tab/>
      </w:r>
      <w:r>
        <w:rPr>
          <w:color w:val="auto"/>
          <w:highlight w:val="none"/>
        </w:rPr>
        <w:fldChar w:fldCharType="begin"/>
      </w:r>
      <w:r>
        <w:rPr>
          <w:color w:val="auto"/>
          <w:highlight w:val="none"/>
        </w:rPr>
        <w:instrText xml:space="preserve"> PAGEREF _Toc5904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_Toc1727 </w:instrText>
      </w:r>
      <w:r>
        <w:rPr>
          <w:rFonts w:hint="eastAsia" w:ascii="宋体" w:hAnsi="宋体"/>
          <w:bCs/>
          <w:color w:val="auto"/>
          <w:szCs w:val="21"/>
          <w:highlight w:val="none"/>
        </w:rPr>
        <w:fldChar w:fldCharType="separate"/>
      </w:r>
      <w:r>
        <w:rPr>
          <w:rFonts w:hint="eastAsia"/>
          <w:bCs/>
          <w:color w:val="auto"/>
          <w:szCs w:val="28"/>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_Toc1727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bCs/>
          <w:color w:val="auto"/>
          <w:szCs w:val="21"/>
          <w:highlight w:val="none"/>
        </w:rPr>
        <w:fldChar w:fldCharType="end"/>
      </w:r>
    </w:p>
    <w:p>
      <w:pPr>
        <w:pStyle w:val="14"/>
        <w:tabs>
          <w:tab w:val="right" w:leader="dot" w:pos="9360"/>
          <w:tab w:val="clear" w:pos="9060"/>
        </w:tabs>
        <w:rPr>
          <w:color w:val="auto"/>
          <w:highlight w:val="none"/>
        </w:rPr>
      </w:pPr>
    </w:p>
    <w:p>
      <w:pPr>
        <w:adjustRightInd w:val="0"/>
        <w:snapToGrid w:val="0"/>
        <w:spacing w:before="156" w:beforeLines="50" w:after="156" w:afterLines="50" w:line="360" w:lineRule="auto"/>
        <w:jc w:val="center"/>
        <w:outlineLvl w:val="0"/>
        <w:rPr>
          <w:rFonts w:hint="eastAsia"/>
          <w:b/>
          <w:bCs/>
          <w:color w:val="auto"/>
          <w:sz w:val="30"/>
          <w:szCs w:val="30"/>
          <w:highlight w:val="none"/>
        </w:rPr>
      </w:pPr>
      <w:r>
        <w:rPr>
          <w:rFonts w:hint="eastAsia" w:ascii="宋体" w:hAnsi="宋体"/>
          <w:b/>
          <w:bCs/>
          <w:color w:val="auto"/>
          <w:szCs w:val="21"/>
          <w:highlight w:val="none"/>
        </w:rPr>
        <w:fldChar w:fldCharType="end"/>
      </w:r>
      <w:bookmarkStart w:id="0" w:name="_Toc4065"/>
      <w:bookmarkStart w:id="1" w:name="_Toc21953"/>
      <w:r>
        <w:rPr>
          <w:rFonts w:ascii="宋体" w:hAnsi="宋体"/>
          <w:color w:val="auto"/>
          <w:sz w:val="44"/>
          <w:highlight w:val="none"/>
        </w:rPr>
        <w:br w:type="page"/>
      </w:r>
      <w:r>
        <w:rPr>
          <w:rFonts w:hint="eastAsia"/>
          <w:b/>
          <w:bCs/>
          <w:color w:val="auto"/>
          <w:sz w:val="28"/>
          <w:szCs w:val="28"/>
          <w:highlight w:val="none"/>
        </w:rPr>
        <w:t>第一</w:t>
      </w:r>
      <w:r>
        <w:rPr>
          <w:b/>
          <w:bCs/>
          <w:color w:val="auto"/>
          <w:sz w:val="28"/>
          <w:szCs w:val="28"/>
          <w:highlight w:val="none"/>
        </w:rPr>
        <w:t xml:space="preserve">章  </w:t>
      </w:r>
      <w:bookmarkEnd w:id="0"/>
      <w:r>
        <w:rPr>
          <w:rFonts w:hint="eastAsia"/>
          <w:b/>
          <w:bCs/>
          <w:color w:val="auto"/>
          <w:sz w:val="28"/>
          <w:szCs w:val="28"/>
          <w:highlight w:val="none"/>
          <w:lang w:eastAsia="zh-CN"/>
        </w:rPr>
        <w:t>采购公告</w:t>
      </w:r>
      <w:bookmarkEnd w:id="1"/>
    </w:p>
    <w:p>
      <w:pPr>
        <w:snapToGrid w:val="0"/>
        <w:spacing w:line="360" w:lineRule="auto"/>
        <w:ind w:firstLine="420" w:firstLineChars="200"/>
        <w:rPr>
          <w:rFonts w:hint="eastAsia" w:ascii="宋体" w:hAnsi="宋体"/>
          <w:color w:val="auto"/>
          <w:highlight w:val="none"/>
        </w:rPr>
      </w:pPr>
      <w:r>
        <w:rPr>
          <w:rFonts w:hint="eastAsia" w:ascii="宋体"/>
          <w:bCs/>
          <w:color w:val="auto"/>
          <w:szCs w:val="20"/>
          <w:highlight w:val="none"/>
        </w:rPr>
        <w:t>广东中采招标有限公司受</w:t>
      </w:r>
      <w:r>
        <w:rPr>
          <w:rFonts w:hint="eastAsia" w:ascii="宋体" w:hAnsi="宋体"/>
          <w:color w:val="auto"/>
          <w:szCs w:val="21"/>
          <w:highlight w:val="none"/>
          <w:lang w:eastAsia="zh-CN"/>
        </w:rPr>
        <w:t>佛山市南海区大数据投资建设有限公司</w:t>
      </w:r>
      <w:r>
        <w:rPr>
          <w:rFonts w:hint="eastAsia" w:ascii="宋体"/>
          <w:bCs/>
          <w:color w:val="auto"/>
          <w:szCs w:val="21"/>
          <w:highlight w:val="none"/>
        </w:rPr>
        <w:t>委托，</w:t>
      </w:r>
      <w:r>
        <w:rPr>
          <w:rFonts w:hint="eastAsia" w:ascii="宋体" w:hAnsi="宋体"/>
          <w:bCs/>
          <w:color w:val="auto"/>
          <w:szCs w:val="21"/>
          <w:highlight w:val="none"/>
        </w:rPr>
        <w:t>对</w:t>
      </w:r>
      <w:r>
        <w:rPr>
          <w:rFonts w:hint="eastAsia" w:ascii="宋体" w:hAnsi="宋体"/>
          <w:color w:val="auto"/>
          <w:szCs w:val="21"/>
          <w:highlight w:val="none"/>
          <w:lang w:eastAsia="zh-CN"/>
        </w:rPr>
        <w:t>“南海通”平台建设项目</w:t>
      </w:r>
      <w:r>
        <w:rPr>
          <w:rFonts w:hint="eastAsia" w:ascii="宋体" w:hAnsi="宋体"/>
          <w:bCs/>
          <w:color w:val="auto"/>
          <w:szCs w:val="21"/>
          <w:highlight w:val="none"/>
        </w:rPr>
        <w:t>进行公开招</w:t>
      </w:r>
      <w:r>
        <w:rPr>
          <w:rFonts w:hint="eastAsia" w:ascii="宋体"/>
          <w:bCs/>
          <w:color w:val="auto"/>
          <w:szCs w:val="21"/>
          <w:highlight w:val="none"/>
        </w:rPr>
        <w:t>标，</w:t>
      </w:r>
      <w:r>
        <w:rPr>
          <w:rFonts w:hint="eastAsia" w:ascii="宋体"/>
          <w:bCs/>
          <w:color w:val="auto"/>
          <w:szCs w:val="21"/>
          <w:highlight w:val="none"/>
          <w:lang w:val="zh-CN"/>
        </w:rPr>
        <w:t>欢迎符合资格条件</w:t>
      </w:r>
      <w:r>
        <w:rPr>
          <w:rFonts w:hint="eastAsia" w:ascii="宋体"/>
          <w:bCs/>
          <w:color w:val="auto"/>
          <w:szCs w:val="21"/>
          <w:highlight w:val="none"/>
        </w:rPr>
        <w:t>的</w:t>
      </w:r>
      <w:r>
        <w:rPr>
          <w:rFonts w:hint="eastAsia" w:ascii="宋体"/>
          <w:bCs/>
          <w:color w:val="auto"/>
          <w:szCs w:val="21"/>
          <w:highlight w:val="none"/>
          <w:lang w:eastAsia="zh-CN"/>
        </w:rPr>
        <w:t>投标人</w:t>
      </w:r>
      <w:r>
        <w:rPr>
          <w:rFonts w:hint="eastAsia" w:ascii="宋体"/>
          <w:bCs/>
          <w:color w:val="auto"/>
          <w:szCs w:val="21"/>
          <w:highlight w:val="none"/>
        </w:rPr>
        <w:t>投标。</w:t>
      </w:r>
    </w:p>
    <w:p>
      <w:pPr>
        <w:numPr>
          <w:ilvl w:val="0"/>
          <w:numId w:val="2"/>
        </w:numPr>
        <w:snapToGrid w:val="0"/>
        <w:spacing w:line="360" w:lineRule="auto"/>
        <w:rPr>
          <w:rFonts w:hint="eastAsia" w:ascii="宋体"/>
          <w:bCs/>
          <w:color w:val="auto"/>
          <w:szCs w:val="20"/>
          <w:highlight w:val="none"/>
        </w:rPr>
      </w:pPr>
      <w:r>
        <w:rPr>
          <w:rFonts w:hint="eastAsia" w:ascii="宋体" w:hAnsi="宋体"/>
          <w:color w:val="auto"/>
          <w:highlight w:val="none"/>
        </w:rPr>
        <w:t>项目编号：</w:t>
      </w:r>
      <w:r>
        <w:rPr>
          <w:rFonts w:hint="eastAsia" w:ascii="宋体" w:hAnsi="宋体"/>
          <w:color w:val="auto"/>
          <w:highlight w:val="none"/>
          <w:lang w:eastAsia="zh-CN"/>
        </w:rPr>
        <w:t>GDZC-19GZ287</w:t>
      </w:r>
    </w:p>
    <w:p>
      <w:pPr>
        <w:numPr>
          <w:ilvl w:val="0"/>
          <w:numId w:val="2"/>
        </w:numPr>
        <w:snapToGrid w:val="0"/>
        <w:spacing w:line="360" w:lineRule="auto"/>
        <w:rPr>
          <w:rFonts w:hint="eastAsia" w:ascii="宋体" w:hAnsi="宋体"/>
          <w:color w:val="auto"/>
          <w:highlight w:val="none"/>
        </w:rPr>
      </w:pPr>
      <w:r>
        <w:rPr>
          <w:rFonts w:hint="eastAsia" w:ascii="宋体"/>
          <w:bCs/>
          <w:color w:val="auto"/>
          <w:szCs w:val="20"/>
          <w:highlight w:val="none"/>
        </w:rPr>
        <w:t>项目名称：</w:t>
      </w:r>
      <w:r>
        <w:rPr>
          <w:rFonts w:hint="eastAsia" w:ascii="宋体" w:hAnsi="宋体"/>
          <w:color w:val="auto"/>
          <w:highlight w:val="none"/>
          <w:lang w:eastAsia="zh-CN"/>
        </w:rPr>
        <w:t>“南海通”平台建设项目</w:t>
      </w:r>
      <w:r>
        <w:rPr>
          <w:rFonts w:hint="eastAsia" w:ascii="宋体" w:hAnsi="宋体"/>
          <w:color w:val="auto"/>
          <w:highlight w:val="none"/>
          <w:lang w:val="en-US" w:eastAsia="zh-CN"/>
        </w:rPr>
        <w:t xml:space="preserve"> </w:t>
      </w:r>
    </w:p>
    <w:p>
      <w:pPr>
        <w:numPr>
          <w:ilvl w:val="0"/>
          <w:numId w:val="2"/>
        </w:numPr>
        <w:snapToGrid w:val="0"/>
        <w:spacing w:line="360" w:lineRule="auto"/>
        <w:rPr>
          <w:rFonts w:hint="eastAsia" w:ascii="宋体"/>
          <w:b/>
          <w:bCs/>
          <w:color w:val="auto"/>
          <w:szCs w:val="20"/>
          <w:highlight w:val="none"/>
        </w:rPr>
      </w:pPr>
      <w:r>
        <w:rPr>
          <w:rFonts w:hint="eastAsia" w:ascii="宋体"/>
          <w:bCs/>
          <w:color w:val="auto"/>
          <w:szCs w:val="20"/>
          <w:highlight w:val="none"/>
        </w:rPr>
        <w:t>采购项目预算金额：</w:t>
      </w:r>
      <w:r>
        <w:rPr>
          <w:rFonts w:hint="eastAsia" w:ascii="宋体"/>
          <w:bCs/>
          <w:color w:val="auto"/>
          <w:szCs w:val="20"/>
          <w:highlight w:val="none"/>
          <w:lang w:eastAsia="zh-CN"/>
        </w:rPr>
        <w:t>17,600,300.00</w:t>
      </w:r>
      <w:r>
        <w:rPr>
          <w:rFonts w:hint="eastAsia"/>
          <w:color w:val="auto"/>
          <w:highlight w:val="none"/>
          <w:lang w:val="en-US" w:eastAsia="zh-CN"/>
        </w:rPr>
        <w:t>元</w:t>
      </w:r>
    </w:p>
    <w:p>
      <w:pPr>
        <w:numPr>
          <w:ilvl w:val="0"/>
          <w:numId w:val="2"/>
        </w:numPr>
        <w:snapToGrid w:val="0"/>
        <w:spacing w:line="360" w:lineRule="auto"/>
        <w:rPr>
          <w:rFonts w:hint="eastAsia" w:ascii="宋体"/>
          <w:bCs/>
          <w:color w:val="auto"/>
          <w:szCs w:val="20"/>
          <w:highlight w:val="none"/>
        </w:rPr>
      </w:pPr>
      <w:r>
        <w:rPr>
          <w:rFonts w:hint="eastAsia" w:ascii="宋体"/>
          <w:bCs/>
          <w:color w:val="auto"/>
          <w:szCs w:val="20"/>
          <w:highlight w:val="none"/>
        </w:rPr>
        <w:t>采购项目内容及需求：</w:t>
      </w:r>
    </w:p>
    <w:tbl>
      <w:tblPr>
        <w:tblStyle w:val="17"/>
        <w:tblW w:w="94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870"/>
        <w:gridCol w:w="3111"/>
        <w:gridCol w:w="2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604" w:type="dxa"/>
            <w:tcBorders>
              <w:tl2br w:val="nil"/>
              <w:tr2bl w:val="nil"/>
            </w:tcBorders>
            <w:shd w:val="clear" w:color="auto" w:fill="EEECE1"/>
            <w:vAlign w:val="center"/>
          </w:tcPr>
          <w:p>
            <w:pPr>
              <w:spacing w:line="360" w:lineRule="auto"/>
              <w:jc w:val="center"/>
              <w:rPr>
                <w:rFonts w:hint="eastAsia" w:ascii="宋体"/>
                <w:b/>
                <w:color w:val="auto"/>
                <w:sz w:val="21"/>
                <w:szCs w:val="21"/>
                <w:highlight w:val="none"/>
              </w:rPr>
            </w:pPr>
            <w:r>
              <w:rPr>
                <w:rFonts w:hint="eastAsia" w:ascii="宋体"/>
                <w:b/>
                <w:color w:val="auto"/>
                <w:sz w:val="21"/>
                <w:szCs w:val="21"/>
                <w:highlight w:val="none"/>
              </w:rPr>
              <w:t>采购内容</w:t>
            </w:r>
          </w:p>
        </w:tc>
        <w:tc>
          <w:tcPr>
            <w:tcW w:w="870" w:type="dxa"/>
            <w:tcBorders>
              <w:tl2br w:val="nil"/>
              <w:tr2bl w:val="nil"/>
            </w:tcBorders>
            <w:shd w:val="clear" w:color="auto" w:fill="EEECE1"/>
            <w:vAlign w:val="center"/>
          </w:tcPr>
          <w:p>
            <w:pPr>
              <w:spacing w:line="360" w:lineRule="auto"/>
              <w:jc w:val="center"/>
              <w:rPr>
                <w:rFonts w:hint="eastAsia" w:ascii="宋体" w:eastAsia="宋体"/>
                <w:b/>
                <w:color w:val="auto"/>
                <w:sz w:val="21"/>
                <w:szCs w:val="21"/>
                <w:highlight w:val="none"/>
                <w:lang w:val="en-US" w:eastAsia="zh-CN"/>
              </w:rPr>
            </w:pPr>
            <w:r>
              <w:rPr>
                <w:rFonts w:hint="eastAsia" w:ascii="宋体"/>
                <w:b/>
                <w:color w:val="auto"/>
                <w:sz w:val="21"/>
                <w:szCs w:val="21"/>
                <w:highlight w:val="none"/>
                <w:lang w:val="en-US" w:eastAsia="zh-CN"/>
              </w:rPr>
              <w:t>数量</w:t>
            </w:r>
          </w:p>
        </w:tc>
        <w:tc>
          <w:tcPr>
            <w:tcW w:w="3111" w:type="dxa"/>
            <w:tcBorders>
              <w:tl2br w:val="nil"/>
              <w:tr2bl w:val="nil"/>
            </w:tcBorders>
            <w:shd w:val="clear" w:color="auto" w:fill="EEECE1"/>
            <w:vAlign w:val="center"/>
          </w:tcPr>
          <w:p>
            <w:pPr>
              <w:spacing w:line="360" w:lineRule="auto"/>
              <w:jc w:val="center"/>
              <w:rPr>
                <w:rFonts w:hint="eastAsia" w:ascii="宋体"/>
                <w:b/>
                <w:color w:val="auto"/>
                <w:sz w:val="21"/>
                <w:szCs w:val="21"/>
                <w:highlight w:val="none"/>
              </w:rPr>
            </w:pPr>
            <w:r>
              <w:rPr>
                <w:rFonts w:hint="eastAsia" w:ascii="宋体"/>
                <w:b/>
                <w:color w:val="auto"/>
                <w:sz w:val="21"/>
                <w:szCs w:val="21"/>
                <w:highlight w:val="none"/>
                <w:lang w:eastAsia="zh-CN"/>
              </w:rPr>
              <w:t>完工期</w:t>
            </w:r>
          </w:p>
        </w:tc>
        <w:tc>
          <w:tcPr>
            <w:tcW w:w="2829" w:type="dxa"/>
            <w:tcBorders>
              <w:tl2br w:val="nil"/>
              <w:tr2bl w:val="nil"/>
            </w:tcBorders>
            <w:shd w:val="clear" w:color="auto" w:fill="EEECE1"/>
            <w:vAlign w:val="center"/>
          </w:tcPr>
          <w:p>
            <w:pPr>
              <w:spacing w:line="360" w:lineRule="auto"/>
              <w:jc w:val="center"/>
              <w:rPr>
                <w:rFonts w:hint="default" w:eastAsia="宋体"/>
                <w:color w:val="auto"/>
                <w:sz w:val="21"/>
                <w:szCs w:val="21"/>
                <w:highlight w:val="none"/>
                <w:lang w:val="en-US" w:eastAsia="zh-CN"/>
              </w:rPr>
            </w:pPr>
            <w:r>
              <w:rPr>
                <w:rFonts w:hint="eastAsia"/>
                <w:b/>
                <w:bCs/>
                <w:color w:val="auto"/>
                <w:sz w:val="21"/>
                <w:szCs w:val="21"/>
                <w:highlight w:val="none"/>
                <w:lang w:val="en-US" w:eastAsia="zh-CN"/>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604" w:type="dxa"/>
            <w:tcBorders>
              <w:tl2br w:val="nil"/>
              <w:tr2bl w:val="nil"/>
            </w:tcBorders>
            <w:vAlign w:val="center"/>
          </w:tcPr>
          <w:p>
            <w:pPr>
              <w:spacing w:line="360" w:lineRule="auto"/>
              <w:jc w:val="center"/>
              <w:rPr>
                <w:rFonts w:hint="default" w:ascii="宋体"/>
                <w:bCs/>
                <w:color w:val="auto"/>
                <w:sz w:val="21"/>
                <w:szCs w:val="21"/>
                <w:highlight w:val="none"/>
                <w:lang w:val="en-US"/>
              </w:rPr>
            </w:pPr>
            <w:r>
              <w:rPr>
                <w:rFonts w:hint="eastAsia" w:ascii="宋体" w:hAnsi="宋体"/>
                <w:color w:val="auto"/>
                <w:sz w:val="21"/>
                <w:szCs w:val="21"/>
                <w:highlight w:val="none"/>
                <w:lang w:eastAsia="zh-CN"/>
              </w:rPr>
              <w:t>“南海通”平台建设</w:t>
            </w:r>
            <w:r>
              <w:rPr>
                <w:rFonts w:hint="eastAsia" w:ascii="宋体" w:hAnsi="宋体"/>
                <w:color w:val="auto"/>
                <w:sz w:val="21"/>
                <w:szCs w:val="21"/>
                <w:highlight w:val="none"/>
                <w:lang w:val="en-US" w:eastAsia="zh-CN"/>
              </w:rPr>
              <w:t>项目</w:t>
            </w:r>
          </w:p>
        </w:tc>
        <w:tc>
          <w:tcPr>
            <w:tcW w:w="870" w:type="dxa"/>
            <w:tcBorders>
              <w:tl2br w:val="nil"/>
              <w:tr2bl w:val="nil"/>
            </w:tcBorders>
            <w:vAlign w:val="center"/>
          </w:tcPr>
          <w:p>
            <w:pPr>
              <w:pStyle w:val="24"/>
              <w:spacing w:line="440" w:lineRule="exact"/>
              <w:ind w:firstLine="120"/>
              <w:rPr>
                <w:rFonts w:hint="default" w:ascii="宋体" w:hAnsi="宋体" w:eastAsia="宋体"/>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val="en-US" w:eastAsia="zh-CN"/>
              </w:rPr>
              <w:t>1项</w:t>
            </w:r>
          </w:p>
        </w:tc>
        <w:tc>
          <w:tcPr>
            <w:tcW w:w="3111" w:type="dxa"/>
            <w:tcBorders>
              <w:tl2br w:val="nil"/>
              <w:tr2bl w:val="nil"/>
            </w:tcBorders>
            <w:vAlign w:val="center"/>
          </w:tcPr>
          <w:p>
            <w:pPr>
              <w:pStyle w:val="24"/>
              <w:spacing w:line="440" w:lineRule="exact"/>
              <w:ind w:firstLine="120"/>
              <w:rPr>
                <w:rFonts w:hint="eastAsia" w:eastAsia="宋体"/>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eastAsia="zh-CN"/>
              </w:rPr>
              <w:t>从项目合同签订后开始12个月内完成项目建设并通过终验。</w:t>
            </w:r>
          </w:p>
        </w:tc>
        <w:tc>
          <w:tcPr>
            <w:tcW w:w="2829" w:type="dxa"/>
            <w:tcBorders>
              <w:tl2br w:val="nil"/>
              <w:tr2bl w:val="nil"/>
            </w:tcBorders>
            <w:vAlign w:val="center"/>
          </w:tcPr>
          <w:p>
            <w:pPr>
              <w:pStyle w:val="24"/>
              <w:spacing w:line="440" w:lineRule="exact"/>
              <w:ind w:firstLine="120"/>
              <w:rPr>
                <w:rFonts w:hint="eastAsia" w:ascii="宋体" w:hAnsi="宋体"/>
                <w:snapToGrid/>
                <w:color w:val="auto"/>
                <w:spacing w:val="0"/>
                <w:kern w:val="2"/>
                <w:sz w:val="21"/>
                <w:szCs w:val="21"/>
                <w:highlight w:val="none"/>
                <w:lang w:eastAsia="zh-CN"/>
              </w:rPr>
            </w:pPr>
            <w:r>
              <w:rPr>
                <w:rFonts w:hint="eastAsia" w:ascii="宋体" w:hAnsi="宋体"/>
                <w:snapToGrid/>
                <w:color w:val="auto"/>
                <w:spacing w:val="0"/>
                <w:kern w:val="2"/>
                <w:sz w:val="21"/>
                <w:szCs w:val="21"/>
                <w:highlight w:val="none"/>
                <w:lang w:eastAsia="zh-CN"/>
              </w:rPr>
              <w:t>17,600,300.00</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left="1257" w:leftChars="150" w:hanging="942" w:hangingChars="449"/>
        <w:textAlignment w:val="auto"/>
        <w:rPr>
          <w:rFonts w:hint="eastAsia" w:ascii="宋体"/>
          <w:bCs/>
          <w:color w:val="auto"/>
          <w:szCs w:val="20"/>
          <w:highlight w:val="none"/>
        </w:rPr>
      </w:pPr>
      <w:r>
        <w:rPr>
          <w:rFonts w:hint="eastAsia" w:ascii="宋体"/>
          <w:bCs/>
          <w:color w:val="auto"/>
          <w:szCs w:val="20"/>
          <w:highlight w:val="none"/>
        </w:rPr>
        <w:t xml:space="preserve">  备注：采购项目</w:t>
      </w:r>
      <w:r>
        <w:rPr>
          <w:rFonts w:hint="eastAsia" w:ascii="宋体"/>
          <w:bCs/>
          <w:color w:val="auto"/>
          <w:szCs w:val="20"/>
          <w:highlight w:val="none"/>
          <w:lang w:val="en-US" w:eastAsia="zh-CN"/>
        </w:rPr>
        <w:t>的具体技术</w:t>
      </w:r>
      <w:r>
        <w:rPr>
          <w:rFonts w:hint="eastAsia" w:ascii="宋体"/>
          <w:bCs/>
          <w:color w:val="auto"/>
          <w:szCs w:val="20"/>
          <w:highlight w:val="none"/>
        </w:rPr>
        <w:t>要求详见招标文件中的“用户需求书”。</w:t>
      </w:r>
    </w:p>
    <w:p>
      <w:pPr>
        <w:numPr>
          <w:ilvl w:val="0"/>
          <w:numId w:val="2"/>
        </w:numPr>
        <w:snapToGrid w:val="0"/>
        <w:spacing w:line="360" w:lineRule="auto"/>
        <w:rPr>
          <w:rFonts w:hint="eastAsia" w:ascii="宋体"/>
          <w:bCs/>
          <w:color w:val="auto"/>
          <w:szCs w:val="20"/>
          <w:highlight w:val="none"/>
        </w:rPr>
      </w:pPr>
      <w:r>
        <w:rPr>
          <w:rFonts w:hint="eastAsia" w:ascii="宋体"/>
          <w:bCs/>
          <w:color w:val="auto"/>
          <w:szCs w:val="20"/>
          <w:highlight w:val="none"/>
          <w:lang w:val="en-US" w:eastAsia="zh-CN"/>
        </w:rPr>
        <w:t>投标人</w:t>
      </w:r>
      <w:r>
        <w:rPr>
          <w:rFonts w:hint="eastAsia" w:ascii="宋体"/>
          <w:bCs/>
          <w:color w:val="auto"/>
          <w:szCs w:val="20"/>
          <w:highlight w:val="none"/>
        </w:rPr>
        <w:t>资格：</w:t>
      </w:r>
    </w:p>
    <w:p>
      <w:pPr>
        <w:numPr>
          <w:ilvl w:val="1"/>
          <w:numId w:val="3"/>
        </w:numPr>
        <w:snapToGrid w:val="0"/>
        <w:spacing w:line="360" w:lineRule="auto"/>
        <w:ind w:hanging="141"/>
        <w:rPr>
          <w:rFonts w:hint="eastAsia" w:ascii="宋体" w:hAnsi="宋体"/>
          <w:bCs/>
          <w:color w:val="auto"/>
          <w:szCs w:val="20"/>
          <w:highlight w:val="none"/>
        </w:rPr>
      </w:pPr>
      <w:r>
        <w:rPr>
          <w:rFonts w:hint="eastAsia" w:ascii="宋体" w:hAnsi="宋体"/>
          <w:bCs/>
          <w:color w:val="auto"/>
          <w:szCs w:val="20"/>
          <w:highlight w:val="none"/>
        </w:rPr>
        <w:t>具备《中华人民共和国政府采购法》第二十二条资格条件</w:t>
      </w:r>
      <w:r>
        <w:rPr>
          <w:rFonts w:hint="eastAsia" w:ascii="宋体" w:hAnsi="宋体"/>
          <w:bCs/>
          <w:color w:val="auto"/>
          <w:szCs w:val="20"/>
          <w:highlight w:val="none"/>
          <w:lang w:eastAsia="zh-CN"/>
        </w:rPr>
        <w:t>。</w:t>
      </w:r>
    </w:p>
    <w:p>
      <w:pPr>
        <w:numPr>
          <w:ilvl w:val="1"/>
          <w:numId w:val="3"/>
        </w:numPr>
        <w:snapToGrid w:val="0"/>
        <w:spacing w:line="360" w:lineRule="auto"/>
        <w:ind w:left="420" w:leftChars="200" w:firstLine="0"/>
        <w:rPr>
          <w:rFonts w:hint="eastAsia" w:ascii="宋体" w:hAnsi="宋体"/>
          <w:bCs/>
          <w:color w:val="auto"/>
          <w:szCs w:val="20"/>
          <w:highlight w:val="none"/>
        </w:rPr>
      </w:pPr>
      <w:r>
        <w:rPr>
          <w:rFonts w:hint="eastAsia" w:ascii="宋体" w:hAnsi="宋体"/>
          <w:bCs/>
          <w:color w:val="auto"/>
          <w:szCs w:val="20"/>
          <w:highlight w:val="none"/>
        </w:rPr>
        <w:t>供应商必须是具有独立承担民事责任能力的在中华人民共和国境内注册的法人或其他组织。</w:t>
      </w:r>
    </w:p>
    <w:p>
      <w:pPr>
        <w:numPr>
          <w:ilvl w:val="1"/>
          <w:numId w:val="3"/>
        </w:numPr>
        <w:snapToGrid w:val="0"/>
        <w:spacing w:line="360" w:lineRule="auto"/>
        <w:ind w:left="851" w:hanging="425"/>
        <w:rPr>
          <w:rFonts w:hint="eastAsia" w:ascii="宋体" w:hAnsi="宋体"/>
          <w:bCs/>
          <w:color w:val="auto"/>
          <w:szCs w:val="20"/>
          <w:highlight w:val="none"/>
        </w:rPr>
      </w:pPr>
      <w:r>
        <w:rPr>
          <w:rFonts w:hint="eastAsia" w:ascii="宋体" w:hAnsi="宋体"/>
          <w:bCs/>
          <w:color w:val="auto"/>
          <w:szCs w:val="20"/>
          <w:highlight w:val="none"/>
          <w:lang w:val="en-US" w:eastAsia="zh-CN"/>
        </w:rPr>
        <w:t>投标人</w:t>
      </w:r>
      <w:r>
        <w:rPr>
          <w:rFonts w:hint="eastAsia" w:ascii="宋体" w:hAnsi="宋体"/>
          <w:bCs/>
          <w:color w:val="auto"/>
          <w:szCs w:val="20"/>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bCs/>
          <w:color w:val="auto"/>
          <w:szCs w:val="20"/>
          <w:highlight w:val="none"/>
        </w:rPr>
        <w:t>【</w:t>
      </w:r>
      <w:r>
        <w:rPr>
          <w:rFonts w:hint="eastAsia" w:ascii="宋体" w:hAnsi="宋体"/>
          <w:bCs/>
          <w:color w:val="auto"/>
          <w:szCs w:val="20"/>
          <w:highlight w:val="none"/>
        </w:rPr>
        <w:t>以采购代理机构于投标截止日当天在“信用中国”网站（www.creditchina.gov.cn）及中国政府采购网(www.ccgp.gov.cn)查询结果为准，如相关失信记录已失效，供应商需提供相关证明资料</w:t>
      </w:r>
      <w:r>
        <w:rPr>
          <w:rFonts w:hint="eastAsia" w:ascii="宋体" w:hAnsi="宋体" w:cs="宋体"/>
          <w:bCs/>
          <w:color w:val="auto"/>
          <w:szCs w:val="20"/>
          <w:highlight w:val="none"/>
        </w:rPr>
        <w:t>】。</w:t>
      </w:r>
    </w:p>
    <w:p>
      <w:pPr>
        <w:numPr>
          <w:ilvl w:val="1"/>
          <w:numId w:val="3"/>
        </w:numPr>
        <w:snapToGrid w:val="0"/>
        <w:spacing w:line="360" w:lineRule="auto"/>
        <w:ind w:hanging="141"/>
        <w:rPr>
          <w:rFonts w:ascii="宋体" w:hAnsi="宋体"/>
          <w:color w:val="auto"/>
          <w:szCs w:val="21"/>
          <w:highlight w:val="none"/>
        </w:rPr>
      </w:pPr>
      <w:r>
        <w:rPr>
          <w:rFonts w:hint="eastAsia" w:ascii="宋体" w:hAnsi="宋体"/>
          <w:color w:val="auto"/>
          <w:highlight w:val="none"/>
        </w:rPr>
        <w:t>为采购项目提供整体设计、规范编制或者项目管理、监理、检测等服务的供应商，不得再参加该采购项目的其他采购活动。（提供《投标人资格声明函》）。</w:t>
      </w:r>
    </w:p>
    <w:p>
      <w:pPr>
        <w:numPr>
          <w:ilvl w:val="1"/>
          <w:numId w:val="3"/>
        </w:numPr>
        <w:snapToGrid w:val="0"/>
        <w:spacing w:line="360" w:lineRule="auto"/>
        <w:ind w:hanging="141"/>
        <w:rPr>
          <w:rFonts w:hint="eastAsia"/>
          <w:color w:val="auto"/>
          <w:highlight w:val="none"/>
        </w:rPr>
      </w:pPr>
      <w:r>
        <w:rPr>
          <w:rFonts w:hint="eastAsia" w:ascii="宋体" w:hAnsi="宋体"/>
          <w:color w:val="auto"/>
          <w:sz w:val="22"/>
          <w:szCs w:val="22"/>
          <w:highlight w:val="none"/>
        </w:rPr>
        <w:t>单位负责人为同一人或者存在直接控股、管理关系的不同供应商，不得参加同一合同项下的政府采购活动</w:t>
      </w:r>
      <w:r>
        <w:rPr>
          <w:rFonts w:hint="eastAsia" w:ascii="宋体" w:hAnsi="宋体"/>
          <w:color w:val="auto"/>
          <w:highlight w:val="none"/>
        </w:rPr>
        <w:t>（提供《投标人资格声明函》）。</w:t>
      </w:r>
    </w:p>
    <w:p>
      <w:pPr>
        <w:numPr>
          <w:ilvl w:val="1"/>
          <w:numId w:val="3"/>
        </w:numPr>
        <w:snapToGrid w:val="0"/>
        <w:spacing w:line="360" w:lineRule="auto"/>
        <w:ind w:left="851" w:hanging="425"/>
        <w:rPr>
          <w:rFonts w:hint="eastAsia" w:ascii="宋体" w:hAnsi="宋体"/>
          <w:bCs/>
          <w:color w:val="auto"/>
          <w:szCs w:val="20"/>
          <w:highlight w:val="none"/>
        </w:rPr>
      </w:pPr>
      <w:r>
        <w:rPr>
          <w:rFonts w:hint="eastAsia" w:ascii="宋体"/>
          <w:bCs/>
          <w:color w:val="auto"/>
          <w:szCs w:val="20"/>
          <w:highlight w:val="none"/>
        </w:rPr>
        <w:t>本项目不接受联合体投标</w:t>
      </w:r>
      <w:r>
        <w:rPr>
          <w:rFonts w:hint="eastAsia" w:ascii="宋体"/>
          <w:bCs/>
          <w:color w:val="auto"/>
          <w:szCs w:val="20"/>
          <w:highlight w:val="none"/>
          <w:lang w:eastAsia="zh-CN"/>
        </w:rPr>
        <w:t>。</w:t>
      </w:r>
    </w:p>
    <w:p>
      <w:pPr>
        <w:numPr>
          <w:ilvl w:val="0"/>
          <w:numId w:val="2"/>
        </w:numPr>
        <w:snapToGrid w:val="0"/>
        <w:spacing w:line="360" w:lineRule="auto"/>
        <w:rPr>
          <w:rFonts w:hint="eastAsia" w:ascii="宋体" w:hAnsi="Times New Roman" w:cs="Times New Roman"/>
          <w:b/>
          <w:bCs w:val="0"/>
          <w:color w:val="auto"/>
          <w:szCs w:val="20"/>
          <w:highlight w:val="none"/>
          <w:lang w:val="en-US" w:eastAsia="zh-CN"/>
        </w:rPr>
      </w:pPr>
      <w:r>
        <w:rPr>
          <w:rFonts w:hint="eastAsia" w:ascii="宋体" w:hAnsi="Times New Roman" w:cs="Times New Roman"/>
          <w:b/>
          <w:bCs w:val="0"/>
          <w:color w:val="auto"/>
          <w:szCs w:val="20"/>
          <w:highlight w:val="none"/>
          <w:lang w:val="en-US" w:eastAsia="zh-CN"/>
        </w:rPr>
        <w:t>招标文件的获取：</w:t>
      </w: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文件详见附件</w:t>
      </w:r>
      <w:r>
        <w:rPr>
          <w:rFonts w:hint="eastAsia" w:ascii="宋体" w:hAnsi="宋体" w:eastAsia="宋体" w:cs="宋体"/>
          <w:b/>
          <w:color w:val="auto"/>
          <w:sz w:val="21"/>
          <w:szCs w:val="21"/>
          <w:highlight w:val="none"/>
          <w:lang w:eastAsia="zh-CN"/>
        </w:rPr>
        <w:t>采购</w:t>
      </w:r>
      <w:r>
        <w:rPr>
          <w:rFonts w:hint="eastAsia" w:ascii="宋体" w:hAnsi="宋体" w:eastAsia="宋体" w:cs="宋体"/>
          <w:b/>
          <w:color w:val="auto"/>
          <w:sz w:val="21"/>
          <w:szCs w:val="21"/>
          <w:highlight w:val="none"/>
        </w:rPr>
        <w:t>文件下载</w:t>
      </w:r>
    </w:p>
    <w:p>
      <w:pPr>
        <w:numPr>
          <w:ilvl w:val="0"/>
          <w:numId w:val="2"/>
        </w:numPr>
        <w:snapToGrid w:val="0"/>
        <w:spacing w:line="360" w:lineRule="auto"/>
        <w:rPr>
          <w:rFonts w:hint="eastAsia" w:ascii="宋体"/>
          <w:bCs/>
          <w:color w:val="auto"/>
          <w:szCs w:val="20"/>
          <w:highlight w:val="none"/>
        </w:rPr>
      </w:pPr>
      <w:r>
        <w:rPr>
          <w:rFonts w:hint="eastAsia" w:ascii="宋体"/>
          <w:bCs/>
          <w:color w:val="auto"/>
          <w:szCs w:val="20"/>
          <w:highlight w:val="none"/>
        </w:rPr>
        <w:t>投标文件递交时间：</w:t>
      </w:r>
      <w:r>
        <w:rPr>
          <w:rFonts w:hint="eastAsia" w:ascii="宋体"/>
          <w:bCs/>
          <w:color w:val="auto"/>
          <w:szCs w:val="20"/>
          <w:highlight w:val="none"/>
          <w:lang w:val="en-US" w:eastAsia="zh-CN"/>
        </w:rPr>
        <w:t>2020</w:t>
      </w:r>
      <w:r>
        <w:rPr>
          <w:rFonts w:hint="eastAsia" w:ascii="宋体"/>
          <w:bCs/>
          <w:color w:val="auto"/>
          <w:szCs w:val="20"/>
          <w:highlight w:val="none"/>
        </w:rPr>
        <w:t>年</w:t>
      </w:r>
      <w:r>
        <w:rPr>
          <w:rFonts w:hint="eastAsia" w:ascii="宋体"/>
          <w:bCs/>
          <w:color w:val="auto"/>
          <w:szCs w:val="20"/>
          <w:highlight w:val="none"/>
          <w:lang w:val="en-US" w:eastAsia="zh-CN"/>
        </w:rPr>
        <w:t>1</w:t>
      </w:r>
      <w:r>
        <w:rPr>
          <w:rFonts w:hint="eastAsia" w:ascii="宋体"/>
          <w:bCs/>
          <w:color w:val="auto"/>
          <w:szCs w:val="20"/>
          <w:highlight w:val="none"/>
        </w:rPr>
        <w:t>月</w:t>
      </w:r>
      <w:r>
        <w:rPr>
          <w:rFonts w:hint="eastAsia" w:ascii="宋体"/>
          <w:bCs/>
          <w:color w:val="auto"/>
          <w:szCs w:val="20"/>
          <w:highlight w:val="none"/>
          <w:lang w:val="en-US" w:eastAsia="zh-CN"/>
        </w:rPr>
        <w:t>17</w:t>
      </w:r>
      <w:r>
        <w:rPr>
          <w:rFonts w:hint="eastAsia" w:ascii="宋体"/>
          <w:bCs/>
          <w:color w:val="auto"/>
          <w:szCs w:val="20"/>
          <w:highlight w:val="none"/>
        </w:rPr>
        <w:t>日</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00</w:t>
      </w:r>
      <w:r>
        <w:rPr>
          <w:rFonts w:hint="eastAsia" w:ascii="宋体"/>
          <w:bCs/>
          <w:color w:val="auto"/>
          <w:szCs w:val="20"/>
          <w:highlight w:val="none"/>
        </w:rPr>
        <w:t>分—</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30</w:t>
      </w:r>
      <w:r>
        <w:rPr>
          <w:rFonts w:hint="eastAsia" w:ascii="宋体"/>
          <w:bCs/>
          <w:color w:val="auto"/>
          <w:szCs w:val="20"/>
          <w:highlight w:val="none"/>
        </w:rPr>
        <w:t>分。</w:t>
      </w:r>
    </w:p>
    <w:p>
      <w:pPr>
        <w:numPr>
          <w:ilvl w:val="0"/>
          <w:numId w:val="2"/>
        </w:numPr>
        <w:snapToGrid w:val="0"/>
        <w:spacing w:line="360" w:lineRule="auto"/>
        <w:rPr>
          <w:rFonts w:hint="eastAsia" w:ascii="宋体"/>
          <w:bCs/>
          <w:color w:val="auto"/>
          <w:szCs w:val="20"/>
          <w:highlight w:val="none"/>
        </w:rPr>
      </w:pPr>
      <w:r>
        <w:rPr>
          <w:rFonts w:hint="eastAsia" w:ascii="宋体"/>
          <w:bCs/>
          <w:color w:val="auto"/>
          <w:szCs w:val="20"/>
          <w:highlight w:val="none"/>
        </w:rPr>
        <w:t>提交投标文件地点：</w:t>
      </w:r>
      <w:r>
        <w:rPr>
          <w:rFonts w:hint="eastAsia" w:ascii="宋体" w:hAnsi="宋体" w:cs="宋体"/>
          <w:color w:val="auto"/>
          <w:kern w:val="0"/>
          <w:szCs w:val="21"/>
          <w:highlight w:val="none"/>
        </w:rPr>
        <w:t>佛山市南海区桂城海六路8号联达大厦副楼8楼佛山市南海公有资产流转服务有限公司会议室</w:t>
      </w:r>
      <w:r>
        <w:rPr>
          <w:rFonts w:hint="eastAsia" w:ascii="宋体" w:hAnsi="宋体" w:cs="宋体"/>
          <w:color w:val="auto"/>
          <w:highlight w:val="none"/>
          <w:lang w:eastAsia="zh-CN"/>
        </w:rPr>
        <w:t>。</w:t>
      </w:r>
    </w:p>
    <w:p>
      <w:pPr>
        <w:keepNext w:val="0"/>
        <w:keepLines w:val="0"/>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bCs/>
          <w:color w:val="auto"/>
          <w:szCs w:val="20"/>
          <w:highlight w:val="none"/>
        </w:rPr>
      </w:pPr>
      <w:r>
        <w:rPr>
          <w:rFonts w:hint="eastAsia" w:ascii="宋体"/>
          <w:bCs/>
          <w:color w:val="auto"/>
          <w:szCs w:val="20"/>
          <w:highlight w:val="none"/>
        </w:rPr>
        <w:t>投标截止及开标时间：</w:t>
      </w:r>
      <w:r>
        <w:rPr>
          <w:rFonts w:hint="eastAsia" w:ascii="宋体"/>
          <w:bCs/>
          <w:color w:val="auto"/>
          <w:szCs w:val="20"/>
          <w:highlight w:val="none"/>
          <w:lang w:val="en-US" w:eastAsia="zh-CN"/>
        </w:rPr>
        <w:t>2020</w:t>
      </w:r>
      <w:r>
        <w:rPr>
          <w:rFonts w:hint="eastAsia" w:ascii="宋体"/>
          <w:bCs/>
          <w:color w:val="auto"/>
          <w:szCs w:val="20"/>
          <w:highlight w:val="none"/>
        </w:rPr>
        <w:t>年</w:t>
      </w:r>
      <w:r>
        <w:rPr>
          <w:rFonts w:hint="eastAsia" w:ascii="宋体"/>
          <w:bCs/>
          <w:color w:val="auto"/>
          <w:szCs w:val="20"/>
          <w:highlight w:val="none"/>
          <w:lang w:val="en-US" w:eastAsia="zh-CN"/>
        </w:rPr>
        <w:t>1</w:t>
      </w:r>
      <w:r>
        <w:rPr>
          <w:rFonts w:hint="eastAsia" w:ascii="宋体"/>
          <w:bCs/>
          <w:color w:val="auto"/>
          <w:szCs w:val="20"/>
          <w:highlight w:val="none"/>
        </w:rPr>
        <w:t>月</w:t>
      </w:r>
      <w:r>
        <w:rPr>
          <w:rFonts w:hint="eastAsia" w:ascii="宋体"/>
          <w:bCs/>
          <w:color w:val="auto"/>
          <w:szCs w:val="20"/>
          <w:highlight w:val="none"/>
          <w:lang w:val="en-US" w:eastAsia="zh-CN"/>
        </w:rPr>
        <w:t>17</w:t>
      </w:r>
      <w:r>
        <w:rPr>
          <w:rFonts w:hint="eastAsia" w:ascii="宋体"/>
          <w:bCs/>
          <w:color w:val="auto"/>
          <w:szCs w:val="20"/>
          <w:highlight w:val="none"/>
        </w:rPr>
        <w:t>日</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30</w:t>
      </w:r>
      <w:r>
        <w:rPr>
          <w:rFonts w:hint="eastAsia" w:ascii="宋体"/>
          <w:bCs/>
          <w:color w:val="auto"/>
          <w:szCs w:val="20"/>
          <w:highlight w:val="none"/>
        </w:rPr>
        <w:t>分。</w:t>
      </w:r>
    </w:p>
    <w:p>
      <w:pPr>
        <w:keepNext w:val="0"/>
        <w:keepLines w:val="0"/>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bCs/>
          <w:color w:val="auto"/>
          <w:szCs w:val="20"/>
          <w:highlight w:val="none"/>
        </w:rPr>
      </w:pPr>
      <w:r>
        <w:rPr>
          <w:rFonts w:hint="eastAsia" w:ascii="宋体"/>
          <w:bCs/>
          <w:color w:val="auto"/>
          <w:szCs w:val="20"/>
          <w:highlight w:val="none"/>
        </w:rPr>
        <w:t>开标地点：</w:t>
      </w:r>
      <w:r>
        <w:rPr>
          <w:rFonts w:hint="eastAsia" w:ascii="宋体" w:hAnsi="宋体" w:cs="宋体"/>
          <w:color w:val="auto"/>
          <w:kern w:val="0"/>
          <w:szCs w:val="21"/>
          <w:highlight w:val="none"/>
        </w:rPr>
        <w:t>佛山市南海区桂城海六路8号联达大厦副楼8楼佛山市南海公有资产流转服务有限公司会议室</w:t>
      </w:r>
      <w:r>
        <w:rPr>
          <w:rFonts w:hint="eastAsia" w:ascii="宋体" w:hAnsi="宋体" w:cs="宋体"/>
          <w:color w:val="auto"/>
          <w:highlight w:val="none"/>
          <w:lang w:eastAsia="zh-CN"/>
        </w:rPr>
        <w:t>。</w:t>
      </w:r>
    </w:p>
    <w:p>
      <w:pPr>
        <w:keepNext w:val="0"/>
        <w:keepLines w:val="0"/>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Times New Roman" w:cs="Times New Roman"/>
          <w:bCs/>
          <w:color w:val="auto"/>
          <w:szCs w:val="20"/>
          <w:highlight w:val="none"/>
        </w:rPr>
      </w:pPr>
      <w:r>
        <w:rPr>
          <w:rFonts w:hint="eastAsia" w:ascii="宋体" w:hAnsi="Times New Roman" w:cs="Times New Roman"/>
          <w:bCs/>
          <w:color w:val="auto"/>
          <w:szCs w:val="20"/>
          <w:highlight w:val="none"/>
        </w:rPr>
        <w:t>投标保证金递交时间、其支付方式及保证金金额：</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投标人须于公告之日起至</w:t>
      </w:r>
      <w:r>
        <w:rPr>
          <w:rFonts w:hint="eastAsia" w:ascii="宋体" w:hAnsi="宋体" w:cs="宋体"/>
          <w:color w:val="auto"/>
          <w:kern w:val="0"/>
          <w:szCs w:val="21"/>
          <w:highlight w:val="none"/>
          <w:lang w:val="en-US" w:eastAsia="zh-CN"/>
        </w:rPr>
        <w:t>2020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日下午17：00时前，将采购项目保证金由投标人名下的银行账户（采用银行柜台、网上银行转账两种方式之一的方式）缴纳到以下指定账户，以银行到账为准。保证金金额为￥</w:t>
      </w:r>
      <w:r>
        <w:rPr>
          <w:rFonts w:hint="eastAsia" w:ascii="宋体" w:hAnsi="宋体" w:cs="宋体"/>
          <w:color w:val="auto"/>
          <w:kern w:val="0"/>
          <w:szCs w:val="21"/>
          <w:highlight w:val="none"/>
          <w:lang w:val="en-US" w:eastAsia="zh-CN"/>
        </w:rPr>
        <w:t>350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00.00元（大写：人民币</w:t>
      </w:r>
      <w:r>
        <w:rPr>
          <w:rFonts w:hint="eastAsia" w:ascii="宋体" w:hAnsi="宋体" w:cs="宋体"/>
          <w:color w:val="auto"/>
          <w:kern w:val="0"/>
          <w:szCs w:val="21"/>
          <w:highlight w:val="none"/>
          <w:lang w:eastAsia="zh-CN"/>
        </w:rPr>
        <w:t>叁拾</w:t>
      </w:r>
      <w:r>
        <w:rPr>
          <w:rFonts w:hint="eastAsia" w:ascii="宋体" w:hAnsi="宋体" w:cs="宋体"/>
          <w:color w:val="auto"/>
          <w:kern w:val="0"/>
          <w:szCs w:val="21"/>
          <w:highlight w:val="none"/>
          <w:lang w:val="en-US" w:eastAsia="zh-CN"/>
        </w:rPr>
        <w:t>伍</w:t>
      </w:r>
      <w:r>
        <w:rPr>
          <w:rFonts w:hint="eastAsia" w:ascii="宋体" w:hAnsi="宋体" w:cs="宋体"/>
          <w:color w:val="auto"/>
          <w:kern w:val="0"/>
          <w:szCs w:val="21"/>
          <w:highlight w:val="none"/>
          <w:lang w:eastAsia="zh-CN"/>
        </w:rPr>
        <w:t>万</w:t>
      </w:r>
      <w:r>
        <w:rPr>
          <w:rFonts w:hint="eastAsia" w:ascii="宋体" w:hAnsi="宋体" w:cs="宋体"/>
          <w:color w:val="auto"/>
          <w:kern w:val="0"/>
          <w:szCs w:val="21"/>
          <w:highlight w:val="none"/>
        </w:rPr>
        <w:t>元整）。</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说明：本项目无须报名，已经缴纳保证金的投标人须在规定时间内提交投标文件，《企业采购保证金退付委托书》和营业执照复印件（需盖单位公章）须另外单独提交，其为投标人办理投标保证金退付的必须资料，由佛山市南海公有资产流转服务有限公司按照相关文件要求规定办理退款。）</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通过银行柜台转账时，必须在银行进账单或汇款凭证中准确填写收款人和交款人名称、账户，以及缴纳金额、交纳人证件号码信息；银行进账单或汇款凭证的备注/用途/附言等备注信息栏中需准确填写采购项目的项目名称简称。</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（2）通过网上银行转账时，必须在网上银行支付界面准确填写收款人和交款人名称、账户、缴纳金额，备注/用途/附言等备注信息栏中需准确填写采购项目的项目名称简称。</w:t>
      </w:r>
    </w:p>
    <w:p>
      <w:pPr>
        <w:widowControl/>
        <w:spacing w:line="360" w:lineRule="auto"/>
        <w:ind w:left="105" w:right="-57" w:rightChars="-27" w:hanging="105" w:hangingChars="5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（3）本项目名称简称：</w:t>
      </w:r>
      <w:r>
        <w:rPr>
          <w:rFonts w:hint="eastAsia" w:ascii="宋体" w:hAnsi="宋体" w:cs="宋体"/>
          <w:color w:val="auto"/>
          <w:kern w:val="0"/>
          <w:szCs w:val="21"/>
          <w:highlight w:val="none"/>
          <w:lang w:eastAsia="zh-CN"/>
        </w:rPr>
        <w:t>“南海通”平台建设</w:t>
      </w:r>
      <w:r>
        <w:rPr>
          <w:rFonts w:hint="eastAsia" w:ascii="宋体" w:hAnsi="宋体" w:cs="宋体"/>
          <w:color w:val="auto"/>
          <w:kern w:val="0"/>
          <w:szCs w:val="21"/>
          <w:highlight w:val="none"/>
          <w:lang w:val="en-US" w:eastAsia="zh-CN"/>
        </w:rPr>
        <w:t>项目</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收款（人）单位名称：佛山市南海公有资产流转服务有限公司</w:t>
      </w:r>
    </w:p>
    <w:p>
      <w:pPr>
        <w:widowControl/>
        <w:spacing w:line="360" w:lineRule="auto"/>
        <w:ind w:left="105" w:right="-57" w:rightChars="-27" w:hanging="105" w:hanging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账号：44504001040012386</w:t>
      </w:r>
    </w:p>
    <w:p>
      <w:pPr>
        <w:widowControl/>
        <w:spacing w:line="360" w:lineRule="auto"/>
        <w:ind w:left="105" w:right="-57" w:rightChars="-27" w:hanging="105" w:hangingChars="50"/>
        <w:jc w:val="left"/>
        <w:rPr>
          <w:rFonts w:hint="eastAsia" w:ascii="宋体"/>
          <w:bCs/>
          <w:color w:val="auto"/>
          <w:szCs w:val="20"/>
          <w:highlight w:val="none"/>
        </w:rPr>
      </w:pPr>
      <w:r>
        <w:rPr>
          <w:rFonts w:hint="eastAsia" w:ascii="宋体" w:hAnsi="宋体" w:cs="宋体"/>
          <w:color w:val="auto"/>
          <w:kern w:val="0"/>
          <w:szCs w:val="21"/>
          <w:highlight w:val="none"/>
        </w:rPr>
        <w:t xml:space="preserve">     开户行：中国农业银行佛山南海桂城支行</w:t>
      </w:r>
    </w:p>
    <w:p>
      <w:pPr>
        <w:numPr>
          <w:ilvl w:val="0"/>
          <w:numId w:val="2"/>
        </w:numPr>
        <w:snapToGrid w:val="0"/>
        <w:spacing w:line="360" w:lineRule="auto"/>
        <w:rPr>
          <w:rFonts w:hint="eastAsia" w:ascii="宋体"/>
          <w:bCs/>
          <w:color w:val="auto"/>
          <w:szCs w:val="20"/>
          <w:highlight w:val="none"/>
        </w:rPr>
      </w:pPr>
      <w:r>
        <w:rPr>
          <w:rFonts w:hint="eastAsia" w:ascii="宋体"/>
          <w:bCs/>
          <w:color w:val="auto"/>
          <w:szCs w:val="20"/>
          <w:highlight w:val="none"/>
        </w:rPr>
        <w:t>本公告期限（5个工作日）自201</w:t>
      </w:r>
      <w:r>
        <w:rPr>
          <w:rFonts w:hint="eastAsia" w:ascii="宋体"/>
          <w:bCs/>
          <w:color w:val="auto"/>
          <w:szCs w:val="20"/>
          <w:highlight w:val="none"/>
          <w:lang w:val="en-US" w:eastAsia="zh-CN"/>
        </w:rPr>
        <w:t>9</w:t>
      </w:r>
      <w:r>
        <w:rPr>
          <w:rFonts w:hint="eastAsia" w:ascii="宋体"/>
          <w:bCs/>
          <w:color w:val="auto"/>
          <w:szCs w:val="20"/>
          <w:highlight w:val="none"/>
        </w:rPr>
        <w:t>年</w:t>
      </w:r>
      <w:r>
        <w:rPr>
          <w:rFonts w:hint="eastAsia" w:ascii="宋体"/>
          <w:bCs/>
          <w:color w:val="auto"/>
          <w:szCs w:val="20"/>
          <w:highlight w:val="none"/>
          <w:lang w:val="en-US" w:eastAsia="zh-CN"/>
        </w:rPr>
        <w:t>12</w:t>
      </w:r>
      <w:r>
        <w:rPr>
          <w:rFonts w:hint="eastAsia" w:ascii="宋体"/>
          <w:bCs/>
          <w:color w:val="auto"/>
          <w:szCs w:val="20"/>
          <w:highlight w:val="none"/>
        </w:rPr>
        <w:t>月</w:t>
      </w:r>
      <w:r>
        <w:rPr>
          <w:rFonts w:hint="eastAsia" w:ascii="宋体"/>
          <w:bCs/>
          <w:color w:val="auto"/>
          <w:szCs w:val="20"/>
          <w:highlight w:val="none"/>
          <w:lang w:val="en-US" w:eastAsia="zh-CN"/>
        </w:rPr>
        <w:t>27</w:t>
      </w:r>
      <w:r>
        <w:rPr>
          <w:rFonts w:hint="eastAsia" w:ascii="宋体"/>
          <w:bCs/>
          <w:color w:val="auto"/>
          <w:szCs w:val="20"/>
          <w:highlight w:val="none"/>
        </w:rPr>
        <w:t>日至20</w:t>
      </w:r>
      <w:r>
        <w:rPr>
          <w:rFonts w:hint="eastAsia" w:ascii="宋体"/>
          <w:bCs/>
          <w:color w:val="auto"/>
          <w:szCs w:val="20"/>
          <w:highlight w:val="none"/>
          <w:lang w:val="en-US" w:eastAsia="zh-CN"/>
        </w:rPr>
        <w:t>20</w:t>
      </w:r>
      <w:r>
        <w:rPr>
          <w:rFonts w:hint="eastAsia" w:ascii="宋体"/>
          <w:bCs/>
          <w:color w:val="auto"/>
          <w:szCs w:val="20"/>
          <w:highlight w:val="none"/>
        </w:rPr>
        <w:t>年</w:t>
      </w:r>
      <w:r>
        <w:rPr>
          <w:rFonts w:hint="eastAsia" w:ascii="宋体"/>
          <w:bCs/>
          <w:color w:val="auto"/>
          <w:szCs w:val="20"/>
          <w:highlight w:val="none"/>
          <w:lang w:val="en-US" w:eastAsia="zh-CN"/>
        </w:rPr>
        <w:t>1</w:t>
      </w:r>
      <w:r>
        <w:rPr>
          <w:rFonts w:hint="eastAsia" w:ascii="宋体"/>
          <w:bCs/>
          <w:color w:val="auto"/>
          <w:szCs w:val="20"/>
          <w:highlight w:val="none"/>
        </w:rPr>
        <w:t>月</w:t>
      </w:r>
      <w:r>
        <w:rPr>
          <w:rFonts w:hint="eastAsia" w:ascii="宋体"/>
          <w:bCs/>
          <w:color w:val="auto"/>
          <w:szCs w:val="20"/>
          <w:highlight w:val="none"/>
          <w:lang w:val="en-US" w:eastAsia="zh-CN"/>
        </w:rPr>
        <w:t>6</w:t>
      </w:r>
      <w:r>
        <w:rPr>
          <w:rFonts w:hint="eastAsia" w:ascii="宋体"/>
          <w:bCs/>
          <w:color w:val="auto"/>
          <w:szCs w:val="20"/>
          <w:highlight w:val="none"/>
        </w:rPr>
        <w:t>日止。</w:t>
      </w:r>
    </w:p>
    <w:p>
      <w:pPr>
        <w:numPr>
          <w:ilvl w:val="0"/>
          <w:numId w:val="2"/>
        </w:numPr>
        <w:snapToGrid w:val="0"/>
        <w:spacing w:line="360" w:lineRule="auto"/>
        <w:rPr>
          <w:rFonts w:hint="eastAsia" w:ascii="宋体" w:hAnsi="宋体"/>
          <w:color w:val="auto"/>
          <w:highlight w:val="none"/>
        </w:rPr>
      </w:pPr>
      <w:r>
        <w:rPr>
          <w:rFonts w:hint="eastAsia" w:ascii="宋体"/>
          <w:bCs/>
          <w:color w:val="auto"/>
          <w:szCs w:val="20"/>
          <w:highlight w:val="none"/>
        </w:rPr>
        <w:t>招标过程中如出现异常情况，佛山市南海公有资产流转服务有限公司有权暂停或者中止该招标项目</w:t>
      </w:r>
      <w:r>
        <w:rPr>
          <w:rFonts w:hint="eastAsia" w:ascii="宋体"/>
          <w:bCs/>
          <w:color w:val="auto"/>
          <w:szCs w:val="20"/>
          <w:highlight w:val="none"/>
          <w:lang w:eastAsia="zh-CN"/>
        </w:rPr>
        <w:t>。</w:t>
      </w:r>
    </w:p>
    <w:p>
      <w:pPr>
        <w:numPr>
          <w:ilvl w:val="0"/>
          <w:numId w:val="2"/>
        </w:numPr>
        <w:snapToGrid w:val="0"/>
        <w:spacing w:line="360" w:lineRule="auto"/>
        <w:rPr>
          <w:rFonts w:hint="eastAsia" w:ascii="宋体" w:hAnsi="宋体"/>
          <w:color w:val="auto"/>
          <w:highlight w:val="none"/>
        </w:rPr>
      </w:pPr>
      <w:r>
        <w:rPr>
          <w:rFonts w:hint="eastAsia" w:ascii="宋体"/>
          <w:bCs/>
          <w:color w:val="auto"/>
          <w:szCs w:val="20"/>
          <w:highlight w:val="none"/>
        </w:rPr>
        <w:t xml:space="preserve">联系事项                                         </w:t>
      </w:r>
    </w:p>
    <w:p>
      <w:pPr>
        <w:pStyle w:val="16"/>
        <w:widowControl w:val="0"/>
        <w:numPr>
          <w:ilvl w:val="0"/>
          <w:numId w:val="4"/>
        </w:numPr>
        <w:tabs>
          <w:tab w:val="left" w:pos="1050"/>
        </w:tabs>
        <w:snapToGrid w:val="0"/>
        <w:spacing w:before="0" w:beforeAutospacing="0" w:after="0" w:afterAutospacing="0" w:line="360" w:lineRule="auto"/>
        <w:ind w:firstLine="215"/>
        <w:jc w:val="both"/>
        <w:rPr>
          <w:rFonts w:hint="eastAsia"/>
          <w:bCs/>
          <w:color w:val="auto"/>
          <w:sz w:val="21"/>
          <w:szCs w:val="21"/>
          <w:highlight w:val="none"/>
        </w:rPr>
      </w:pPr>
      <w:r>
        <w:rPr>
          <w:rFonts w:hint="eastAsia"/>
          <w:color w:val="auto"/>
          <w:sz w:val="21"/>
          <w:szCs w:val="21"/>
          <w:highlight w:val="none"/>
        </w:rPr>
        <w:t>招标人：佛山市南海区大数</w:t>
      </w:r>
      <w:bookmarkStart w:id="210" w:name="_GoBack"/>
      <w:bookmarkEnd w:id="210"/>
      <w:r>
        <w:rPr>
          <w:rFonts w:hint="eastAsia"/>
          <w:color w:val="auto"/>
          <w:sz w:val="21"/>
          <w:szCs w:val="21"/>
          <w:highlight w:val="none"/>
        </w:rPr>
        <w:t>据投资建设有限公司</w:t>
      </w:r>
      <w:r>
        <w:rPr>
          <w:rFonts w:hint="eastAsia"/>
          <w:bCs/>
          <w:color w:val="auto"/>
          <w:sz w:val="21"/>
          <w:szCs w:val="21"/>
          <w:highlight w:val="none"/>
        </w:rPr>
        <w:t xml:space="preserve">      </w:t>
      </w:r>
    </w:p>
    <w:p>
      <w:pPr>
        <w:pStyle w:val="16"/>
        <w:widowControl w:val="0"/>
        <w:tabs>
          <w:tab w:val="left" w:pos="425"/>
          <w:tab w:val="left" w:pos="1050"/>
        </w:tabs>
        <w:snapToGrid w:val="0"/>
        <w:spacing w:before="0" w:beforeAutospacing="0" w:after="0" w:afterAutospacing="0" w:line="360" w:lineRule="auto"/>
        <w:ind w:left="640" w:leftChars="305" w:firstLine="315" w:firstLineChars="150"/>
        <w:jc w:val="both"/>
        <w:rPr>
          <w:rFonts w:hint="eastAsia"/>
          <w:bCs/>
          <w:color w:val="auto"/>
          <w:sz w:val="21"/>
          <w:szCs w:val="21"/>
          <w:highlight w:val="none"/>
        </w:rPr>
      </w:pPr>
      <w:r>
        <w:rPr>
          <w:rFonts w:hint="eastAsia"/>
          <w:bCs/>
          <w:color w:val="auto"/>
          <w:sz w:val="21"/>
          <w:szCs w:val="21"/>
          <w:highlight w:val="none"/>
        </w:rPr>
        <w:t xml:space="preserve"> </w:t>
      </w:r>
      <w:r>
        <w:rPr>
          <w:rFonts w:hint="eastAsia"/>
          <w:color w:val="auto"/>
          <w:sz w:val="21"/>
          <w:szCs w:val="21"/>
          <w:highlight w:val="none"/>
        </w:rPr>
        <w:t>地址</w:t>
      </w:r>
      <w:r>
        <w:rPr>
          <w:color w:val="auto"/>
          <w:sz w:val="21"/>
          <w:szCs w:val="21"/>
          <w:highlight w:val="none"/>
        </w:rPr>
        <w:t>：</w:t>
      </w:r>
      <w:r>
        <w:rPr>
          <w:rFonts w:hint="eastAsia"/>
          <w:color w:val="auto"/>
          <w:sz w:val="21"/>
          <w:szCs w:val="21"/>
          <w:highlight w:val="none"/>
        </w:rPr>
        <w:t>佛山市南海区桂城街道金科路6号粤港金融科技园1座二楼</w:t>
      </w:r>
      <w:r>
        <w:rPr>
          <w:rFonts w:hint="eastAsia"/>
          <w:bCs/>
          <w:color w:val="auto"/>
          <w:sz w:val="21"/>
          <w:szCs w:val="21"/>
          <w:highlight w:val="none"/>
        </w:rPr>
        <w:t xml:space="preserve"> </w:t>
      </w:r>
    </w:p>
    <w:p>
      <w:pPr>
        <w:adjustRightInd w:val="0"/>
        <w:snapToGrid w:val="0"/>
        <w:spacing w:line="360" w:lineRule="auto"/>
        <w:ind w:left="425"/>
        <w:rPr>
          <w:rFonts w:hint="eastAsia" w:ascii="宋体" w:hAnsi="宋体"/>
          <w:bCs/>
          <w:color w:val="auto"/>
          <w:szCs w:val="21"/>
          <w:highlight w:val="none"/>
        </w:rPr>
      </w:pPr>
      <w:r>
        <w:rPr>
          <w:rFonts w:hint="eastAsia" w:ascii="宋体" w:hAnsi="宋体"/>
          <w:bCs/>
          <w:color w:val="auto"/>
          <w:szCs w:val="21"/>
          <w:highlight w:val="none"/>
        </w:rPr>
        <w:t xml:space="preserve">      联系人：</w:t>
      </w:r>
      <w:r>
        <w:rPr>
          <w:rFonts w:hint="eastAsia"/>
          <w:color w:val="auto"/>
          <w:highlight w:val="none"/>
          <w:lang w:val="en-US" w:eastAsia="zh-CN"/>
        </w:rPr>
        <w:t>赖</w:t>
      </w:r>
      <w:r>
        <w:rPr>
          <w:rFonts w:hint="eastAsia"/>
          <w:color w:val="auto"/>
          <w:highlight w:val="none"/>
        </w:rPr>
        <w:t>先生</w:t>
      </w:r>
      <w:r>
        <w:rPr>
          <w:rFonts w:hint="eastAsia" w:ascii="宋体" w:hAnsi="宋体"/>
          <w:bCs/>
          <w:color w:val="auto"/>
          <w:szCs w:val="21"/>
          <w:highlight w:val="none"/>
        </w:rPr>
        <w:t xml:space="preserve">                        联系电话：</w:t>
      </w:r>
      <w:r>
        <w:rPr>
          <w:rFonts w:ascii="宋体" w:hAnsi="宋体"/>
          <w:bCs/>
          <w:color w:val="auto"/>
          <w:szCs w:val="21"/>
          <w:highlight w:val="none"/>
        </w:rPr>
        <w:t>0757</w:t>
      </w:r>
      <w:r>
        <w:rPr>
          <w:rFonts w:hint="eastAsia" w:ascii="宋体" w:hAnsi="宋体"/>
          <w:bCs/>
          <w:color w:val="auto"/>
          <w:szCs w:val="21"/>
          <w:highlight w:val="none"/>
        </w:rPr>
        <w:t>-</w:t>
      </w:r>
      <w:r>
        <w:rPr>
          <w:rFonts w:hint="eastAsia" w:ascii="宋体" w:hAnsi="宋体"/>
          <w:bCs/>
          <w:color w:val="auto"/>
          <w:szCs w:val="21"/>
          <w:highlight w:val="none"/>
          <w:lang w:val="en-US" w:eastAsia="zh-CN"/>
        </w:rPr>
        <w:t>86236172</w:t>
      </w:r>
    </w:p>
    <w:p>
      <w:pPr>
        <w:numPr>
          <w:ilvl w:val="0"/>
          <w:numId w:val="4"/>
        </w:numPr>
        <w:tabs>
          <w:tab w:val="left" w:pos="1050"/>
          <w:tab w:val="clear" w:pos="425"/>
        </w:tabs>
        <w:adjustRightInd w:val="0"/>
        <w:snapToGrid w:val="0"/>
        <w:spacing w:line="360" w:lineRule="auto"/>
        <w:ind w:left="5665" w:hanging="5025"/>
        <w:rPr>
          <w:rFonts w:hint="eastAsia" w:ascii="宋体" w:hAnsi="宋体"/>
          <w:color w:val="auto"/>
          <w:highlight w:val="none"/>
        </w:rPr>
      </w:pPr>
      <w:r>
        <w:rPr>
          <w:rFonts w:hint="eastAsia"/>
          <w:color w:val="auto"/>
          <w:highlight w:val="none"/>
        </w:rPr>
        <w:t>招标代理机构：</w:t>
      </w:r>
      <w:r>
        <w:rPr>
          <w:rFonts w:hint="eastAsia" w:ascii="宋体" w:hAnsi="宋体"/>
          <w:color w:val="auto"/>
          <w:highlight w:val="none"/>
        </w:rPr>
        <w:t xml:space="preserve">广东中采招标有限公司     </w:t>
      </w:r>
    </w:p>
    <w:p>
      <w:pPr>
        <w:tabs>
          <w:tab w:val="left" w:pos="1050"/>
        </w:tabs>
        <w:adjustRightInd w:val="0"/>
        <w:snapToGrid w:val="0"/>
        <w:spacing w:line="360" w:lineRule="auto"/>
        <w:ind w:left="640" w:firstLine="420" w:firstLineChars="200"/>
        <w:rPr>
          <w:rFonts w:hint="eastAsia" w:ascii="宋体" w:hAnsi="宋体" w:eastAsia="宋体" w:cs="宋体"/>
          <w:color w:val="auto"/>
          <w:highlight w:val="none"/>
        </w:rPr>
      </w:pPr>
      <w:r>
        <w:rPr>
          <w:rFonts w:hint="eastAsia" w:ascii="宋体" w:hAnsi="宋体"/>
          <w:color w:val="auto"/>
          <w:highlight w:val="none"/>
        </w:rPr>
        <w:t>地址：</w:t>
      </w:r>
      <w:r>
        <w:rPr>
          <w:rFonts w:hint="eastAsia"/>
          <w:color w:val="auto"/>
          <w:highlight w:val="none"/>
        </w:rPr>
        <w:t>佛山市禅城区文华北路</w:t>
      </w:r>
      <w:r>
        <w:rPr>
          <w:rFonts w:hint="eastAsia" w:ascii="宋体" w:hAnsi="宋体" w:eastAsia="宋体" w:cs="宋体"/>
          <w:color w:val="auto"/>
          <w:highlight w:val="none"/>
        </w:rPr>
        <w:t>223号之</w:t>
      </w:r>
      <w:r>
        <w:rPr>
          <w:rFonts w:hint="eastAsia" w:ascii="宋体" w:hAnsi="宋体" w:eastAsia="宋体" w:cs="宋体"/>
          <w:color w:val="auto"/>
          <w:highlight w:val="none"/>
        </w:rPr>
        <w:t>一栋5层525、526、527单元</w:t>
      </w:r>
    </w:p>
    <w:p>
      <w:pPr>
        <w:adjustRightInd w:val="0"/>
        <w:snapToGrid w:val="0"/>
        <w:spacing w:line="360" w:lineRule="auto"/>
        <w:ind w:left="425"/>
        <w:rPr>
          <w:rFonts w:ascii="宋体" w:hAnsi="宋体"/>
          <w:color w:val="auto"/>
          <w:highlight w:val="none"/>
        </w:rPr>
      </w:pPr>
      <w:r>
        <w:rPr>
          <w:rFonts w:hint="eastAsia" w:ascii="宋体" w:hAnsi="宋体"/>
          <w:color w:val="auto"/>
          <w:highlight w:val="none"/>
        </w:rPr>
        <w:t xml:space="preserve">      联系人：</w:t>
      </w:r>
      <w:r>
        <w:rPr>
          <w:rFonts w:hint="eastAsia" w:ascii="宋体" w:hAnsi="宋体"/>
          <w:color w:val="auto"/>
          <w:szCs w:val="21"/>
          <w:highlight w:val="none"/>
          <w:lang w:eastAsia="zh-CN"/>
        </w:rPr>
        <w:t>陈</w:t>
      </w:r>
      <w:r>
        <w:rPr>
          <w:rFonts w:hint="eastAsia" w:ascii="宋体" w:hAnsi="宋体"/>
          <w:color w:val="auto"/>
          <w:szCs w:val="21"/>
          <w:highlight w:val="none"/>
        </w:rPr>
        <w:t xml:space="preserve">小姐                         </w:t>
      </w:r>
      <w:r>
        <w:rPr>
          <w:rFonts w:hint="eastAsia" w:ascii="宋体" w:hAnsi="宋体"/>
          <w:color w:val="auto"/>
          <w:highlight w:val="none"/>
        </w:rPr>
        <w:t>联系电话：</w:t>
      </w:r>
      <w:r>
        <w:rPr>
          <w:rFonts w:ascii="宋体" w:hAnsi="宋体"/>
          <w:color w:val="auto"/>
          <w:highlight w:val="none"/>
        </w:rPr>
        <w:t>0757-81993027</w:t>
      </w:r>
    </w:p>
    <w:p>
      <w:pPr>
        <w:adjustRightInd w:val="0"/>
        <w:snapToGrid w:val="0"/>
        <w:spacing w:line="360" w:lineRule="auto"/>
        <w:ind w:left="425"/>
        <w:rPr>
          <w:rFonts w:hint="eastAsia" w:ascii="宋体" w:hAnsi="宋体"/>
          <w:color w:val="auto"/>
          <w:highlight w:val="none"/>
        </w:rPr>
      </w:pPr>
      <w:r>
        <w:rPr>
          <w:rFonts w:hint="eastAsia" w:ascii="宋体" w:hAnsi="宋体"/>
          <w:color w:val="auto"/>
          <w:highlight w:val="none"/>
        </w:rPr>
        <w:t xml:space="preserve">      传真：</w:t>
      </w:r>
      <w:r>
        <w:rPr>
          <w:rFonts w:ascii="宋体" w:hAnsi="宋体"/>
          <w:color w:val="auto"/>
          <w:highlight w:val="none"/>
        </w:rPr>
        <w:t>0757-81279048</w:t>
      </w:r>
      <w:r>
        <w:rPr>
          <w:rFonts w:hint="eastAsia" w:ascii="宋体" w:hAnsi="宋体"/>
          <w:color w:val="auto"/>
          <w:highlight w:val="none"/>
        </w:rPr>
        <w:t xml:space="preserve">                    邮政编码：</w:t>
      </w:r>
      <w:r>
        <w:rPr>
          <w:rFonts w:ascii="宋体" w:hAnsi="宋体"/>
          <w:color w:val="auto"/>
          <w:highlight w:val="none"/>
        </w:rPr>
        <w:t>528000</w:t>
      </w:r>
      <w:r>
        <w:rPr>
          <w:rFonts w:hint="eastAsia" w:ascii="宋体" w:hAnsi="宋体"/>
          <w:color w:val="auto"/>
          <w:highlight w:val="none"/>
        </w:rPr>
        <w:t xml:space="preserve">             </w:t>
      </w:r>
    </w:p>
    <w:p>
      <w:pPr>
        <w:adjustRightInd w:val="0"/>
        <w:snapToGrid w:val="0"/>
        <w:spacing w:line="360" w:lineRule="auto"/>
        <w:ind w:firstLine="315" w:firstLineChars="150"/>
        <w:rPr>
          <w:rFonts w:ascii="宋体" w:hAnsi="宋体"/>
          <w:color w:val="auto"/>
          <w:highlight w:val="none"/>
        </w:rPr>
      </w:pPr>
      <w:r>
        <w:rPr>
          <w:rFonts w:hint="eastAsia" w:ascii="宋体" w:hAnsi="宋体"/>
          <w:color w:val="auto"/>
          <w:highlight w:val="none"/>
        </w:rPr>
        <w:t xml:space="preserve">       电邮：</w:t>
      </w:r>
      <w:r>
        <w:rPr>
          <w:rFonts w:ascii="宋体" w:hAnsi="宋体"/>
          <w:color w:val="auto"/>
          <w:highlight w:val="none"/>
        </w:rPr>
        <w:fldChar w:fldCharType="begin"/>
      </w:r>
      <w:r>
        <w:rPr>
          <w:rFonts w:ascii="宋体" w:hAnsi="宋体"/>
          <w:color w:val="auto"/>
          <w:highlight w:val="none"/>
        </w:rPr>
        <w:instrText xml:space="preserve"> HYPERLINK "mailto:gdzczb@126.com" </w:instrText>
      </w:r>
      <w:r>
        <w:rPr>
          <w:rFonts w:ascii="宋体" w:hAnsi="宋体"/>
          <w:color w:val="auto"/>
          <w:highlight w:val="none"/>
        </w:rPr>
        <w:fldChar w:fldCharType="separate"/>
      </w:r>
      <w:r>
        <w:rPr>
          <w:rFonts w:hint="eastAsia" w:ascii="宋体" w:hAnsi="宋体"/>
          <w:color w:val="auto"/>
          <w:highlight w:val="none"/>
        </w:rPr>
        <w:t>gdzczb@126.com</w:t>
      </w:r>
      <w:r>
        <w:rPr>
          <w:rFonts w:ascii="宋体" w:hAnsi="宋体"/>
          <w:color w:val="auto"/>
          <w:highlight w:val="none"/>
        </w:rPr>
        <w:fldChar w:fldCharType="end"/>
      </w:r>
    </w:p>
    <w:p>
      <w:pPr>
        <w:numPr>
          <w:ilvl w:val="0"/>
          <w:numId w:val="4"/>
        </w:numPr>
        <w:tabs>
          <w:tab w:val="left" w:pos="1050"/>
          <w:tab w:val="clear" w:pos="425"/>
        </w:tabs>
        <w:adjustRightInd w:val="0"/>
        <w:snapToGrid w:val="0"/>
        <w:spacing w:line="360" w:lineRule="auto"/>
        <w:ind w:left="5665" w:hanging="5025"/>
        <w:rPr>
          <w:rFonts w:ascii="宋体" w:hAnsi="宋体"/>
          <w:color w:val="auto"/>
          <w:highlight w:val="none"/>
        </w:rPr>
      </w:pPr>
      <w:r>
        <w:rPr>
          <w:rFonts w:hint="eastAsia" w:ascii="宋体" w:hAnsi="宋体"/>
          <w:color w:val="auto"/>
          <w:highlight w:val="none"/>
        </w:rPr>
        <w:t>招标项目联系人：陈小姐                 联系电话：</w:t>
      </w:r>
      <w:r>
        <w:rPr>
          <w:rFonts w:ascii="宋体" w:hAnsi="宋体"/>
          <w:color w:val="auto"/>
          <w:highlight w:val="none"/>
        </w:rPr>
        <w:t>0757-81993027</w:t>
      </w:r>
    </w:p>
    <w:p>
      <w:pPr>
        <w:numPr>
          <w:ilvl w:val="0"/>
          <w:numId w:val="2"/>
        </w:numPr>
        <w:adjustRightInd/>
        <w:snapToGrid w:val="0"/>
        <w:spacing w:line="360" w:lineRule="auto"/>
        <w:ind w:left="425" w:leftChars="0" w:hanging="425" w:firstLineChars="0"/>
        <w:rPr>
          <w:rFonts w:hint="eastAsia" w:ascii="宋体" w:hAnsi="Times New Roman"/>
          <w:b/>
          <w:bCs w:val="0"/>
          <w:color w:val="auto"/>
          <w:szCs w:val="20"/>
          <w:highlight w:val="none"/>
          <w:lang w:val="zh-CN"/>
        </w:rPr>
      </w:pPr>
      <w:r>
        <w:rPr>
          <w:rFonts w:hint="eastAsia" w:ascii="宋体"/>
          <w:b/>
          <w:bCs w:val="0"/>
          <w:color w:val="auto"/>
          <w:szCs w:val="20"/>
          <w:highlight w:val="none"/>
          <w:lang w:val="en-US" w:eastAsia="zh-CN"/>
        </w:rPr>
        <w:t>特别说明</w:t>
      </w:r>
      <w:r>
        <w:rPr>
          <w:rFonts w:hint="eastAsia" w:ascii="宋体"/>
          <w:b/>
          <w:bCs w:val="0"/>
          <w:color w:val="auto"/>
          <w:szCs w:val="20"/>
          <w:highlight w:val="none"/>
        </w:rPr>
        <w:t>：本项目为企业采购</w:t>
      </w:r>
      <w:r>
        <w:rPr>
          <w:rFonts w:hint="eastAsia" w:ascii="宋体"/>
          <w:b/>
          <w:bCs w:val="0"/>
          <w:color w:val="auto"/>
          <w:szCs w:val="20"/>
          <w:highlight w:val="none"/>
          <w:lang w:val="en-US" w:eastAsia="zh-CN"/>
        </w:rPr>
        <w:t>行为</w:t>
      </w:r>
      <w:r>
        <w:rPr>
          <w:rFonts w:hint="eastAsia" w:ascii="宋体"/>
          <w:b/>
          <w:bCs w:val="0"/>
          <w:color w:val="auto"/>
          <w:szCs w:val="20"/>
          <w:highlight w:val="none"/>
        </w:rPr>
        <w:t xml:space="preserve">，不属于政府采购范畴。   </w:t>
      </w:r>
    </w:p>
    <w:p>
      <w:pPr>
        <w:snapToGrid w:val="0"/>
        <w:spacing w:line="360" w:lineRule="auto"/>
        <w:ind w:firstLine="435"/>
        <w:jc w:val="right"/>
        <w:rPr>
          <w:rFonts w:hint="eastAsia"/>
          <w:b/>
          <w:color w:val="auto"/>
          <w:highlight w:val="none"/>
        </w:rPr>
      </w:pPr>
      <w:r>
        <w:rPr>
          <w:rFonts w:hint="eastAsia"/>
          <w:b/>
          <w:color w:val="auto"/>
          <w:highlight w:val="none"/>
        </w:rPr>
        <w:t>广东中采招标有限公司</w:t>
      </w:r>
    </w:p>
    <w:p>
      <w:pPr>
        <w:snapToGrid w:val="0"/>
        <w:spacing w:line="360" w:lineRule="auto"/>
        <w:jc w:val="right"/>
        <w:rPr>
          <w:rFonts w:hint="eastAsia" w:ascii="宋体" w:hAnsi="宋体"/>
          <w:b/>
          <w:color w:val="auto"/>
          <w:szCs w:val="20"/>
          <w:highlight w:val="none"/>
        </w:rPr>
      </w:pPr>
      <w:bookmarkStart w:id="2" w:name="_Toc28532"/>
      <w:bookmarkStart w:id="3" w:name="_Toc9218"/>
      <w:r>
        <w:rPr>
          <w:rFonts w:hint="eastAsia"/>
          <w:b/>
          <w:color w:val="auto"/>
          <w:highlight w:val="none"/>
        </w:rPr>
        <w:t>二○一</w:t>
      </w:r>
      <w:r>
        <w:rPr>
          <w:rFonts w:hint="eastAsia"/>
          <w:b/>
          <w:color w:val="auto"/>
          <w:highlight w:val="none"/>
          <w:lang w:val="en-US" w:eastAsia="zh-CN"/>
        </w:rPr>
        <w:t>九</w:t>
      </w:r>
      <w:r>
        <w:rPr>
          <w:rFonts w:hint="eastAsia"/>
          <w:b/>
          <w:color w:val="auto"/>
          <w:highlight w:val="none"/>
        </w:rPr>
        <w:t>年</w:t>
      </w:r>
      <w:r>
        <w:rPr>
          <w:rFonts w:hint="eastAsia"/>
          <w:b/>
          <w:color w:val="auto"/>
          <w:highlight w:val="none"/>
          <w:lang w:eastAsia="zh-CN"/>
        </w:rPr>
        <w:t>十二</w:t>
      </w:r>
      <w:r>
        <w:rPr>
          <w:rFonts w:hint="eastAsia"/>
          <w:b/>
          <w:color w:val="auto"/>
          <w:highlight w:val="none"/>
        </w:rPr>
        <w:t>月</w:t>
      </w:r>
      <w:r>
        <w:rPr>
          <w:rFonts w:hint="eastAsia"/>
          <w:b/>
          <w:color w:val="auto"/>
          <w:highlight w:val="none"/>
          <w:lang w:eastAsia="zh-CN"/>
        </w:rPr>
        <w:t>二十七</w:t>
      </w:r>
      <w:r>
        <w:rPr>
          <w:rFonts w:hint="eastAsia"/>
          <w:b/>
          <w:color w:val="auto"/>
          <w:highlight w:val="none"/>
        </w:rPr>
        <w:t>日</w:t>
      </w:r>
    </w:p>
    <w:p>
      <w:pPr>
        <w:adjustRightInd w:val="0"/>
        <w:snapToGrid w:val="0"/>
        <w:spacing w:before="156" w:beforeLines="50" w:after="156" w:afterLines="50" w:line="360" w:lineRule="auto"/>
        <w:jc w:val="center"/>
        <w:outlineLvl w:val="0"/>
        <w:rPr>
          <w:b/>
          <w:bCs/>
          <w:color w:val="auto"/>
          <w:sz w:val="28"/>
          <w:szCs w:val="28"/>
          <w:highlight w:val="none"/>
        </w:rPr>
      </w:pPr>
      <w:r>
        <w:rPr>
          <w:b/>
          <w:bCs/>
          <w:color w:val="auto"/>
          <w:sz w:val="28"/>
          <w:szCs w:val="28"/>
          <w:highlight w:val="none"/>
        </w:rPr>
        <w:br w:type="column"/>
      </w:r>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  投标资料表</w:t>
      </w:r>
      <w:bookmarkEnd w:id="2"/>
      <w:bookmarkEnd w:id="3"/>
    </w:p>
    <w:p>
      <w:pPr>
        <w:numPr>
          <w:ilvl w:val="0"/>
          <w:numId w:val="5"/>
        </w:numPr>
        <w:spacing w:line="360" w:lineRule="auto"/>
        <w:ind w:right="-174" w:rightChars="-83"/>
        <w:rPr>
          <w:color w:val="auto"/>
          <w:highlight w:val="none"/>
        </w:rPr>
      </w:pPr>
      <w:r>
        <w:rPr>
          <w:rFonts w:hint="eastAsia"/>
          <w:color w:val="auto"/>
          <w:highlight w:val="none"/>
        </w:rPr>
        <w:t>该资料表的条款项号是与第五章《投标人须知》及第六章《合同通用条款》条款项号对应的，或增加的条款，是对第五章《投标人须知》及第六章《合同通用条款》的补充、修改和完善。</w:t>
      </w:r>
    </w:p>
    <w:tbl>
      <w:tblPr>
        <w:tblStyle w:val="17"/>
        <w:tblW w:w="913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1151" w:type="dxa"/>
            <w:tcBorders>
              <w:top w:val="single" w:color="auto" w:sz="12" w:space="0"/>
              <w:left w:val="single" w:color="auto" w:sz="12" w:space="0"/>
            </w:tcBorders>
            <w:vAlign w:val="center"/>
          </w:tcPr>
          <w:p>
            <w:pPr>
              <w:jc w:val="center"/>
              <w:rPr>
                <w:rFonts w:ascii="宋体" w:hAnsi="宋体"/>
                <w:color w:val="auto"/>
                <w:szCs w:val="21"/>
                <w:highlight w:val="none"/>
              </w:rPr>
            </w:pPr>
            <w:r>
              <w:rPr>
                <w:rFonts w:ascii="宋体" w:hAnsi="宋体"/>
                <w:color w:val="auto"/>
                <w:szCs w:val="21"/>
                <w:highlight w:val="none"/>
              </w:rPr>
              <w:t>条款</w:t>
            </w:r>
            <w:r>
              <w:rPr>
                <w:rFonts w:hint="eastAsia" w:ascii="宋体" w:hAnsi="宋体"/>
                <w:color w:val="auto"/>
                <w:szCs w:val="21"/>
                <w:highlight w:val="none"/>
              </w:rPr>
              <w:t>项</w:t>
            </w:r>
            <w:r>
              <w:rPr>
                <w:rFonts w:ascii="宋体" w:hAnsi="宋体"/>
                <w:color w:val="auto"/>
                <w:szCs w:val="21"/>
                <w:highlight w:val="none"/>
              </w:rPr>
              <w:t>号</w:t>
            </w:r>
          </w:p>
        </w:tc>
        <w:tc>
          <w:tcPr>
            <w:tcW w:w="7987" w:type="dxa"/>
            <w:tcBorders>
              <w:top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138" w:type="dxa"/>
            <w:gridSpan w:val="2"/>
            <w:tcBorders>
              <w:left w:val="single" w:color="auto" w:sz="12" w:space="0"/>
              <w:right w:val="single" w:color="auto" w:sz="12" w:space="0"/>
            </w:tcBorders>
            <w:vAlign w:val="center"/>
          </w:tcPr>
          <w:p>
            <w:pPr>
              <w:jc w:val="left"/>
              <w:rPr>
                <w:rFonts w:ascii="宋体" w:hAnsi="宋体"/>
                <w:b/>
                <w:color w:val="auto"/>
                <w:szCs w:val="21"/>
                <w:highlight w:val="none"/>
              </w:rPr>
            </w:pPr>
            <w:r>
              <w:rPr>
                <w:rFonts w:hint="eastAsia"/>
                <w:color w:val="auto"/>
                <w:highlight w:val="none"/>
              </w:rPr>
              <w:t>对第五章《投标人须知》的修改及补充：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2.3</w:t>
            </w:r>
          </w:p>
        </w:tc>
        <w:tc>
          <w:tcPr>
            <w:tcW w:w="7987" w:type="dxa"/>
            <w:tcBorders>
              <w:right w:val="single" w:color="auto" w:sz="12" w:space="0"/>
            </w:tcBorders>
            <w:vAlign w:val="center"/>
          </w:tcPr>
          <w:p>
            <w:pPr>
              <w:rPr>
                <w:color w:val="auto"/>
                <w:highlight w:val="none"/>
              </w:rPr>
            </w:pPr>
            <w:r>
              <w:rPr>
                <w:color w:val="auto"/>
                <w:highlight w:val="none"/>
              </w:rPr>
              <w:t>招标人名称：</w:t>
            </w:r>
            <w:r>
              <w:rPr>
                <w:rFonts w:hint="eastAsia"/>
                <w:color w:val="auto"/>
                <w:highlight w:val="none"/>
                <w:lang w:eastAsia="zh-CN"/>
              </w:rPr>
              <w:t>佛山市南海区大数据投资建设有限公司</w:t>
            </w:r>
          </w:p>
          <w:p>
            <w:pPr>
              <w:pStyle w:val="23"/>
              <w:ind w:firstLine="0" w:firstLineChars="0"/>
              <w:rPr>
                <w:rFonts w:hint="eastAsia" w:eastAsia="宋体"/>
                <w:color w:val="auto"/>
                <w:highlight w:val="none"/>
                <w:lang w:eastAsia="zh-CN"/>
              </w:rPr>
            </w:pPr>
            <w:r>
              <w:rPr>
                <w:rFonts w:hint="eastAsia"/>
                <w:color w:val="auto"/>
                <w:sz w:val="21"/>
                <w:highlight w:val="none"/>
                <w:lang w:eastAsia="zh-CN"/>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4</w:t>
            </w:r>
          </w:p>
        </w:tc>
        <w:tc>
          <w:tcPr>
            <w:tcW w:w="7987" w:type="dxa"/>
            <w:tcBorders>
              <w:right w:val="single" w:color="auto" w:sz="12" w:space="0"/>
            </w:tcBorders>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招标代理机构：广东中采招标有限公司</w:t>
            </w:r>
          </w:p>
          <w:p>
            <w:pPr>
              <w:spacing w:line="380" w:lineRule="exac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佛山市禅城区文华北路223号之一栋5层525、526、527单元</w:t>
            </w:r>
          </w:p>
          <w:p>
            <w:pPr>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0757-81993027</w:t>
            </w:r>
            <w:r>
              <w:rPr>
                <w:rFonts w:hint="eastAsia" w:ascii="宋体" w:hAnsi="宋体"/>
                <w:color w:val="auto"/>
                <w:szCs w:val="21"/>
                <w:highlight w:val="none"/>
              </w:rPr>
              <w:t>；      传真：</w:t>
            </w:r>
            <w:r>
              <w:rPr>
                <w:rFonts w:ascii="宋体" w:hAnsi="宋体"/>
                <w:color w:val="auto"/>
                <w:szCs w:val="21"/>
                <w:highlight w:val="none"/>
              </w:rPr>
              <w:t>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hint="eastAsia" w:ascii="宋体" w:hAnsi="宋体"/>
                <w:color w:val="auto"/>
                <w:szCs w:val="21"/>
                <w:highlight w:val="none"/>
              </w:rPr>
            </w:pPr>
            <w:r>
              <w:rPr>
                <w:rFonts w:hint="eastAsia" w:ascii="宋体" w:hAnsi="宋体"/>
                <w:b/>
                <w:color w:val="auto"/>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7.3</w:t>
            </w:r>
          </w:p>
        </w:tc>
        <w:tc>
          <w:tcPr>
            <w:tcW w:w="7987" w:type="dxa"/>
            <w:tcBorders>
              <w:right w:val="single" w:color="auto" w:sz="12" w:space="0"/>
            </w:tcBorders>
            <w:vAlign w:val="center"/>
          </w:tcPr>
          <w:p>
            <w:pPr>
              <w:adjustRightInd w:val="0"/>
              <w:snapToGrid w:val="0"/>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rPr>
              <w:t>集中答疑会或现场考察：不举行</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8.1</w:t>
            </w:r>
          </w:p>
        </w:tc>
        <w:tc>
          <w:tcPr>
            <w:tcW w:w="7987" w:type="dxa"/>
            <w:tcBorders>
              <w:right w:val="single" w:color="auto" w:sz="12" w:space="0"/>
            </w:tcBorders>
            <w:vAlign w:val="center"/>
          </w:tcPr>
          <w:p>
            <w:pPr>
              <w:rPr>
                <w:rFonts w:hint="eastAsia" w:ascii="宋体" w:hAnsi="宋体"/>
                <w:color w:val="auto"/>
                <w:szCs w:val="21"/>
                <w:highlight w:val="none"/>
              </w:rPr>
            </w:pPr>
            <w:r>
              <w:rPr>
                <w:rFonts w:ascii="宋体" w:hAnsi="宋体"/>
                <w:color w:val="auto"/>
                <w:szCs w:val="21"/>
                <w:highlight w:val="none"/>
              </w:rPr>
              <w:t>投标截止</w:t>
            </w:r>
            <w:r>
              <w:rPr>
                <w:rFonts w:hint="eastAsia" w:ascii="宋体" w:hAnsi="宋体"/>
                <w:color w:val="auto"/>
                <w:szCs w:val="21"/>
                <w:highlight w:val="none"/>
              </w:rPr>
              <w:t>日</w:t>
            </w:r>
            <w:r>
              <w:rPr>
                <w:rFonts w:ascii="宋体" w:hAnsi="宋体"/>
                <w:color w:val="auto"/>
                <w:szCs w:val="21"/>
                <w:highlight w:val="none"/>
              </w:rPr>
              <w:t>期</w:t>
            </w:r>
            <w:r>
              <w:rPr>
                <w:rFonts w:hint="eastAsia" w:ascii="宋体" w:hAnsi="宋体"/>
                <w:color w:val="auto"/>
                <w:szCs w:val="21"/>
                <w:highlight w:val="none"/>
              </w:rPr>
              <w:t>和时间</w:t>
            </w:r>
            <w:r>
              <w:rPr>
                <w:rFonts w:ascii="宋体" w:hAnsi="宋体"/>
                <w:color w:val="auto"/>
                <w:szCs w:val="21"/>
                <w:highlight w:val="none"/>
              </w:rPr>
              <w:t>：</w:t>
            </w:r>
            <w:r>
              <w:rPr>
                <w:rFonts w:hint="eastAsia" w:ascii="宋体" w:hAnsi="宋体"/>
                <w:color w:val="auto"/>
                <w:szCs w:val="21"/>
                <w:highlight w:val="none"/>
              </w:rPr>
              <w:t>按招标文件第一章规定。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1" w:type="dxa"/>
            <w:tcBorders>
              <w:left w:val="single" w:color="auto" w:sz="12"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12.</w:t>
            </w:r>
            <w:r>
              <w:rPr>
                <w:rFonts w:hint="eastAsia" w:ascii="宋体" w:hAnsi="宋体"/>
                <w:color w:val="auto"/>
                <w:szCs w:val="21"/>
                <w:highlight w:val="none"/>
                <w:lang w:val="en-US" w:eastAsia="zh-CN"/>
              </w:rPr>
              <w:t>5</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12.</w:t>
            </w:r>
            <w:r>
              <w:rPr>
                <w:rFonts w:hint="eastAsia" w:ascii="宋体" w:hAnsi="宋体"/>
                <w:color w:val="auto"/>
                <w:szCs w:val="21"/>
                <w:highlight w:val="none"/>
                <w:lang w:val="en-US" w:eastAsia="zh-CN"/>
              </w:rPr>
              <w:t>6</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12.</w:t>
            </w:r>
            <w:r>
              <w:rPr>
                <w:rFonts w:hint="eastAsia" w:ascii="宋体" w:hAnsi="宋体"/>
                <w:color w:val="auto"/>
                <w:szCs w:val="21"/>
                <w:highlight w:val="none"/>
                <w:lang w:val="en-US" w:eastAsia="zh-CN"/>
              </w:rPr>
              <w:t>7</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vMerge w:val="restart"/>
            <w:tcBorders>
              <w:left w:val="single" w:color="auto" w:sz="12" w:space="0"/>
            </w:tcBorders>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r>
              <w:rPr>
                <w:rFonts w:ascii="宋体" w:hAnsi="宋体"/>
                <w:color w:val="auto"/>
                <w:szCs w:val="21"/>
                <w:highlight w:val="none"/>
              </w:rPr>
              <w:t>.1</w:t>
            </w:r>
          </w:p>
        </w:tc>
        <w:tc>
          <w:tcPr>
            <w:tcW w:w="7987" w:type="dxa"/>
            <w:tcBorders>
              <w:right w:val="single" w:color="auto" w:sz="12" w:space="0"/>
            </w:tcBorders>
            <w:vAlign w:val="center"/>
          </w:tcPr>
          <w:p>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投标保证金金额：</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350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00.00元（大写：人民币</w:t>
            </w:r>
            <w:r>
              <w:rPr>
                <w:rFonts w:hint="eastAsia" w:ascii="宋体" w:hAnsi="宋体" w:cs="宋体"/>
                <w:color w:val="auto"/>
                <w:kern w:val="0"/>
                <w:szCs w:val="21"/>
                <w:highlight w:val="none"/>
                <w:lang w:eastAsia="zh-CN"/>
              </w:rPr>
              <w:t>叁拾</w:t>
            </w:r>
            <w:r>
              <w:rPr>
                <w:rFonts w:hint="eastAsia" w:ascii="宋体" w:hAnsi="宋体" w:cs="宋体"/>
                <w:color w:val="auto"/>
                <w:kern w:val="0"/>
                <w:szCs w:val="21"/>
                <w:highlight w:val="none"/>
                <w:lang w:val="en-US" w:eastAsia="zh-CN"/>
              </w:rPr>
              <w:t>伍</w:t>
            </w:r>
            <w:r>
              <w:rPr>
                <w:rFonts w:hint="eastAsia" w:ascii="宋体" w:hAnsi="宋体" w:cs="宋体"/>
                <w:color w:val="auto"/>
                <w:kern w:val="0"/>
                <w:szCs w:val="21"/>
                <w:highlight w:val="none"/>
              </w:rPr>
              <w:t>万元整）</w:t>
            </w:r>
          </w:p>
          <w:p>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投标人须于公告之日起至</w:t>
            </w:r>
            <w:r>
              <w:rPr>
                <w:rFonts w:hint="eastAsia" w:ascii="宋体" w:hAnsi="宋体" w:cs="宋体"/>
                <w:color w:val="auto"/>
                <w:kern w:val="0"/>
                <w:szCs w:val="21"/>
                <w:highlight w:val="none"/>
                <w:lang w:val="en-US" w:eastAsia="zh-CN"/>
              </w:rPr>
              <w:t>2020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日下午17：00时前，将采购项目保证金由投标人名下的银行账户（采用银行柜台、网上银行转账两种方式之一的方式）缴纳到以下指定账户，以银行到账为准</w:t>
            </w:r>
            <w:r>
              <w:rPr>
                <w:rFonts w:hint="eastAsia" w:ascii="宋体" w:hAnsi="宋体"/>
                <w:color w:val="auto"/>
                <w:szCs w:val="21"/>
                <w:highlight w:val="none"/>
              </w:rPr>
              <w:t>。</w:t>
            </w:r>
          </w:p>
          <w:p>
            <w:pPr>
              <w:keepNext w:val="0"/>
              <w:keepLines w:val="0"/>
              <w:pageBreakBefore w:val="0"/>
              <w:widowControl/>
              <w:kinsoku/>
              <w:wordWrap w:val="0"/>
              <w:overflowPunct/>
              <w:topLinePunct w:val="0"/>
              <w:autoSpaceDE/>
              <w:autoSpaceDN/>
              <w:bidi w:val="0"/>
              <w:adjustRightInd/>
              <w:snapToGrid/>
              <w:spacing w:line="360" w:lineRule="auto"/>
              <w:ind w:right="-57" w:rightChars="-27"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本项目名称简称：“南海通”平台建设项目</w:t>
            </w:r>
          </w:p>
          <w:p>
            <w:pPr>
              <w:keepNext w:val="0"/>
              <w:keepLines w:val="0"/>
              <w:pageBreakBefore w:val="0"/>
              <w:widowControl/>
              <w:kinsoku/>
              <w:wordWrap w:val="0"/>
              <w:overflowPunct/>
              <w:topLinePunct w:val="0"/>
              <w:autoSpaceDE/>
              <w:autoSpaceDN/>
              <w:bidi w:val="0"/>
              <w:adjustRightInd/>
              <w:snapToGrid/>
              <w:spacing w:line="360" w:lineRule="auto"/>
              <w:ind w:right="-57" w:rightChars="-2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收款（人）单位名称：佛山市南海公有资产流转服务有限公司</w:t>
            </w:r>
          </w:p>
          <w:p>
            <w:pPr>
              <w:keepNext w:val="0"/>
              <w:keepLines w:val="0"/>
              <w:pageBreakBefore w:val="0"/>
              <w:widowControl/>
              <w:kinsoku/>
              <w:wordWrap w:val="0"/>
              <w:overflowPunct/>
              <w:topLinePunct w:val="0"/>
              <w:autoSpaceDE/>
              <w:autoSpaceDN/>
              <w:bidi w:val="0"/>
              <w:adjustRightInd/>
              <w:snapToGrid/>
              <w:spacing w:line="360" w:lineRule="auto"/>
              <w:ind w:right="-57" w:rightChars="-2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账号：44504001040012386</w:t>
            </w:r>
          </w:p>
          <w:p>
            <w:pPr>
              <w:keepNext w:val="0"/>
              <w:keepLines w:val="0"/>
              <w:pageBreakBefore w:val="0"/>
              <w:widowControl/>
              <w:kinsoku/>
              <w:wordWrap w:val="0"/>
              <w:overflowPunct/>
              <w:topLinePunct w:val="0"/>
              <w:autoSpaceDE/>
              <w:autoSpaceDN/>
              <w:bidi w:val="0"/>
              <w:adjustRightInd/>
              <w:snapToGrid/>
              <w:spacing w:line="360" w:lineRule="auto"/>
              <w:ind w:right="-57" w:rightChars="-2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开户行：中国农业银行佛山南海桂城支行</w:t>
            </w:r>
          </w:p>
          <w:p>
            <w:pPr>
              <w:pStyle w:val="25"/>
              <w:keepNext w:val="0"/>
              <w:keepLines w:val="0"/>
              <w:pageBreakBefore w:val="0"/>
              <w:kinsoku/>
              <w:wordWrap w:val="0"/>
              <w:overflowPunct/>
              <w:topLinePunct w:val="0"/>
              <w:autoSpaceDE/>
              <w:autoSpaceDN/>
              <w:bidi w:val="0"/>
              <w:adjustRightInd/>
              <w:snapToGrid/>
              <w:textAlignment w:val="auto"/>
              <w:rPr>
                <w:rFonts w:hint="eastAsia"/>
                <w:color w:val="auto"/>
                <w:highlight w:val="none"/>
              </w:rPr>
            </w:pPr>
            <w:r>
              <w:rPr>
                <w:rFonts w:hint="eastAsia" w:ascii="宋体" w:hAnsi="宋体" w:cs="宋体"/>
                <w:color w:val="auto"/>
                <w:kern w:val="0"/>
                <w:szCs w:val="21"/>
                <w:highlight w:val="none"/>
                <w:lang w:val="en-US" w:eastAsia="zh-CN"/>
              </w:rPr>
              <w:t>3.有</w:t>
            </w:r>
            <w:r>
              <w:rPr>
                <w:rFonts w:hint="eastAsia" w:ascii="宋体" w:hAnsi="宋体" w:cs="宋体"/>
                <w:color w:val="auto"/>
                <w:kern w:val="0"/>
                <w:szCs w:val="21"/>
                <w:highlight w:val="none"/>
              </w:rPr>
              <w:t>效期：投标保证金应在投标有效期内有效。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vMerge w:val="continue"/>
            <w:tcBorders>
              <w:left w:val="single" w:color="auto" w:sz="12" w:space="0"/>
            </w:tcBorders>
            <w:vAlign w:val="center"/>
          </w:tcPr>
          <w:p>
            <w:pPr>
              <w:jc w:val="center"/>
              <w:rPr>
                <w:rFonts w:hint="eastAsia" w:ascii="宋体" w:hAnsi="宋体"/>
                <w:color w:val="auto"/>
                <w:szCs w:val="21"/>
                <w:highlight w:val="none"/>
              </w:rPr>
            </w:pPr>
          </w:p>
        </w:tc>
        <w:tc>
          <w:tcPr>
            <w:tcW w:w="7987" w:type="dxa"/>
            <w:tcBorders>
              <w:right w:val="single" w:color="auto" w:sz="12" w:space="0"/>
            </w:tcBorders>
            <w:vAlign w:val="center"/>
          </w:tcPr>
          <w:p>
            <w:pPr>
              <w:keepNext w:val="0"/>
              <w:keepLines w:val="0"/>
              <w:pageBreakBefore w:val="0"/>
              <w:numPr>
                <w:ilvl w:val="0"/>
                <w:numId w:val="6"/>
              </w:numPr>
              <w:kinsoku/>
              <w:wordWrap w:val="0"/>
              <w:overflowPunct/>
              <w:topLinePunct w:val="0"/>
              <w:autoSpaceDE/>
              <w:autoSpaceDN/>
              <w:bidi w:val="0"/>
              <w:adjustRightInd/>
              <w:snapToGrid/>
              <w:ind w:left="425" w:leftChars="0" w:hanging="425" w:firstLineChars="0"/>
              <w:textAlignment w:val="auto"/>
              <w:rPr>
                <w:rFonts w:hint="eastAsia" w:ascii="宋体" w:hAnsi="宋体"/>
                <w:color w:val="auto"/>
                <w:szCs w:val="21"/>
                <w:highlight w:val="none"/>
              </w:rPr>
            </w:pPr>
            <w:r>
              <w:rPr>
                <w:rFonts w:hint="eastAsia" w:ascii="宋体" w:hAnsi="宋体"/>
                <w:color w:val="auto"/>
                <w:szCs w:val="21"/>
                <w:highlight w:val="none"/>
              </w:rPr>
              <w:t>在规定时间内，投标人投标保证金必须采用转账或电汇方式，由投标人注册地基本账户（不含分公司账户）转出，转入佛山市南海公有资产流转服务有限公司专用存款账户；</w:t>
            </w:r>
          </w:p>
          <w:p>
            <w:pPr>
              <w:keepNext w:val="0"/>
              <w:keepLines w:val="0"/>
              <w:pageBreakBefore w:val="0"/>
              <w:numPr>
                <w:ilvl w:val="0"/>
                <w:numId w:val="6"/>
              </w:numPr>
              <w:kinsoku/>
              <w:wordWrap w:val="0"/>
              <w:overflowPunct/>
              <w:topLinePunct w:val="0"/>
              <w:autoSpaceDE/>
              <w:autoSpaceDN/>
              <w:bidi w:val="0"/>
              <w:adjustRightInd/>
              <w:snapToGrid/>
              <w:ind w:left="425" w:leftChars="0" w:hanging="425" w:firstLineChars="0"/>
              <w:textAlignment w:val="auto"/>
              <w:rPr>
                <w:rFonts w:ascii="宋体" w:hAnsi="宋体"/>
                <w:color w:val="auto"/>
                <w:szCs w:val="21"/>
                <w:highlight w:val="none"/>
              </w:rPr>
            </w:pPr>
            <w:r>
              <w:rPr>
                <w:rFonts w:hint="eastAsia" w:ascii="宋体" w:hAnsi="宋体"/>
                <w:color w:val="auto"/>
                <w:szCs w:val="21"/>
                <w:highlight w:val="none"/>
              </w:rPr>
              <w:t>投标人在开标会前，必须向招标代理机构提交有《企业采购保证金退付委托书》和营业执照复印件（需加盖投标人公章），作为退付保证金材料。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7987" w:type="dxa"/>
            <w:tcBorders>
              <w:right w:val="single" w:color="auto" w:sz="12" w:space="0"/>
            </w:tcBorders>
            <w:vAlign w:val="center"/>
          </w:tcPr>
          <w:p>
            <w:pPr>
              <w:keepNext w:val="0"/>
              <w:keepLines w:val="0"/>
              <w:pageBreakBefore w:val="0"/>
              <w:kinsoku/>
              <w:wordWrap w:val="0"/>
              <w:overflowPunct/>
              <w:topLinePunct w:val="0"/>
              <w:autoSpaceDE/>
              <w:autoSpaceDN/>
              <w:bidi w:val="0"/>
              <w:adjustRightInd/>
              <w:snapToGrid/>
              <w:textAlignment w:val="auto"/>
              <w:rPr>
                <w:rFonts w:hint="eastAsia" w:ascii="宋体" w:hAnsi="宋体"/>
                <w:color w:val="auto"/>
                <w:szCs w:val="21"/>
                <w:highlight w:val="none"/>
              </w:rPr>
            </w:pPr>
            <w:r>
              <w:rPr>
                <w:rFonts w:ascii="宋体" w:hAnsi="宋体"/>
                <w:color w:val="auto"/>
                <w:szCs w:val="21"/>
                <w:highlight w:val="none"/>
              </w:rPr>
              <w:t>投标有效期：90天</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.1</w:t>
            </w:r>
          </w:p>
        </w:tc>
        <w:tc>
          <w:tcPr>
            <w:tcW w:w="7987" w:type="dxa"/>
            <w:tcBorders>
              <w:right w:val="single" w:color="auto" w:sz="12" w:space="0"/>
            </w:tcBorders>
            <w:vAlign w:val="center"/>
          </w:tcPr>
          <w:p>
            <w:pPr>
              <w:rPr>
                <w:rFonts w:hint="eastAsia" w:ascii="宋体" w:hAnsi="宋体"/>
                <w:color w:val="auto"/>
                <w:szCs w:val="21"/>
                <w:highlight w:val="none"/>
              </w:rPr>
            </w:pPr>
            <w:r>
              <w:rPr>
                <w:rFonts w:ascii="宋体" w:hAnsi="宋体"/>
                <w:color w:val="auto"/>
                <w:szCs w:val="21"/>
                <w:highlight w:val="none"/>
              </w:rPr>
              <w:t>投标文件份数：正本一份，副本</w:t>
            </w:r>
            <w:r>
              <w:rPr>
                <w:rFonts w:hint="eastAsia" w:ascii="宋体" w:hAnsi="宋体"/>
                <w:color w:val="auto"/>
                <w:szCs w:val="21"/>
                <w:highlight w:val="none"/>
                <w:lang w:val="en-US" w:eastAsia="zh-CN"/>
              </w:rPr>
              <w:t>七</w:t>
            </w:r>
            <w:r>
              <w:rPr>
                <w:rFonts w:ascii="宋体" w:hAnsi="宋体"/>
                <w:color w:val="auto"/>
                <w:szCs w:val="21"/>
                <w:highlight w:val="none"/>
              </w:rPr>
              <w:t>份，电子文件</w:t>
            </w:r>
            <w:r>
              <w:rPr>
                <w:rFonts w:hint="eastAsia" w:ascii="宋体" w:hAnsi="宋体"/>
                <w:color w:val="auto"/>
                <w:szCs w:val="21"/>
                <w:highlight w:val="none"/>
              </w:rPr>
              <w:t>一</w:t>
            </w:r>
            <w:r>
              <w:rPr>
                <w:rFonts w:ascii="宋体" w:hAnsi="宋体"/>
                <w:color w:val="auto"/>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.2.1</w:t>
            </w:r>
          </w:p>
        </w:tc>
        <w:tc>
          <w:tcPr>
            <w:tcW w:w="7987" w:type="dxa"/>
            <w:tcBorders>
              <w:right w:val="single" w:color="auto" w:sz="12" w:space="0"/>
            </w:tcBorders>
            <w:vAlign w:val="center"/>
          </w:tcPr>
          <w:p>
            <w:pPr>
              <w:ind w:left="105" w:hanging="105" w:hangingChars="50"/>
              <w:rPr>
                <w:rFonts w:ascii="宋体" w:hAnsi="宋体"/>
                <w:color w:val="auto"/>
                <w:szCs w:val="21"/>
                <w:highlight w:val="none"/>
              </w:rPr>
            </w:pPr>
            <w:r>
              <w:rPr>
                <w:rFonts w:ascii="宋体" w:hAnsi="宋体"/>
                <w:color w:val="auto"/>
                <w:szCs w:val="21"/>
                <w:highlight w:val="none"/>
              </w:rPr>
              <w:t>投标文件递交</w:t>
            </w: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按招标文件第一章投标邀请函中规定。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r>
              <w:rPr>
                <w:rFonts w:ascii="宋体" w:hAnsi="宋体"/>
                <w:color w:val="auto"/>
                <w:szCs w:val="21"/>
                <w:highlight w:val="none"/>
              </w:rPr>
              <w:t>.1</w:t>
            </w:r>
          </w:p>
        </w:tc>
        <w:tc>
          <w:tcPr>
            <w:tcW w:w="7987" w:type="dxa"/>
            <w:tcBorders>
              <w:right w:val="single" w:color="auto" w:sz="12" w:space="0"/>
            </w:tcBorders>
            <w:vAlign w:val="center"/>
          </w:tcPr>
          <w:p>
            <w:pPr>
              <w:rPr>
                <w:rFonts w:ascii="宋体" w:hAnsi="宋体"/>
                <w:color w:val="auto"/>
                <w:szCs w:val="21"/>
                <w:highlight w:val="none"/>
              </w:rPr>
            </w:pPr>
            <w:r>
              <w:rPr>
                <w:rFonts w:ascii="宋体" w:hAnsi="宋体"/>
                <w:color w:val="auto"/>
                <w:szCs w:val="21"/>
                <w:highlight w:val="none"/>
              </w:rPr>
              <w:t>开标日期</w:t>
            </w:r>
            <w:r>
              <w:rPr>
                <w:rFonts w:hint="eastAsia" w:ascii="宋体" w:hAnsi="宋体"/>
                <w:color w:val="auto"/>
                <w:szCs w:val="21"/>
                <w:highlight w:val="none"/>
              </w:rPr>
              <w:t>、</w:t>
            </w:r>
            <w:r>
              <w:rPr>
                <w:rFonts w:ascii="宋体" w:hAnsi="宋体"/>
                <w:color w:val="auto"/>
                <w:szCs w:val="21"/>
                <w:highlight w:val="none"/>
              </w:rPr>
              <w:t>时间</w:t>
            </w:r>
            <w:r>
              <w:rPr>
                <w:rFonts w:hint="eastAsia" w:ascii="宋体" w:hAnsi="宋体"/>
                <w:color w:val="auto"/>
                <w:szCs w:val="21"/>
                <w:highlight w:val="none"/>
              </w:rPr>
              <w:t>和</w:t>
            </w:r>
            <w:r>
              <w:rPr>
                <w:rFonts w:ascii="宋体" w:hAnsi="宋体"/>
                <w:color w:val="auto"/>
                <w:szCs w:val="21"/>
                <w:highlight w:val="none"/>
              </w:rPr>
              <w:t>地点：</w:t>
            </w:r>
            <w:r>
              <w:rPr>
                <w:rFonts w:hint="eastAsia" w:ascii="宋体" w:hAnsi="宋体"/>
                <w:color w:val="auto"/>
                <w:szCs w:val="21"/>
                <w:highlight w:val="none"/>
              </w:rPr>
              <w:t>按招标文件第一章投标邀请函中规定。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color w:val="auto"/>
                <w:szCs w:val="21"/>
                <w:highlight w:val="none"/>
              </w:rPr>
            </w:pPr>
            <w:r>
              <w:rPr>
                <w:rFonts w:ascii="宋体" w:hAnsi="宋体"/>
                <w:b/>
                <w:color w:val="auto"/>
                <w:szCs w:val="21"/>
                <w:highlight w:val="none"/>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24.1</w:t>
            </w:r>
          </w:p>
        </w:tc>
        <w:tc>
          <w:tcPr>
            <w:tcW w:w="7987" w:type="dxa"/>
            <w:tcBorders>
              <w:right w:val="single" w:color="auto" w:sz="12" w:space="0"/>
            </w:tcBorders>
            <w:vAlign w:val="center"/>
          </w:tcPr>
          <w:p>
            <w:pPr>
              <w:rPr>
                <w:rFonts w:ascii="宋体" w:hAnsi="宋体"/>
                <w:color w:val="auto"/>
                <w:szCs w:val="21"/>
                <w:highlight w:val="none"/>
              </w:rPr>
            </w:pPr>
            <w:r>
              <w:rPr>
                <w:rFonts w:hint="eastAsia" w:ascii="宋体" w:cs="宋体"/>
                <w:bCs/>
                <w:color w:val="auto"/>
                <w:kern w:val="0"/>
                <w:szCs w:val="21"/>
                <w:highlight w:val="none"/>
              </w:rPr>
              <w:t>评标委员会由</w:t>
            </w:r>
            <w:r>
              <w:rPr>
                <w:rFonts w:hint="eastAsia" w:ascii="宋体" w:cs="宋体"/>
                <w:bCs/>
                <w:color w:val="auto"/>
                <w:kern w:val="0"/>
                <w:szCs w:val="21"/>
                <w:highlight w:val="none"/>
                <w:lang w:val="en-US" w:eastAsia="zh-CN"/>
              </w:rPr>
              <w:t>7</w:t>
            </w:r>
            <w:r>
              <w:rPr>
                <w:rFonts w:hint="eastAsia" w:ascii="宋体" w:cs="宋体"/>
                <w:bCs/>
                <w:color w:val="auto"/>
                <w:kern w:val="0"/>
                <w:szCs w:val="21"/>
                <w:highlight w:val="none"/>
              </w:rPr>
              <w:t>名专家组成，</w:t>
            </w:r>
            <w:r>
              <w:rPr>
                <w:rFonts w:hint="eastAsia" w:ascii="宋体" w:cs="宋体"/>
                <w:color w:val="auto"/>
                <w:kern w:val="0"/>
                <w:szCs w:val="21"/>
                <w:highlight w:val="none"/>
                <w:lang w:val="zh-CN"/>
              </w:rPr>
              <w:t>由招标人的代表和从广东省综合评标评审专家库随机抽取的专家组成。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4</w:t>
            </w:r>
          </w:p>
        </w:tc>
        <w:tc>
          <w:tcPr>
            <w:tcW w:w="7987" w:type="dxa"/>
            <w:tcBorders>
              <w:right w:val="single" w:color="auto" w:sz="12" w:space="0"/>
            </w:tcBorders>
            <w:vAlign w:val="center"/>
          </w:tcPr>
          <w:p>
            <w:pPr>
              <w:rPr>
                <w:rFonts w:hint="eastAsia" w:ascii="宋体" w:hAnsi="宋体"/>
                <w:bCs/>
                <w:color w:val="auto"/>
                <w:szCs w:val="21"/>
                <w:highlight w:val="none"/>
              </w:rPr>
            </w:pPr>
            <w:r>
              <w:rPr>
                <w:rFonts w:hint="eastAsia" w:ascii="宋体" w:hAnsi="宋体"/>
                <w:bCs/>
                <w:color w:val="auto"/>
                <w:highlight w:val="none"/>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28.2</w:t>
            </w:r>
          </w:p>
        </w:tc>
        <w:tc>
          <w:tcPr>
            <w:tcW w:w="7987" w:type="dxa"/>
            <w:tcBorders>
              <w:right w:val="single" w:color="auto" w:sz="12" w:space="0"/>
            </w:tcBorders>
            <w:vAlign w:val="center"/>
          </w:tcPr>
          <w:p>
            <w:pPr>
              <w:rPr>
                <w:rFonts w:hint="eastAsia" w:ascii="宋体" w:hAnsi="宋体"/>
                <w:bCs/>
                <w:color w:val="auto"/>
                <w:highlight w:val="none"/>
              </w:rPr>
            </w:pPr>
            <w:r>
              <w:rPr>
                <w:rFonts w:hint="eastAsia" w:ascii="宋体" w:hAnsi="宋体"/>
                <w:bCs/>
                <w:color w:val="auto"/>
                <w:highlight w:val="none"/>
              </w:rPr>
              <w:t>定标原则：推荐综合得分排名第一的投标人为中标候选人。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color w:val="auto"/>
                <w:szCs w:val="21"/>
                <w:highlight w:val="none"/>
              </w:rPr>
            </w:pPr>
            <w:r>
              <w:rPr>
                <w:rFonts w:ascii="宋体" w:hAnsi="宋体"/>
                <w:b/>
                <w:color w:val="auto"/>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32.1</w:t>
            </w:r>
          </w:p>
        </w:tc>
        <w:tc>
          <w:tcPr>
            <w:tcW w:w="7987" w:type="dxa"/>
            <w:tcBorders>
              <w:right w:val="single" w:color="auto" w:sz="12" w:space="0"/>
            </w:tcBorders>
            <w:vAlign w:val="center"/>
          </w:tcPr>
          <w:p>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合同签订时间：自《中标通知书》发出之日起五个工作日内</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34.1</w:t>
            </w:r>
          </w:p>
        </w:tc>
        <w:tc>
          <w:tcPr>
            <w:tcW w:w="7987" w:type="dxa"/>
            <w:tcBorders>
              <w:right w:val="single" w:color="auto" w:sz="12" w:space="0"/>
            </w:tcBorders>
            <w:vAlign w:val="center"/>
          </w:tcPr>
          <w:p>
            <w:pPr>
              <w:adjustRightInd w:val="0"/>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履约保证金：</w:t>
            </w:r>
            <w:r>
              <w:rPr>
                <w:rFonts w:hint="eastAsia" w:ascii="宋体" w:hAnsi="宋体"/>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51" w:type="dxa"/>
            <w:tcBorders>
              <w:left w:val="single" w:color="auto" w:sz="12" w:space="0"/>
            </w:tcBorders>
            <w:vAlign w:val="center"/>
          </w:tcPr>
          <w:p>
            <w:pPr>
              <w:adjustRightInd w:val="0"/>
              <w:snapToGrid w:val="0"/>
              <w:spacing w:line="380" w:lineRule="exact"/>
              <w:jc w:val="center"/>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.1</w:t>
            </w:r>
          </w:p>
        </w:tc>
        <w:tc>
          <w:tcPr>
            <w:tcW w:w="7987" w:type="dxa"/>
            <w:tcBorders>
              <w:right w:val="single" w:color="auto" w:sz="12" w:space="0"/>
            </w:tcBorders>
            <w:vAlign w:val="top"/>
          </w:tcPr>
          <w:p>
            <w:pPr>
              <w:spacing w:line="300" w:lineRule="auto"/>
              <w:rPr>
                <w:rFonts w:ascii="宋体" w:hAnsi="宋体"/>
                <w:color w:val="auto"/>
                <w:szCs w:val="21"/>
                <w:highlight w:val="none"/>
              </w:rPr>
            </w:pPr>
            <w:r>
              <w:rPr>
                <w:rFonts w:ascii="宋体" w:hAnsi="宋体"/>
                <w:color w:val="auto"/>
                <w:szCs w:val="21"/>
                <w:highlight w:val="none"/>
              </w:rPr>
              <w:t>1. 中标人须向招标代理机构按如下标准和规定缴纳招标代理服务费：</w:t>
            </w:r>
          </w:p>
          <w:p>
            <w:pPr>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（1）以中标通知书中</w:t>
            </w:r>
            <w:r>
              <w:rPr>
                <w:rFonts w:hint="eastAsia" w:ascii="宋体" w:hAnsi="宋体"/>
                <w:color w:val="auto"/>
                <w:szCs w:val="21"/>
                <w:highlight w:val="none"/>
                <w:lang w:val="en-US" w:eastAsia="zh-CN"/>
              </w:rPr>
              <w:t>的</w:t>
            </w:r>
            <w:r>
              <w:rPr>
                <w:rFonts w:hint="eastAsia" w:ascii="宋体" w:hAnsi="宋体"/>
                <w:bCs/>
                <w:color w:val="auto"/>
                <w:highlight w:val="none"/>
              </w:rPr>
              <w:t>中标金额作为招标代理服务费的计算基数。</w:t>
            </w:r>
          </w:p>
          <w:p>
            <w:pPr>
              <w:adjustRightInd w:val="0"/>
              <w:snapToGrid w:val="0"/>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招标代理服务费收费采用差额定率累进法计算方式。按中华人民共和国国家发展计划委员会颁发的计价格[2002]1980号、</w:t>
            </w:r>
            <w:r>
              <w:rPr>
                <w:rFonts w:ascii="宋体" w:hAnsi="宋体"/>
                <w:color w:val="auto"/>
                <w:szCs w:val="21"/>
                <w:highlight w:val="none"/>
              </w:rPr>
              <w:t>国家发改委[2003]857号</w:t>
            </w:r>
            <w:r>
              <w:rPr>
                <w:rFonts w:hint="eastAsia" w:ascii="宋体" w:hAnsi="宋体"/>
                <w:color w:val="auto"/>
                <w:szCs w:val="21"/>
                <w:highlight w:val="none"/>
              </w:rPr>
              <w:t>及发改价格</w:t>
            </w:r>
            <w:r>
              <w:rPr>
                <w:rFonts w:hint="eastAsia" w:ascii="宋体" w:hAnsi="宋体"/>
                <w:color w:val="auto"/>
                <w:szCs w:val="21"/>
                <w:highlight w:val="none"/>
              </w:rPr>
              <w:sym w:font="Symbol" w:char="F05B"/>
            </w:r>
            <w:r>
              <w:rPr>
                <w:rFonts w:hint="eastAsia" w:ascii="宋体" w:hAnsi="宋体"/>
                <w:color w:val="auto"/>
                <w:szCs w:val="21"/>
                <w:highlight w:val="none"/>
              </w:rPr>
              <w:t>2011</w:t>
            </w:r>
            <w:r>
              <w:rPr>
                <w:rFonts w:hint="eastAsia" w:ascii="宋体" w:hAnsi="宋体"/>
                <w:color w:val="auto"/>
                <w:szCs w:val="21"/>
                <w:highlight w:val="none"/>
              </w:rPr>
              <w:sym w:font="Symbol" w:char="F05D"/>
            </w:r>
            <w:r>
              <w:rPr>
                <w:rFonts w:hint="eastAsia" w:ascii="宋体" w:hAnsi="宋体"/>
                <w:color w:val="auto"/>
                <w:szCs w:val="21"/>
                <w:highlight w:val="none"/>
              </w:rPr>
              <w:t>534号文规定的“</w:t>
            </w:r>
            <w:r>
              <w:rPr>
                <w:rFonts w:hint="eastAsia" w:ascii="宋体" w:hAnsi="宋体"/>
                <w:color w:val="auto"/>
                <w:szCs w:val="21"/>
                <w:highlight w:val="none"/>
                <w:lang w:val="en-US" w:eastAsia="zh-CN"/>
              </w:rPr>
              <w:t>服务</w:t>
            </w:r>
            <w:r>
              <w:rPr>
                <w:rFonts w:hint="eastAsia" w:ascii="宋体" w:hAnsi="宋体"/>
                <w:color w:val="auto"/>
                <w:szCs w:val="21"/>
                <w:highlight w:val="none"/>
              </w:rPr>
              <w:t>类”计算。</w:t>
            </w:r>
          </w:p>
          <w:p>
            <w:pPr>
              <w:adjustRightInd w:val="0"/>
              <w:snapToGrid w:val="0"/>
              <w:spacing w:line="38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）招标代理服务费的缴纳形式：向招标代理机构直接缴纳招标代理服务费。可用支票、汇票、电汇、现金等付款方式</w:t>
            </w:r>
            <w:r>
              <w:rPr>
                <w:rFonts w:hint="eastAsia" w:ascii="宋体" w:hAnsi="宋体"/>
                <w:color w:val="auto"/>
                <w:szCs w:val="21"/>
                <w:highlight w:val="none"/>
              </w:rPr>
              <w:t>。</w:t>
            </w:r>
          </w:p>
          <w:p>
            <w:pPr>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 投标人应签署</w:t>
            </w:r>
            <w:r>
              <w:rPr>
                <w:rFonts w:hint="eastAsia" w:ascii="宋体" w:hAnsi="宋体"/>
                <w:color w:val="auto"/>
                <w:szCs w:val="21"/>
                <w:highlight w:val="none"/>
              </w:rPr>
              <w:t>第七</w:t>
            </w:r>
            <w:r>
              <w:rPr>
                <w:rFonts w:ascii="宋体" w:hAnsi="宋体"/>
                <w:color w:val="auto"/>
                <w:szCs w:val="21"/>
                <w:highlight w:val="none"/>
              </w:rPr>
              <w:t>章所附格式的招标代理服务费承诺书，作为投标文件的一部分。</w:t>
            </w:r>
          </w:p>
          <w:p>
            <w:pPr>
              <w:adjustRightInd w:val="0"/>
              <w:snapToGrid w:val="0"/>
              <w:spacing w:line="380" w:lineRule="exact"/>
              <w:rPr>
                <w:rFonts w:hint="eastAsia" w:ascii="宋体" w:hAnsi="宋体"/>
                <w:color w:val="auto"/>
                <w:szCs w:val="21"/>
                <w:highlight w:val="none"/>
              </w:rPr>
            </w:pPr>
            <w:r>
              <w:rPr>
                <w:rFonts w:hint="eastAsia" w:ascii="宋体" w:hAnsi="宋体"/>
                <w:bCs/>
                <w:color w:val="auto"/>
                <w:highlight w:val="none"/>
              </w:rPr>
              <w:t>3.</w:t>
            </w:r>
            <w:r>
              <w:rPr>
                <w:rFonts w:ascii="宋体" w:hAnsi="宋体"/>
                <w:bCs/>
                <w:color w:val="auto"/>
                <w:highlight w:val="none"/>
              </w:rPr>
              <w:t xml:space="preserve"> </w:t>
            </w:r>
            <w:r>
              <w:rPr>
                <w:rFonts w:hint="eastAsia" w:ascii="宋体" w:hAnsi="宋体"/>
                <w:bCs/>
                <w:color w:val="auto"/>
                <w:highlight w:val="none"/>
              </w:rPr>
              <w:t>中标人向采购代理机构交纳招标代理服务费，须</w:t>
            </w:r>
            <w:r>
              <w:rPr>
                <w:rFonts w:hint="eastAsia" w:ascii="宋体" w:hAnsi="宋体"/>
                <w:b/>
                <w:bCs/>
                <w:color w:val="auto"/>
                <w:highlight w:val="none"/>
              </w:rPr>
              <w:t>凭领取人的身份证复印件并加盖公章</w:t>
            </w:r>
            <w:r>
              <w:rPr>
                <w:rFonts w:hint="eastAsia" w:ascii="宋体" w:hAnsi="宋体"/>
                <w:bCs/>
                <w:color w:val="auto"/>
                <w:highlight w:val="none"/>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138" w:type="dxa"/>
            <w:gridSpan w:val="2"/>
            <w:tcBorders>
              <w:left w:val="single" w:color="auto" w:sz="12" w:space="0"/>
              <w:bottom w:val="single" w:color="auto" w:sz="12" w:space="0"/>
              <w:right w:val="single" w:color="auto" w:sz="12" w:space="0"/>
            </w:tcBorders>
            <w:vAlign w:val="center"/>
          </w:tcPr>
          <w:p>
            <w:pPr>
              <w:snapToGrid w:val="0"/>
              <w:spacing w:line="380" w:lineRule="exact"/>
              <w:rPr>
                <w:rFonts w:hint="eastAsia" w:ascii="宋体" w:hAnsi="宋体"/>
                <w:color w:val="auto"/>
                <w:highlight w:val="none"/>
              </w:rPr>
            </w:pPr>
            <w:r>
              <w:rPr>
                <w:rFonts w:hint="eastAsia" w:ascii="宋体" w:hAnsi="宋体"/>
                <w:color w:val="auto"/>
                <w:highlight w:val="none"/>
              </w:rPr>
              <w:t>补充条款：</w:t>
            </w:r>
          </w:p>
          <w:p>
            <w:pPr>
              <w:keepNext w:val="0"/>
              <w:keepLines w:val="0"/>
              <w:pageBreakBefore w:val="0"/>
              <w:widowControl w:val="0"/>
              <w:numPr>
                <w:ilvl w:val="0"/>
                <w:numId w:val="7"/>
              </w:numPr>
              <w:kinsoku/>
              <w:wordWrap w:val="0"/>
              <w:overflowPunct/>
              <w:topLinePunct w:val="0"/>
              <w:autoSpaceDE/>
              <w:autoSpaceDN/>
              <w:bidi w:val="0"/>
              <w:adjustRightInd/>
              <w:snapToGrid w:val="0"/>
              <w:spacing w:line="380" w:lineRule="exact"/>
              <w:ind w:left="425" w:leftChars="0" w:hanging="425" w:firstLineChars="0"/>
              <w:textAlignment w:val="auto"/>
              <w:rPr>
                <w:rFonts w:hint="eastAsia" w:ascii="宋体" w:hAnsi="宋体"/>
                <w:color w:val="auto"/>
                <w:highlight w:val="none"/>
              </w:rPr>
            </w:pPr>
            <w:r>
              <w:rPr>
                <w:rFonts w:hint="eastAsia" w:ascii="宋体" w:hAnsi="宋体"/>
                <w:color w:val="auto"/>
                <w:highlight w:val="none"/>
              </w:rPr>
              <w:t>本项目相关公告在以下媒体发布：佛山市公共资源交易网(http://ggzy.foshan.gov.cn/)、佛山市公共资源交易中心南海分中心网(</w:t>
            </w:r>
            <w:r>
              <w:rPr>
                <w:rFonts w:hint="eastAsia" w:ascii="宋体" w:hAnsi="宋体"/>
                <w:color w:val="auto"/>
                <w:highlight w:val="none"/>
              </w:rPr>
              <w:fldChar w:fldCharType="begin"/>
            </w:r>
            <w:r>
              <w:rPr>
                <w:rFonts w:hint="eastAsia" w:ascii="宋体" w:hAnsi="宋体"/>
                <w:color w:val="auto"/>
                <w:highlight w:val="none"/>
              </w:rPr>
              <w:instrText xml:space="preserve"> HYPERLINK "http://www.nanhai.gov.cn/cms/html/7849/column_7849_1.html" </w:instrText>
            </w:r>
            <w:r>
              <w:rPr>
                <w:rFonts w:hint="eastAsia" w:ascii="宋体" w:hAnsi="宋体"/>
                <w:color w:val="auto"/>
                <w:highlight w:val="none"/>
              </w:rPr>
              <w:fldChar w:fldCharType="separate"/>
            </w:r>
            <w:r>
              <w:rPr>
                <w:rFonts w:hint="eastAsia" w:ascii="宋体" w:hAnsi="宋体"/>
                <w:color w:val="auto"/>
                <w:highlight w:val="none"/>
              </w:rPr>
              <w:t>http://www.nanhai.gov.cn/cms/sites/nh_ggzy/jyh/jyxx_qycg.jsp)</w:t>
            </w:r>
            <w:r>
              <w:rPr>
                <w:rFonts w:hint="eastAsia" w:ascii="宋体" w:hAnsi="宋体"/>
                <w:color w:val="auto"/>
                <w:highlight w:val="none"/>
              </w:rPr>
              <w:fldChar w:fldCharType="end"/>
            </w:r>
            <w:r>
              <w:rPr>
                <w:rFonts w:hint="eastAsia" w:ascii="宋体" w:hAnsi="宋体"/>
                <w:color w:val="auto"/>
                <w:highlight w:val="none"/>
              </w:rPr>
              <w:t>及招标代理机构网站（http://www.gdzczb.com/）上公布之日即视为有效送达，不再另行通知。</w:t>
            </w:r>
          </w:p>
          <w:p>
            <w:pPr>
              <w:numPr>
                <w:ilvl w:val="0"/>
                <w:numId w:val="7"/>
              </w:numPr>
              <w:snapToGrid w:val="0"/>
              <w:spacing w:line="380" w:lineRule="exact"/>
              <w:ind w:left="425" w:leftChars="0" w:hanging="425" w:firstLineChars="0"/>
              <w:rPr>
                <w:rFonts w:hint="eastAsia" w:ascii="宋体" w:hAnsi="宋体"/>
                <w:color w:val="auto"/>
                <w:highlight w:val="none"/>
              </w:rPr>
            </w:pPr>
            <w:r>
              <w:rPr>
                <w:rFonts w:hint="eastAsia" w:ascii="宋体" w:hAnsi="宋体"/>
                <w:color w:val="auto"/>
                <w:highlight w:val="none"/>
              </w:rPr>
              <w:t>评审结果确定后，招标人根据需要通知评标委员会推荐的中标候选人在2个工作日内，按投标文件中所列清单中的相关证件、证明文件、合同等文件的原件送招标人核对与投标人投标文件中的复印件是否一致。招标人在接到原件之日起3个工作日内，核对没有不一致的，须确认中标人；核对发现有不一致或中标候选人无正当理由不按时提供原件的，书面向招标代理机构提出，并报同级监管部门核实后按投标无效处理。</w:t>
            </w:r>
          </w:p>
        </w:tc>
      </w:tr>
    </w:tbl>
    <w:p>
      <w:pPr>
        <w:adjustRightInd w:val="0"/>
        <w:snapToGrid w:val="0"/>
        <w:spacing w:before="156" w:beforeLines="50" w:after="156" w:afterLines="50" w:line="360" w:lineRule="auto"/>
        <w:jc w:val="center"/>
        <w:outlineLvl w:val="0"/>
        <w:rPr>
          <w:rFonts w:hint="eastAsia"/>
          <w:color w:val="auto"/>
          <w:highlight w:val="none"/>
        </w:rPr>
      </w:pPr>
      <w:r>
        <w:rPr>
          <w:color w:val="auto"/>
          <w:highlight w:val="none"/>
        </w:rPr>
        <w:br w:type="page"/>
      </w:r>
      <w:bookmarkStart w:id="4" w:name="_Toc25266"/>
      <w:bookmarkStart w:id="5" w:name="_Toc29236"/>
      <w:r>
        <w:rPr>
          <w:rFonts w:hint="eastAsia"/>
          <w:b/>
          <w:bCs/>
          <w:color w:val="auto"/>
          <w:sz w:val="28"/>
          <w:szCs w:val="28"/>
          <w:highlight w:val="none"/>
        </w:rPr>
        <w:t>第三章  用户需求书</w:t>
      </w:r>
      <w:bookmarkEnd w:id="4"/>
      <w:bookmarkEnd w:id="5"/>
    </w:p>
    <w:p>
      <w:pPr>
        <w:snapToGrid w:val="0"/>
        <w:spacing w:line="360" w:lineRule="auto"/>
        <w:rPr>
          <w:rFonts w:ascii="宋体"/>
          <w:b/>
          <w:bCs/>
          <w:color w:val="auto"/>
          <w:szCs w:val="21"/>
          <w:highlight w:val="none"/>
        </w:rPr>
      </w:pPr>
      <w:r>
        <w:rPr>
          <w:rFonts w:hint="eastAsia" w:ascii="宋体"/>
          <w:b/>
          <w:bCs/>
          <w:color w:val="auto"/>
          <w:szCs w:val="21"/>
          <w:highlight w:val="none"/>
        </w:rPr>
        <w:t>说明：</w:t>
      </w:r>
    </w:p>
    <w:p>
      <w:pPr>
        <w:numPr>
          <w:ilvl w:val="0"/>
          <w:numId w:val="8"/>
        </w:numPr>
        <w:adjustRightInd w:val="0"/>
        <w:snapToGrid w:val="0"/>
        <w:spacing w:line="360" w:lineRule="auto"/>
        <w:rPr>
          <w:rFonts w:hint="eastAsia" w:ascii="宋体"/>
          <w:b/>
          <w:bCs/>
          <w:color w:val="auto"/>
          <w:szCs w:val="20"/>
          <w:highlight w:val="none"/>
        </w:rPr>
      </w:pPr>
      <w:r>
        <w:rPr>
          <w:rFonts w:hint="eastAsia" w:ascii="宋体"/>
          <w:b/>
          <w:bCs/>
          <w:color w:val="auto"/>
          <w:szCs w:val="20"/>
          <w:highlight w:val="none"/>
        </w:rPr>
        <w:t xml:space="preserve">投标人须对本项目为单位的服务进行整体响应，任何只对其中一部分内容进行的响应都被视为无效响应。 </w:t>
      </w:r>
    </w:p>
    <w:p>
      <w:pPr>
        <w:numPr>
          <w:ilvl w:val="0"/>
          <w:numId w:val="8"/>
        </w:numPr>
        <w:adjustRightInd w:val="0"/>
        <w:snapToGrid w:val="0"/>
        <w:spacing w:line="360" w:lineRule="auto"/>
        <w:rPr>
          <w:rFonts w:hint="eastAsia" w:ascii="宋体"/>
          <w:b/>
          <w:bCs/>
          <w:color w:val="auto"/>
          <w:szCs w:val="20"/>
          <w:highlight w:val="none"/>
        </w:rPr>
      </w:pPr>
      <w:r>
        <w:rPr>
          <w:rFonts w:hint="eastAsia" w:ascii="宋体"/>
          <w:b/>
          <w:bCs/>
          <w:color w:val="auto"/>
          <w:szCs w:val="20"/>
          <w:highlight w:val="none"/>
        </w:rPr>
        <w:t>用户需求书中打</w:t>
      </w:r>
      <w:r>
        <w:rPr>
          <w:rFonts w:ascii="宋体"/>
          <w:b/>
          <w:bCs/>
          <w:color w:val="auto"/>
          <w:szCs w:val="20"/>
          <w:highlight w:val="none"/>
        </w:rPr>
        <w:t>“</w:t>
      </w:r>
      <w:r>
        <w:rPr>
          <w:rFonts w:hint="eastAsia" w:ascii="宋体"/>
          <w:b/>
          <w:bCs/>
          <w:color w:val="auto"/>
          <w:szCs w:val="20"/>
          <w:highlight w:val="none"/>
        </w:rPr>
        <w:t>★</w:t>
      </w:r>
      <w:r>
        <w:rPr>
          <w:rFonts w:ascii="宋体"/>
          <w:b/>
          <w:bCs/>
          <w:color w:val="auto"/>
          <w:szCs w:val="20"/>
          <w:highlight w:val="none"/>
        </w:rPr>
        <w:t>”</w:t>
      </w:r>
      <w:r>
        <w:rPr>
          <w:rFonts w:hint="eastAsia" w:ascii="宋体"/>
          <w:b/>
          <w:bCs/>
          <w:color w:val="auto"/>
          <w:szCs w:val="20"/>
          <w:highlight w:val="none"/>
        </w:rPr>
        <w:t>号条款为实质性条款，投标人如有任何一条负偏离则导致投标无效。</w:t>
      </w:r>
    </w:p>
    <w:tbl>
      <w:tblPr>
        <w:tblStyle w:val="17"/>
        <w:tblW w:w="95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7"/>
        <w:gridCol w:w="1750"/>
        <w:gridCol w:w="44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407" w:type="dxa"/>
            <w:tcBorders>
              <w:tl2br w:val="nil"/>
              <w:tr2bl w:val="nil"/>
            </w:tcBorders>
            <w:shd w:val="clear" w:color="auto" w:fill="EEECE1"/>
            <w:vAlign w:val="center"/>
          </w:tcPr>
          <w:p>
            <w:pPr>
              <w:spacing w:line="360" w:lineRule="auto"/>
              <w:jc w:val="center"/>
              <w:rPr>
                <w:rFonts w:hint="eastAsia" w:ascii="宋体"/>
                <w:b/>
                <w:color w:val="auto"/>
                <w:szCs w:val="21"/>
                <w:highlight w:val="none"/>
              </w:rPr>
            </w:pPr>
            <w:bookmarkStart w:id="6" w:name="_Toc2331755"/>
            <w:bookmarkStart w:id="7" w:name="_Toc516157406"/>
            <w:bookmarkStart w:id="8" w:name="_Toc535411617"/>
            <w:r>
              <w:rPr>
                <w:rFonts w:hint="eastAsia" w:ascii="宋体"/>
                <w:b/>
                <w:color w:val="auto"/>
                <w:szCs w:val="21"/>
                <w:highlight w:val="none"/>
              </w:rPr>
              <w:t>采购内容</w:t>
            </w:r>
          </w:p>
        </w:tc>
        <w:tc>
          <w:tcPr>
            <w:tcW w:w="1750" w:type="dxa"/>
            <w:tcBorders>
              <w:tl2br w:val="nil"/>
              <w:tr2bl w:val="nil"/>
            </w:tcBorders>
            <w:shd w:val="clear" w:color="auto" w:fill="EEECE1"/>
            <w:vAlign w:val="center"/>
          </w:tcPr>
          <w:p>
            <w:pPr>
              <w:spacing w:line="360" w:lineRule="auto"/>
              <w:jc w:val="center"/>
              <w:rPr>
                <w:rFonts w:hint="eastAsia" w:ascii="宋体" w:eastAsia="宋体"/>
                <w:b/>
                <w:color w:val="auto"/>
                <w:szCs w:val="21"/>
                <w:highlight w:val="none"/>
                <w:lang w:val="en-US" w:eastAsia="zh-CN"/>
              </w:rPr>
            </w:pPr>
            <w:r>
              <w:rPr>
                <w:rFonts w:hint="eastAsia" w:ascii="宋体"/>
                <w:b/>
                <w:color w:val="auto"/>
                <w:szCs w:val="21"/>
                <w:highlight w:val="none"/>
                <w:lang w:val="en-US" w:eastAsia="zh-CN"/>
              </w:rPr>
              <w:t>数量</w:t>
            </w:r>
          </w:p>
        </w:tc>
        <w:tc>
          <w:tcPr>
            <w:tcW w:w="4413" w:type="dxa"/>
            <w:tcBorders>
              <w:tl2br w:val="nil"/>
              <w:tr2bl w:val="nil"/>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lang w:eastAsia="zh-CN"/>
              </w:rPr>
              <w:t>完工期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3407" w:type="dxa"/>
            <w:tcBorders>
              <w:tl2br w:val="nil"/>
              <w:tr2bl w:val="nil"/>
            </w:tcBorders>
            <w:vAlign w:val="center"/>
          </w:tcPr>
          <w:p>
            <w:pPr>
              <w:spacing w:line="360" w:lineRule="auto"/>
              <w:jc w:val="center"/>
              <w:rPr>
                <w:rFonts w:hint="default" w:ascii="宋体"/>
                <w:bCs/>
                <w:color w:val="auto"/>
                <w:szCs w:val="21"/>
                <w:highlight w:val="none"/>
                <w:lang w:val="en-US"/>
              </w:rPr>
            </w:pPr>
            <w:r>
              <w:rPr>
                <w:rFonts w:hint="eastAsia" w:ascii="宋体" w:hAnsi="宋体"/>
                <w:color w:val="auto"/>
                <w:highlight w:val="none"/>
                <w:lang w:eastAsia="zh-CN"/>
              </w:rPr>
              <w:t>“南海通”平台建设</w:t>
            </w:r>
            <w:r>
              <w:rPr>
                <w:rFonts w:hint="eastAsia" w:ascii="宋体" w:hAnsi="宋体"/>
                <w:color w:val="auto"/>
                <w:highlight w:val="none"/>
                <w:lang w:val="en-US" w:eastAsia="zh-CN"/>
              </w:rPr>
              <w:t>项目</w:t>
            </w:r>
          </w:p>
        </w:tc>
        <w:tc>
          <w:tcPr>
            <w:tcW w:w="1750" w:type="dxa"/>
            <w:tcBorders>
              <w:tl2br w:val="nil"/>
              <w:tr2bl w:val="nil"/>
            </w:tcBorders>
            <w:vAlign w:val="center"/>
          </w:tcPr>
          <w:p>
            <w:pPr>
              <w:pStyle w:val="24"/>
              <w:spacing w:line="440" w:lineRule="exact"/>
              <w:ind w:firstLine="120"/>
              <w:rPr>
                <w:rFonts w:hint="default" w:ascii="宋体" w:hAnsi="宋体" w:eastAsia="宋体"/>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val="en-US" w:eastAsia="zh-CN"/>
              </w:rPr>
              <w:t>1项</w:t>
            </w:r>
          </w:p>
        </w:tc>
        <w:tc>
          <w:tcPr>
            <w:tcW w:w="4413" w:type="dxa"/>
            <w:tcBorders>
              <w:tl2br w:val="nil"/>
              <w:tr2bl w:val="nil"/>
            </w:tcBorders>
            <w:vAlign w:val="center"/>
          </w:tcPr>
          <w:p>
            <w:pPr>
              <w:pStyle w:val="24"/>
              <w:spacing w:line="440" w:lineRule="exact"/>
              <w:ind w:firstLine="120"/>
              <w:rPr>
                <w:rFonts w:hint="eastAsia" w:eastAsia="宋体"/>
                <w:snapToGrid/>
                <w:color w:val="auto"/>
                <w:spacing w:val="0"/>
                <w:kern w:val="2"/>
                <w:sz w:val="21"/>
                <w:szCs w:val="24"/>
                <w:highlight w:val="none"/>
                <w:lang w:val="en-US" w:eastAsia="zh-CN"/>
              </w:rPr>
            </w:pPr>
            <w:r>
              <w:rPr>
                <w:rFonts w:hint="eastAsia" w:ascii="宋体" w:hAnsi="宋体"/>
                <w:snapToGrid/>
                <w:color w:val="auto"/>
                <w:spacing w:val="0"/>
                <w:kern w:val="2"/>
                <w:sz w:val="21"/>
                <w:szCs w:val="21"/>
                <w:highlight w:val="none"/>
                <w:lang w:eastAsia="zh-CN"/>
              </w:rPr>
              <w:t>从项目合同签订后开始12个月内完成项目建设并通过终验。</w:t>
            </w:r>
          </w:p>
        </w:tc>
      </w:tr>
    </w:tbl>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9" w:name="_Toc2797"/>
      <w:r>
        <w:rPr>
          <w:rFonts w:hint="eastAsia" w:ascii="宋体" w:hAnsi="宋体" w:eastAsia="宋体" w:cs="宋体"/>
          <w:b/>
          <w:color w:val="auto"/>
          <w:kern w:val="44"/>
          <w:sz w:val="21"/>
          <w:szCs w:val="21"/>
          <w:highlight w:val="none"/>
          <w:lang w:val="en-US" w:eastAsia="zh-CN" w:bidi="ar-SA"/>
        </w:rPr>
        <w:t>建设背景</w:t>
      </w:r>
      <w:bookmarkEnd w:id="9"/>
    </w:p>
    <w:p>
      <w:pPr>
        <w:spacing w:beforeLines="0" w:afterLines="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1、响应国家数字中国建设号召</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习近平总书记在党的十九大报告中提出建设“网络强国、数字中国、智慧社会”的更高目标，把以城市治理模式创新和以民生服务改善为目标的智慧城市建设提升到包括城市高效运营和政府科学决策在内的全面城市智慧化建设的更高目标，不仅要着眼以人为本、提高市民、企业获得感，而且要着眼提高政府运行效率、构建智慧社会生态。</w:t>
      </w:r>
    </w:p>
    <w:p>
      <w:pPr>
        <w:spacing w:beforeLines="0" w:afterLines="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2、顺应“数字政府”建设新形势、新任务、新要求</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国务院办公厅关于印发进一步深化“互联网+政务服务”推进政务服务“一网、一门、一次”改革实施方案的通知》、《“互联网+政务服务”技术体系建设指南》、《南海区“数字政府”建设实施方案》对新型“数字政府”建设、等政策要求，对“数字政府”建设提出了更高的要求。当前主流的城市管理理念已由传统的经济主导型向社会服务型转变、治理架构由垂直独立性向扁平化转变、治理方式也由原来的行政管理为主向行政管理与社会自我调节相结合的方向转变，由此也要求“数字政府”系统有一个全面的提升。</w:t>
      </w:r>
    </w:p>
    <w:p>
      <w:pPr>
        <w:spacing w:beforeLines="0" w:afterLines="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3、落实《佛山市“数字政府”建设方案（2018—2020年）》建设的工作要求</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佛山市“数字政府”建设方案（2018—2020年）》要求，搭建城市通平台，汇聚政务、公共、便民等服务于一体，打造“指尖上的佛山”。佛山市统筹建设佛山城市通公共服务平台，南海城市通作为佛山城市通公共服务平台的区级节点，力争</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年与市级平台同步上线。通过市区两级服务共建，实现市区整体一盘棋，上下两级共同打造便民、利企、优政综合服务平台。</w:t>
      </w:r>
    </w:p>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0" w:name="_Toc27718"/>
      <w:r>
        <w:rPr>
          <w:rFonts w:hint="eastAsia" w:ascii="宋体" w:hAnsi="宋体" w:eastAsia="宋体" w:cs="宋体"/>
          <w:b/>
          <w:color w:val="auto"/>
          <w:kern w:val="44"/>
          <w:sz w:val="21"/>
          <w:szCs w:val="21"/>
          <w:highlight w:val="none"/>
          <w:lang w:val="en-US" w:eastAsia="zh-CN" w:bidi="ar-SA"/>
        </w:rPr>
        <w:t>建设目标</w:t>
      </w:r>
      <w:bookmarkEnd w:id="10"/>
    </w:p>
    <w:p>
      <w:pPr>
        <w:widowControl w:val="0"/>
        <w:spacing w:beforeLines="0" w:afterLines="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以“统筹规划、整体布局，以人为本、需求引领，坚持集约、互联互通，政府引导、市场运作，可管可控、确保安全”为建设原则，提出“南海通”平台项目建设目标：</w:t>
      </w:r>
    </w:p>
    <w:p>
      <w:pPr>
        <w:widowControl w:val="0"/>
        <w:spacing w:beforeLines="0" w:afterLines="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1、打造“数字政府”移动服务统一应用支撑平台，避免各部门分散重复建设各类APP应用，解决长期以来各部门的APP分头建设、使用频率低、维护困难等问题；</w:t>
      </w:r>
    </w:p>
    <w:p>
      <w:pPr>
        <w:widowControl w:val="0"/>
        <w:spacing w:beforeLines="0" w:afterLines="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2、在此平台基础上，建设企业服务应用，为南海区的每个企业提供全方位、移动化、可定制的强企综合服务，为企业赋能，打造“良好营商环境”；</w:t>
      </w:r>
    </w:p>
    <w:p>
      <w:pPr>
        <w:widowControl w:val="0"/>
        <w:spacing w:beforeLines="0" w:afterLines="0"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3、沉淀南海区城市大数据，加快城市智慧化建设进程，为政府决策、市民精准服务、企业高效服务提供数据支撑。</w:t>
      </w:r>
    </w:p>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1" w:name="_Toc25949"/>
      <w:r>
        <w:rPr>
          <w:rFonts w:hint="eastAsia" w:ascii="宋体"/>
          <w:b/>
          <w:bCs/>
          <w:color w:val="auto"/>
          <w:szCs w:val="20"/>
          <w:highlight w:val="none"/>
        </w:rPr>
        <w:t>★</w:t>
      </w:r>
      <w:r>
        <w:rPr>
          <w:rFonts w:hint="eastAsia" w:ascii="宋体" w:hAnsi="宋体" w:eastAsia="宋体" w:cs="宋体"/>
          <w:b/>
          <w:color w:val="auto"/>
          <w:kern w:val="44"/>
          <w:sz w:val="21"/>
          <w:szCs w:val="21"/>
          <w:highlight w:val="none"/>
          <w:lang w:val="en-US" w:eastAsia="zh-CN" w:bidi="ar-SA"/>
        </w:rPr>
        <w:t>建设工期</w:t>
      </w:r>
      <w:bookmarkEnd w:id="11"/>
      <w:r>
        <w:rPr>
          <w:rFonts w:hint="eastAsia" w:ascii="宋体" w:hAnsi="宋体" w:eastAsia="宋体" w:cs="宋体"/>
          <w:b/>
          <w:color w:val="auto"/>
          <w:kern w:val="44"/>
          <w:sz w:val="21"/>
          <w:szCs w:val="21"/>
          <w:highlight w:val="none"/>
          <w:lang w:val="en-US" w:eastAsia="zh-CN" w:bidi="ar-SA"/>
        </w:rPr>
        <w:t>（</w:t>
      </w:r>
      <w:r>
        <w:rPr>
          <w:rFonts w:hint="eastAsia" w:ascii="宋体" w:hAnsi="宋体" w:eastAsia="宋体" w:cs="宋体"/>
          <w:b/>
          <w:color w:val="auto"/>
          <w:kern w:val="44"/>
          <w:sz w:val="21"/>
          <w:szCs w:val="21"/>
          <w:highlight w:val="none"/>
          <w:u w:val="double"/>
          <w:lang w:val="en-US" w:eastAsia="zh-CN" w:bidi="ar-SA"/>
        </w:rPr>
        <w:t>投标时须提供承诺函作证明材料，格式自拟</w:t>
      </w:r>
      <w:r>
        <w:rPr>
          <w:rFonts w:hint="eastAsia" w:ascii="宋体" w:hAnsi="宋体" w:eastAsia="宋体" w:cs="宋体"/>
          <w:b/>
          <w:color w:val="auto"/>
          <w:kern w:val="44"/>
          <w:sz w:val="21"/>
          <w:szCs w:val="21"/>
          <w:highlight w:val="none"/>
          <w:lang w:val="en-US" w:eastAsia="zh-CN" w:bidi="ar-SA"/>
        </w:rPr>
        <w:t>）</w:t>
      </w:r>
    </w:p>
    <w:p>
      <w:pPr>
        <w:widowControl w:val="0"/>
        <w:adjustRightInd w:val="0"/>
        <w:spacing w:before="0" w:beforeLines="0" w:after="0" w:afterLines="0" w:line="360" w:lineRule="auto"/>
        <w:ind w:firstLine="420" w:firstLineChars="200"/>
        <w:jc w:val="both"/>
        <w:textAlignment w:val="baseline"/>
        <w:rPr>
          <w:rFonts w:hint="eastAsia"/>
          <w:lang w:val="en-US" w:eastAsia="zh-CN"/>
        </w:rPr>
      </w:pPr>
      <w:r>
        <w:rPr>
          <w:rFonts w:hint="eastAsia" w:ascii="宋体" w:hAnsi="宋体" w:eastAsia="宋体" w:cs="宋体"/>
          <w:color w:val="auto"/>
          <w:kern w:val="0"/>
          <w:sz w:val="21"/>
          <w:szCs w:val="21"/>
          <w:highlight w:val="none"/>
          <w:lang w:val="en-US" w:eastAsia="zh-CN" w:bidi="ar-SA"/>
        </w:rPr>
        <w:t>从项目合同签订后开始12个月内完成项目建设并通过终验。</w:t>
      </w:r>
    </w:p>
    <w:p>
      <w:pPr>
        <w:keepNext/>
        <w:keepLines/>
        <w:widowControl w:val="0"/>
        <w:numPr>
          <w:ilvl w:val="0"/>
          <w:numId w:val="10"/>
        </w:numPr>
        <w:tabs>
          <w:tab w:val="left" w:pos="805"/>
        </w:tabs>
        <w:adjustRightInd w:val="0"/>
        <w:spacing w:before="0" w:beforeLines="0" w:after="0" w:afterLines="0" w:line="360" w:lineRule="auto"/>
        <w:ind w:left="0" w:leftChars="0" w:firstLine="420" w:firstLineChars="200"/>
        <w:jc w:val="left"/>
        <w:textAlignment w:val="baseline"/>
        <w:outlineLvl w:val="0"/>
        <w:rPr>
          <w:rFonts w:hint="eastAsia" w:ascii="宋体" w:hAnsi="宋体" w:eastAsia="宋体" w:cs="宋体"/>
          <w:b w:val="0"/>
          <w:bCs/>
          <w:color w:val="auto"/>
          <w:kern w:val="44"/>
          <w:sz w:val="21"/>
          <w:szCs w:val="21"/>
          <w:highlight w:val="none"/>
          <w:lang w:val="en-US" w:eastAsia="zh-CN" w:bidi="ar-SA"/>
        </w:rPr>
      </w:pPr>
      <w:bookmarkStart w:id="12" w:name="_Toc927"/>
      <w:r>
        <w:rPr>
          <w:rFonts w:hint="eastAsia" w:ascii="宋体" w:hAnsi="宋体" w:eastAsia="宋体" w:cs="宋体"/>
          <w:b w:val="0"/>
          <w:bCs/>
          <w:color w:val="auto"/>
          <w:kern w:val="44"/>
          <w:sz w:val="21"/>
          <w:szCs w:val="21"/>
          <w:highlight w:val="none"/>
          <w:lang w:val="en-US" w:eastAsia="zh-CN" w:bidi="ar-SA"/>
        </w:rPr>
        <w:t>合同签订之后一个月内完成“南海通”APP的上线，完成与市级平台对接（包括统一认证平台、电子证照系统、市民服务）、人大信息系建设工作； 合同签订之后二个月内完成企业服务建设工作； 合同签订之后三个月内政务服务应用建设工作；</w:t>
      </w:r>
    </w:p>
    <w:p>
      <w:pPr>
        <w:keepNext/>
        <w:keepLines/>
        <w:widowControl w:val="0"/>
        <w:numPr>
          <w:ilvl w:val="0"/>
          <w:numId w:val="10"/>
        </w:numPr>
        <w:tabs>
          <w:tab w:val="left" w:pos="805"/>
        </w:tabs>
        <w:adjustRightInd w:val="0"/>
        <w:spacing w:before="0" w:beforeLines="0" w:after="0" w:afterLines="0" w:line="360" w:lineRule="auto"/>
        <w:ind w:left="0" w:leftChars="0" w:firstLine="420" w:firstLineChars="200"/>
        <w:jc w:val="left"/>
        <w:textAlignment w:val="baseline"/>
        <w:outlineLvl w:val="0"/>
        <w:rPr>
          <w:rFonts w:hint="eastAsia" w:ascii="宋体" w:hAnsi="宋体" w:eastAsia="宋体" w:cs="宋体"/>
          <w:b w:val="0"/>
          <w:bCs/>
          <w:color w:val="auto"/>
          <w:kern w:val="44"/>
          <w:sz w:val="21"/>
          <w:szCs w:val="21"/>
          <w:highlight w:val="none"/>
          <w:lang w:val="en-US" w:eastAsia="zh-CN" w:bidi="ar-SA"/>
        </w:rPr>
      </w:pPr>
      <w:r>
        <w:rPr>
          <w:rFonts w:hint="eastAsia" w:ascii="宋体" w:hAnsi="宋体" w:eastAsia="宋体" w:cs="宋体"/>
          <w:b w:val="0"/>
          <w:bCs/>
          <w:color w:val="auto"/>
          <w:kern w:val="44"/>
          <w:sz w:val="21"/>
          <w:szCs w:val="21"/>
          <w:highlight w:val="none"/>
          <w:lang w:val="en-US" w:eastAsia="zh-CN" w:bidi="ar-SA"/>
        </w:rPr>
        <w:t>合同签订之后6个月内陆续完成各个平台应用建设，逐步接入相关服务等，并完成项目的初验工作。</w:t>
      </w:r>
    </w:p>
    <w:p>
      <w:pPr>
        <w:keepNext/>
        <w:keepLines/>
        <w:widowControl w:val="0"/>
        <w:numPr>
          <w:ilvl w:val="0"/>
          <w:numId w:val="9"/>
        </w:numPr>
        <w:tabs>
          <w:tab w:val="left" w:pos="805"/>
        </w:tabs>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t>建设思路</w:t>
      </w:r>
      <w:bookmarkEnd w:id="12"/>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为市民服务”为导向，建设区级软件基础设施、统一服务入口、应用服务体系，尊重现有建设成果，已有系统不推倒重来并有序接入，改变传统服务模式，用移动化服务理念及数据为城市服务提供支撑，并保持平台的可持续发展，真正实现让市民一个APP</w:t>
      </w:r>
      <w:r>
        <w:rPr>
          <w:rFonts w:hint="eastAsia" w:ascii="宋体" w:hAnsi="宋体" w:cs="宋体"/>
          <w:color w:val="auto"/>
          <w:sz w:val="21"/>
          <w:szCs w:val="21"/>
          <w:highlight w:val="none"/>
          <w:lang w:eastAsia="zh-CN"/>
        </w:rPr>
        <w:t>享有</w:t>
      </w:r>
      <w:r>
        <w:rPr>
          <w:rFonts w:hint="eastAsia" w:ascii="宋体" w:hAnsi="宋体" w:eastAsia="宋体" w:cs="宋体"/>
          <w:color w:val="auto"/>
          <w:sz w:val="21"/>
          <w:szCs w:val="21"/>
          <w:highlight w:val="none"/>
        </w:rPr>
        <w:t>城市综合服务。</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1、抽象通用共性功能，搭建互联互通支撑平台；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2、充分继承现有成果，分类集成接入应用；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3、打造统一移动服务入口，让市民一个APP</w:t>
      </w:r>
      <w:r>
        <w:rPr>
          <w:rFonts w:hint="eastAsia" w:ascii="宋体" w:hAnsi="宋体" w:cs="宋体"/>
          <w:color w:val="auto"/>
          <w:sz w:val="21"/>
          <w:szCs w:val="21"/>
          <w:highlight w:val="none"/>
          <w:lang w:eastAsia="zh-CN"/>
        </w:rPr>
        <w:t>享有</w:t>
      </w:r>
      <w:r>
        <w:rPr>
          <w:rFonts w:hint="eastAsia" w:ascii="宋体" w:hAnsi="宋体" w:eastAsia="宋体" w:cs="宋体"/>
          <w:color w:val="auto"/>
          <w:sz w:val="21"/>
          <w:szCs w:val="21"/>
          <w:highlight w:val="none"/>
        </w:rPr>
        <w:t>城市综合服务；</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4、沉淀鲜活数据，实现精准服务推送，辅助政府管理决策；</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5、建立持续运营运维体系，保障平台活力，提升用户满意度。</w:t>
      </w:r>
    </w:p>
    <w:p>
      <w:pPr>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核心技术线路</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“南海通”平台建设项目的技术路线主要采用了标准化技术、WebService技术、物联网技术、大数据技术、人工智能技术、微服务架构模式、XML技术、Web App技术、HTML5等，这些技术共同保障了本项目建设的灵活性和先进实用性。</w:t>
      </w:r>
    </w:p>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3" w:name="_Toc10617"/>
      <w:r>
        <w:rPr>
          <w:rFonts w:hint="eastAsia" w:ascii="宋体" w:hAnsi="宋体" w:eastAsia="宋体" w:cs="宋体"/>
          <w:b/>
          <w:color w:val="auto"/>
          <w:kern w:val="44"/>
          <w:sz w:val="21"/>
          <w:szCs w:val="21"/>
          <w:highlight w:val="none"/>
          <w:lang w:val="en-US" w:eastAsia="zh-CN" w:bidi="ar-SA"/>
        </w:rPr>
        <w:t>性能要求</w:t>
      </w:r>
      <w:bookmarkEnd w:id="13"/>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指标要求如下：</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1、对简单的事务（预约、查询、提交等）能在100ms内完成从接受请求到处理完成；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2、各系统具有较高的稳定性，对10万次以上的连续请求处理无故障，事务成功率&gt;=99.99%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3、对高频场景支持至少1000个并发请求的响应，具备大并发量处理机制，支持实时与批量处理的均衡调度；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4、事务处理高频接口不超过100ms；</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5、事务处理中频接口不超过200ms；</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6、事务处理低频接口不超过500ms；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7、统计分析类查询时间平均不超过200ms；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8、系统运行时峰值服务CPU所占比不超过60%，内存所占比不超过80%，磁盘使用率不超过50%；</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9、系统不宕机，响应时间即时（≤5秒）的，高峰期最大响应时间不超过8秒；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10、应用服务兼容性强，可部署在多种应用服务中间件下运行；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11、软件系统构建于B/S三层应用体系结构之上，样式和脚本可兼容多种不同内核浏览器进行访问，应支持IE8、Chrome、FireFox等主流浏览器；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12、输入输出数据整数精确至个位数，小数至少精确到至百分位，日期精确到天，时间精确到秒；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12、对大数据包的处理，记录量在10万左右，能在10分钟以内完成处理。</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14、吞吐量（每月数据、量高峰期每日数据量）在保证性能的前提下，系统设计能满足未来五年的高峰量； </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15、在系统发生失效的情况下，系统应容易重建规定的性能级别并恢复受直接影响的数据。</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16、当系统在高负荷运转或出现故障，进入异步工作模式时，必须采用可靠的机制，保证数据的零丢失。</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各系统的设计充分满足以上性能要求，并在此基础上，结合建设过程中的实际要求做相应提升。</w:t>
      </w:r>
    </w:p>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4" w:name="_Toc7803"/>
      <w:r>
        <w:rPr>
          <w:rFonts w:hint="eastAsia" w:ascii="宋体" w:hAnsi="宋体" w:eastAsia="宋体" w:cs="宋体"/>
          <w:b/>
          <w:color w:val="auto"/>
          <w:kern w:val="44"/>
          <w:sz w:val="21"/>
          <w:szCs w:val="21"/>
          <w:highlight w:val="none"/>
          <w:lang w:val="en-US" w:eastAsia="zh-CN" w:bidi="ar-SA"/>
        </w:rPr>
        <w:t>系统部署要求</w:t>
      </w:r>
      <w:bookmarkEnd w:id="14"/>
    </w:p>
    <w:p>
      <w:pPr>
        <w:widowControl w:val="0"/>
        <w:spacing w:beforeLines="0"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南海通”平台项目将部署在南海区政务云平台上，平台部署所需要的应用系统服务器、数据库服务器、存储服务器和备份设备、安全防护设备等必须利用南海区政务云平台资源来实现。也可根据投标人投标产品适配采用开源软件，但需能够兼容常规的国产软件和数据库，中标人在信息系统的实际开发和应用过程中，如为了使用更高效的方式实现招标人的项目需求或有其他特殊需求，中标人认为需要补充其他支撑软件和许可的，由报价供应商投自行开发或购买，所出现的费用由中标人承担。</w:t>
      </w:r>
    </w:p>
    <w:p>
      <w:pPr>
        <w:keepNext/>
        <w:keepLines/>
        <w:widowControl w:val="0"/>
        <w:numPr>
          <w:ilvl w:val="0"/>
          <w:numId w:val="9"/>
        </w:numPr>
        <w:adjustRightInd w:val="0"/>
        <w:spacing w:before="0" w:beforeLines="0" w:after="0" w:afterLines="0" w:line="360" w:lineRule="auto"/>
        <w:ind w:left="431"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5" w:name="_Toc4720"/>
      <w:r>
        <w:rPr>
          <w:rFonts w:hint="eastAsia" w:ascii="宋体" w:hAnsi="宋体" w:eastAsia="宋体" w:cs="宋体"/>
          <w:b/>
          <w:color w:val="auto"/>
          <w:kern w:val="44"/>
          <w:sz w:val="21"/>
          <w:szCs w:val="21"/>
          <w:highlight w:val="none"/>
          <w:lang w:val="en-US" w:eastAsia="zh-CN" w:bidi="ar-SA"/>
        </w:rPr>
        <w:t>建设内容要求</w:t>
      </w:r>
      <w:bookmarkEnd w:id="15"/>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“南海通”平台的建设内容包括城市软件基础设施建设、统一服务入口建设、应用服务体系建设，标准规范将采用佛山市级的标准规范，不再重复建设。</w:t>
      </w:r>
    </w:p>
    <w:p>
      <w:pPr>
        <w:keepNext/>
        <w:keepLines/>
        <w:widowControl w:val="0"/>
        <w:numPr>
          <w:ilvl w:val="1"/>
          <w:numId w:val="9"/>
        </w:numPr>
        <w:adjustRightInd w:val="0"/>
        <w:spacing w:before="0" w:beforeLines="0" w:after="0" w:afterLines="0" w:line="360" w:lineRule="auto"/>
        <w:ind w:firstLine="482"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软件基础设施</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南海通”平台将充分利用市级平台提供的共性能力，满足佛山市级与南海区的共性需求，减少重复建设，进行集约化建设。同时，结合到“南海通”的实际业务支撑能力需要，以及特色服务的建设与接入，保证南海区级平台与市级平台互联互通。“南海通”特别需要在部分市级平台的基础上进行二次定制开发，支撑南海区本区服务的落地和服务。</w:t>
      </w:r>
    </w:p>
    <w:p>
      <w:pPr>
        <w:keepNext/>
        <w:keepLines/>
        <w:widowControl w:val="0"/>
        <w:numPr>
          <w:ilvl w:val="2"/>
          <w:numId w:val="9"/>
        </w:numPr>
        <w:adjustRightInd w:val="0"/>
        <w:spacing w:before="0" w:beforeLines="0" w:after="0" w:afterLines="0" w:line="360" w:lineRule="auto"/>
        <w:ind w:firstLine="482"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调用市级平台</w:t>
      </w:r>
    </w:p>
    <w:p>
      <w:pPr>
        <w:keepNext/>
        <w:keepLines/>
        <w:widowControl w:val="0"/>
        <w:numPr>
          <w:ilvl w:val="3"/>
          <w:numId w:val="9"/>
        </w:numPr>
        <w:adjustRightInd w:val="0"/>
        <w:spacing w:before="0" w:beforeLines="0" w:after="0" w:afterLines="0" w:line="360" w:lineRule="auto"/>
        <w:ind w:firstLine="482"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统一认证平台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平台调用佛山市统一身份认证平台，打通市区两级的用户统一身份认证体系，实现平台用户数据的互联互通，形成标准统一、安全可靠、互联互通、应用方便的身份认证应用支撑体系，达到一个统一账号即可实现全网登录的效果。</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统一认证平台应包含以下内容：</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账号登录验证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单点登录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业务系统管理（包括业务系统申请注册，生成应用ID、应用密钥、业务系统查询、修改、删除、审核等）</w:t>
            </w:r>
          </w:p>
        </w:tc>
      </w:tr>
    </w:tbl>
    <w:p>
      <w:pPr>
        <w:keepNext/>
        <w:keepLines/>
        <w:widowControl w:val="0"/>
        <w:numPr>
          <w:ilvl w:val="3"/>
          <w:numId w:val="9"/>
        </w:numPr>
        <w:adjustRightInd w:val="0"/>
        <w:spacing w:before="0" w:beforeLines="0" w:after="0" w:afterLines="0" w:line="360" w:lineRule="auto"/>
        <w:ind w:firstLine="480"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电子证照系统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平台调用佛山市电子证照系统，打通市区两级的电子证照体系，实现了电子证照的互联互通。通过与佛山市电子证照系统对接，以个人身份为基础，根据个人身份自动汇聚个人电子证照，实现个人电子证照归集。</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电子证照系统应包含以下内容：</w:t>
      </w:r>
    </w:p>
    <w:tbl>
      <w:tblPr>
        <w:tblStyle w:val="18"/>
        <w:tblW w:w="8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240"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40" w:type="dxa"/>
            <w:vAlign w:val="center"/>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证照展示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40" w:type="dxa"/>
            <w:vAlign w:val="center"/>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证照汇聚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240" w:type="dxa"/>
            <w:vAlign w:val="center"/>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证照查询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240" w:type="dxa"/>
            <w:vAlign w:val="center"/>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证照统计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45" w:type="dxa"/>
            <w:vAlign w:val="center"/>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240" w:type="dxa"/>
            <w:vAlign w:val="center"/>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证照虚拟化</w:t>
            </w:r>
          </w:p>
        </w:tc>
      </w:tr>
    </w:tbl>
    <w:p>
      <w:pPr>
        <w:keepNext/>
        <w:keepLines/>
        <w:widowControl w:val="0"/>
        <w:numPr>
          <w:ilvl w:val="2"/>
          <w:numId w:val="9"/>
        </w:numPr>
        <w:adjustRightInd w:val="0"/>
        <w:spacing w:before="0" w:beforeLines="0" w:after="0" w:afterLines="0" w:line="360" w:lineRule="auto"/>
        <w:ind w:firstLine="482"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客户端集成框架</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端集成框架以快速满足多变的用户需求，适应用户业务与管理的变化为目标，以最快的速度通过配置及时高效的实现用户需求，满足用户本地化特色的需求与管理相匹配的业务的快速实现。客户端集成框架主要解决两方面的问题，一是解决平台客户端根据本地化特色快速修改或编辑平台客户端相关信息的问题，达到平台客户端具备本地化信息与特色快速实现的效果，如客户端展示图标、启动图标、平台客户端名称、版本号等信息的快速编辑与修改；二是根据用户实际需求，快速解决客户端与相关产品组件的配置及兼容，构建相关业务组件、基础设施组件、功能组件的集成工作，实现组件灵活构建和复用的要求，并快速构建满足用户的本地化业务需求的客户端。</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客户端集成框架应包括以下内容：</w:t>
      </w:r>
    </w:p>
    <w:tbl>
      <w:tblPr>
        <w:tblStyle w:val="18"/>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多端集成框架（Android/IOS）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多账号集成客户端组件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前端配置调度工具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智慧域名解析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878"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40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跨平台定制浏览器组件</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消息通讯系统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南海通”平台消息通讯系统，搭建南海区特色的即时通讯体系。在南海区内部构建一个信息获取和服务的渠道，满足南海区政府内部、市民之间与企业内部的沟通、交流、协同的需求。政府可以通过此平台体察民情、倾听反馈，同时提供了部门内部的安全通讯要求；企业、市民、公职人员可以通过此平台实现便捷沟通，提升享受城市服务的获得感，企业、公职人员可通过平台提升内部和对外服务的效率。</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消息通讯系统应包括以下功能：</w:t>
      </w:r>
    </w:p>
    <w:tbl>
      <w:tblPr>
        <w:tblStyle w:val="18"/>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会话管理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消息处理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会话处理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群组管理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6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6442"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辅助功能</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通知推送平台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推送平台的核心作用是将平台内的各类应用消息对用户进行送达，通知推送平台主要是根据平台提供的各类服务的消息需求以及用户订阅新闻或资讯的需求，将服务业务的进度变更信息或订阅信息的更新及时发送给用户，让用户第一时间收到系统内服务及自主订阅消息。通过消息信息的实时提醒，以通知代替查询，将以前用户主动发起查询的工作变更为信息主动的推送，让用户将在第一时间获取业务变更信息，无需选择业务和被动查询，提升用户的服务体验。</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通知推送平台应包含以下内容：</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离线通知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174" w:type="dxa"/>
            <w:vAlign w:val="top"/>
          </w:tcPr>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消息推送引擎</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可信应用集成协议代理</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南海通”平台的建设中，需要无缝集成南海区现有服务。由于南海区现有服务存在着各个服务账号众多、开发架构不同、开发语言不同等多个问题，同时部分服务缺乏维护单位。因此，为了能保证服务资源的无缝接入及账号系统的整合，南海区需要建设本区的可信应用集成协议代理。通过“数字护照”和可信应用集成协议代理服务，能够为“南海通”平台提供完整的多账号集成能力，以及不同开发架构下应用集成，能够快速实现服务资源的集成。</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可信应用集成协议代理应包括以下内容：</w:t>
      </w:r>
    </w:p>
    <w:tbl>
      <w:tblPr>
        <w:tblStyle w:val="18"/>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可信应用集成协议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客户端应用集成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服务端应用集成代理</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通讯录系统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南海通”APP应用的过程中，企业和公职人员需要能够快速便捷、有针对性的与南海区政府部门进行联系沟通；同时南海区的政府部门需要搭建自己本部门的通讯录，满足内部通讯的需求。为满足以上需求，“南海通”平台需要在南海区分节点建设南海区通讯录系统。通讯录系统包含政府通讯录和组织通讯录两大模块。</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通讯录系统应包括以下内容：</w:t>
      </w:r>
    </w:p>
    <w:tbl>
      <w:tblPr>
        <w:tblStyle w:val="18"/>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政府通讯录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40"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831" w:type="dxa"/>
            <w:vAlign w:val="center"/>
          </w:tcPr>
          <w:p>
            <w:pPr>
              <w:spacing w:beforeLines="0" w:afterLines="0"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组织通讯录</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聚合支付平台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合支付平台构建统一支付体系，根据实际业务需求整合线上线下各类分散的支付渠道，形成一个统一的移动支付入口，提供统一的在线支付功能。聚合支付平台可实现企业和市民办事费用交纳快速通道的建立，实现随时随地办理缴款业务，真正解决企业和市民到政府和事业单位缴费的缴费难、排队难、效率低等问题；还可以实现包括水电燃气等生活缴费，为企业和市民提供多种支付选择，提升企业和市民消费的便捷性。</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聚合支付平台应包括以下内容：</w:t>
      </w:r>
    </w:p>
    <w:tbl>
      <w:tblPr>
        <w:tblStyle w:val="18"/>
        <w:tblW w:w="7876" w:type="dxa"/>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租户管理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虚拟卡交易管理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9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6785"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租户系统</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虚拟卡管理系统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南海通”平台虚拟卡管理系统，立足于南海区本地业务，以南海区现有各类实体卡为基础，对南海区各类实体卡绑定的服务进行梳理，将南海区各类实体卡进行虚拟化，打造南海区虚拟卡应用和服务体系。通过虚拟卡管理系统，以虚拟卡的形式实现城市服务的汇聚，将用户信息、卡信息、业务数据标准化，用一张虚拟卡实现多张实体卡的功能，实现一卡办事，一卡享受服务。</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虚拟卡管理系统包括以下内容：</w:t>
      </w:r>
    </w:p>
    <w:tbl>
      <w:tblPr>
        <w:tblStyle w:val="18"/>
        <w:tblW w:w="8071"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1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1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虚拟卡应用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1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虚拟卡连接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1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虚拟卡数据服务</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资讯管理系统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管理系统作为城市公开的窗口，既是企业了解城市有关政策和动态信息、实现与政府互动的快捷渠道，使获取舆情的途径更加多样，也是这政府获得企业意愿和呼声的重要途径。通过资讯/交互管理系统的公开信息，将与企业相关的各种法规制度、内部政策、法规制度、通知等消息及时公之于众，实现资源沟通与共享。同时实现政府向公职人员传递党的声音等相关资讯等。</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资讯管理系统应包含以下内容：</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富文本编辑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采集资讯库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资讯库采集设置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资讯设置模块</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互动管理系统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管理系统作为一个政民互动平台，能够为社会公众提供更加及时、准确的政务信息，还可以为政府决策提供更为快捷、有效的辅助信息资源，从而实现政府门户网站和通讯工具之间的信息互动，为社会公众与政府之间提供双向互动的渠道和平台，提高社会公众的意识。</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互动管理系统应包含以下内容：</w:t>
      </w:r>
    </w:p>
    <w:tbl>
      <w:tblPr>
        <w:tblStyle w:val="18"/>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咨询投诉发布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用户标签管理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诉求管理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180"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问题统计</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临场交互系统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场交互系统为人与人、人与组织、人与物、物与物交互活动服务，简化了移动端用户操作程序，提高了人们生活和工作效率。临场交互系统通过二维码建立虚拟卡的互动与任务分发体系，通过规范协议和接口授权标准为虚拟卡和终端提供丰富的识读互动体验，实现移动终端身份识别、消费支付、信息获取等服务，让“数字政府”的每一项应用服务都成为触达用户的终端，线上线下连接互动，扩展了平台在现实场景的应用范围。</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临场交互系统包含二维码的生成和识别功能。</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开发者平台</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发者平台是信息平台的重要组成，为众多资源接入平台提供保障。开发者平台为开发者、合作伙伴提供平台生态服务，打造产业共创共享的平台。同时，开发者平台也是应用体系的重要组成，支持城市级、生态级多级功能定制。开发者平台是一个开放的技术平台，开发者可以利用开发者平台提供的接口和能力，开发各类第三方应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开发者平台应包括以下内容：</w:t>
      </w:r>
    </w:p>
    <w:tbl>
      <w:tblPr>
        <w:tblStyle w:val="18"/>
        <w:tblW w:w="8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67"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67"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开发者平台前台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67"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开发者平台管理后台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67"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159"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资源文档（提供各类资源文档，对开发接口、开发规范、开发流程、后台管理等提供详细说明）</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组织管理系统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管理系统是以南海区政府部门组织管理为核心，提供各级、各类组织管理系统，实现南海区政府部门线上工作的统筹管理，满足南海区政府部门的办公需求及协作需求。同时支持第三方应用接入，并可对其实行统一管理。通过身份鉴权保证数据安全的基础上，为其开放接口，从而实现与三方应用的无缝对接和数据交互。</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组织管理系统应包括以下内容：</w:t>
      </w:r>
    </w:p>
    <w:tbl>
      <w:tblPr>
        <w:tblStyle w:val="18"/>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多级组织管理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部门管理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成员管理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岗位管理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导入导出管理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组织账号设置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同事通讯录管理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跨组织通讯录管理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组织自建应用管理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组织适配器</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数字加密协议系统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加密协议系统为“南海通”平台提供基于数字加密协议的软件开发工具包，以辅助应用定制的相关接口文档、范例和工具的集合。通过数据加密协议服务器实现“南海通”平台数据传输过程中的加解密，保证了数据的安全保密。</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数字加密协议系统应包括以下内容：</w:t>
      </w:r>
    </w:p>
    <w:tbl>
      <w:tblPr>
        <w:tblStyle w:val="18"/>
        <w:tblW w:w="7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消息加解密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异步消息处理功能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01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598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协议适配器功能</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密钥管理系统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密钥管理是数据加解密技术中的重要一环，其在整个保密系统中占有重要地位，密钥管理的目的就是确保密钥的安全性，即密钥的真实性和有效性，进而来增强“南海通”平台的安全性。</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密钥管理系统应包括以下内容：</w:t>
      </w:r>
    </w:p>
    <w:tbl>
      <w:tblPr>
        <w:tblStyle w:val="18"/>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80"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20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80"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20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生成公私钥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80"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202"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获取公私钥信息</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安全管理系统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系统作为“南海通”平台安全基础保障，依托南海区信息化安全设备和安全体系为基础，通过多种方式的安全保障机制来保证“南海通”本地业务的链路、数据、应用、信息、终端等的安全，从技术和管理方面为城市通平台提供安全保障。</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安全管理系统包括以下内容：</w:t>
      </w:r>
    </w:p>
    <w:tbl>
      <w:tblPr>
        <w:tblStyle w:val="18"/>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支撑管理系统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安全运维中心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SDLC安全管控系统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安全评估中心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威胁防御中心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6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6903"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风险管理系统</w:t>
            </w:r>
          </w:p>
        </w:tc>
      </w:tr>
    </w:tbl>
    <w:p>
      <w:pPr>
        <w:spacing w:beforeLines="0" w:afterLines="0" w:line="360" w:lineRule="auto"/>
        <w:ind w:firstLine="420" w:firstLineChars="200"/>
        <w:rPr>
          <w:rFonts w:hint="eastAsia" w:ascii="宋体" w:hAnsi="宋体" w:eastAsia="宋体" w:cs="宋体"/>
          <w:color w:val="auto"/>
          <w:sz w:val="21"/>
          <w:szCs w:val="21"/>
          <w:highlight w:val="none"/>
        </w:rPr>
      </w:pP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统一服务入口</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南海通APP</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APP作为南海区城市综合服务的统一服务入口，以移动化服务为抓手，实现企业、公职人员的服务汇聚和融合。打造统一服务的移动化入口，构建企业、政府之间沟通的桥梁，让企业、公职人员随时随地可以畅享“数字政府”的建设成果，提升企业、公职人员的获得感和满足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南海通APP应包含以下内容：</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APP主页面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应用通知组件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政府通讯录组件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搜索组件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头条组件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实名验证组件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虚拟卡组件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聚合支付组件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地图组件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我的页面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通用组件（扫一扫、二维码、启动/引导页）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设备原生能力组件（相机、相册、定位）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174" w:type="dxa"/>
            <w:vAlign w:val="top"/>
          </w:tcPr>
          <w:p>
            <w:pPr>
              <w:spacing w:beforeLines="0" w:afterLines="0"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系统设置</w:t>
            </w:r>
          </w:p>
        </w:tc>
      </w:tr>
    </w:tbl>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PC桌面端</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PC桌面端提供便捷的消息、编辑、文件传输等服务功能，方便企业单位、公职人员在文件传输、大量输入、个性业务等操作便利性方面作为APP端的补充。</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PC桌面端应包括以下内容：</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编号</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提供Windows/Mac框架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多账号管理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会话管理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消息处理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会话处理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通讯簿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151"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p>
        </w:tc>
        <w:tc>
          <w:tcPr>
            <w:tcW w:w="6208" w:type="dxa"/>
            <w:vAlign w:val="center"/>
          </w:tcPr>
          <w:p>
            <w:pPr>
              <w:spacing w:beforeLines="0" w:afterLines="0"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偏好设置</w:t>
            </w:r>
          </w:p>
        </w:tc>
      </w:tr>
    </w:tbl>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“南海通”应用服务建设</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定制化开发应用服务</w:t>
      </w:r>
    </w:p>
    <w:p>
      <w:pPr>
        <w:keepNext/>
        <w:keepLines/>
        <w:widowControl w:val="0"/>
        <w:numPr>
          <w:ilvl w:val="3"/>
          <w:numId w:val="9"/>
        </w:numPr>
        <w:adjustRightInd w:val="0"/>
        <w:spacing w:before="0" w:beforeLines="0" w:after="0" w:afterLines="0" w:line="360" w:lineRule="auto"/>
        <w:ind w:firstLine="480"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南海区人大信息系统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南海通”APP建设南海人大信息系统，利用此平台扩大人大工作宣传范围，规范代表履职信息日常管理工作，提升代表履职办事效率，建立群众联系代表的沟通桥梁，让代表更便捷地听取选民的意见建议，接受选民监督，为代表依法履职提供更有力的支撑。</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系统建设完成后按需把“人大财政预算联网系统”、“人大信访信息管理系统”、“人大网上信访系统”、“广东省人大常委会规范性文件备案审查信息平台”等进行对接，实现人大相关业务的互联互通。</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南海区人大信息系统包括南海人大信息、</w:t>
      </w:r>
      <w:r>
        <w:rPr>
          <w:rFonts w:hint="eastAsia"/>
          <w:color w:val="auto"/>
          <w:highlight w:val="none"/>
          <w:lang w:eastAsia="zh-CN"/>
        </w:rPr>
        <w:t>佛山</w:t>
      </w:r>
      <w:r>
        <w:rPr>
          <w:rFonts w:hint="eastAsia" w:ascii="宋体" w:hAnsi="宋体" w:eastAsia="宋体" w:cs="宋体"/>
          <w:color w:val="auto"/>
          <w:sz w:val="21"/>
          <w:szCs w:val="21"/>
          <w:highlight w:val="none"/>
        </w:rPr>
        <w:t>市人大代表履职服务、</w:t>
      </w:r>
      <w:r>
        <w:rPr>
          <w:rFonts w:hint="eastAsia" w:ascii="宋体" w:hAnsi="宋体" w:eastAsia="宋体" w:cs="宋体"/>
          <w:color w:val="auto"/>
          <w:sz w:val="21"/>
          <w:szCs w:val="21"/>
          <w:highlight w:val="none"/>
          <w:lang w:eastAsia="zh-CN"/>
        </w:rPr>
        <w:t>南海</w:t>
      </w:r>
      <w:r>
        <w:rPr>
          <w:rFonts w:hint="eastAsia" w:ascii="宋体" w:hAnsi="宋体" w:eastAsia="宋体" w:cs="宋体"/>
          <w:color w:val="auto"/>
          <w:sz w:val="21"/>
          <w:szCs w:val="21"/>
          <w:highlight w:val="none"/>
        </w:rPr>
        <w:t>区人大代表履职服务、各镇街人大服务、个人管理等功能。</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企业服务应用</w:t>
      </w:r>
    </w:p>
    <w:p>
      <w:pPr>
        <w:keepNext/>
        <w:keepLines/>
        <w:widowControl w:val="0"/>
        <w:numPr>
          <w:ilvl w:val="3"/>
          <w:numId w:val="9"/>
        </w:numPr>
        <w:adjustRightInd w:val="0"/>
        <w:spacing w:before="0" w:beforeLines="0" w:after="0" w:afterLines="0" w:line="360" w:lineRule="auto"/>
        <w:ind w:firstLine="480"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企业服务扶持资金申报系统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服务扶持资金申报系统：对接佛山市扶持资金平台，实现申报入口的统一，为南海区企业提供扶持资金“一站式”在线申报、预审服务，有效缩小项目审批时间及减少项目退件率；企业可直观了解政策法规、申请指南以及申报提交、预审结果反馈等。</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企业服务扶持资金申报系统主要包括政策法规、申报通知、项目申报、申报预审、申报查询，我的申报等功能。</w:t>
      </w:r>
    </w:p>
    <w:p>
      <w:pPr>
        <w:keepNext/>
        <w:keepLines/>
        <w:widowControl w:val="0"/>
        <w:numPr>
          <w:ilvl w:val="3"/>
          <w:numId w:val="9"/>
        </w:numPr>
        <w:adjustRightInd w:val="0"/>
        <w:spacing w:before="0" w:beforeLines="0" w:after="0" w:afterLines="0" w:line="360" w:lineRule="auto"/>
        <w:ind w:firstLine="480"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政企互动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企业与政府的沟通渠道，拉近企业与政府之间的距离，加强政府职能部门与商会、企业的交流互动，更好地帮助企业解决科技、人才、税务等方面的问题，为民营经济发展创造良好的环境，提供高效、优质的服务，促进南海区民营经济健康快速发展。同时也让政府更加了解企业的办事过程，更好的服务于企业。</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政企互动主要包括企业咨询、企业线上培训活动、调查问卷、微访谈、企业心声及多渠道整合等功能。</w:t>
      </w:r>
    </w:p>
    <w:p>
      <w:pPr>
        <w:keepNext/>
        <w:keepLines/>
        <w:widowControl w:val="0"/>
        <w:numPr>
          <w:ilvl w:val="3"/>
          <w:numId w:val="9"/>
        </w:numPr>
        <w:adjustRightInd w:val="0"/>
        <w:spacing w:before="0" w:beforeLines="0" w:after="0" w:afterLines="0" w:line="360" w:lineRule="auto"/>
        <w:ind w:firstLine="480" w:firstLineChars="0"/>
        <w:jc w:val="both"/>
        <w:textAlignment w:val="baseline"/>
        <w:outlineLvl w:val="3"/>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企业政策信息“四员”制度系统</w:t>
      </w:r>
    </w:p>
    <w:p>
      <w:pPr>
        <w:spacing w:beforeLines="0" w:afterLines="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构建民营企业政策信息“四员”制度系统，通过移动互联网线上服务于线下服务相结合，融合企业政策信息“四员”服务，切实提升新时代下相关部门服务民营企业的水平。在充分发挥相关部门联系和服务民企优势的基础上，建立政策信息共享机制，实现信息共享、优势互补、工作协同。凝聚南海区支持民企发展的强大合力，扩大涉企政策的传播范围，搭建宣传平台，创新宣传形式，不断提高民营企业的政策获得感。用足用好用活各项政策，推动各项政策的落地落实，为企业发展赋能，为我区民营企业高质量发展提供优质服务和制度保障。</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包括政策知识库、“四员”信息库、政策解读、政策宣贯、政策精准推送、产业对接、党建专题、政策图解、活动通知等功能。</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政务服务应用</w:t>
      </w:r>
    </w:p>
    <w:p>
      <w:pPr>
        <w:widowControl w:val="0"/>
        <w:adjustRightInd w:val="0"/>
        <w:spacing w:before="0" w:beforeLines="0" w:after="0" w:afterLines="0" w:line="360" w:lineRule="auto"/>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入南海区已有的政务服务应用，实现市民、企业办事网点及指南查询、网上申报、我的预约等办事服务；办事预约、排队叫号、预约失信情况查询等预约服务；包括AI导办、自然人生命全周期办理事项的特色服务；咨询服务实现与81812345服务对接。</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大数据应用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数据应用是一个整体的数据分析及可视化数据展示的平台，可以充分开展城市大数据开发利用，为城市管理和城市服务提供有力支持，提高信息服务水平，提升城市治理能力。平台的建设需实时汇集终端用户数据，引导政府智慧决策；促进政府数据共享，推进开放政府建设；推进政府服务均等化水平，助力新型城市化建设；加强和创新社会管理，提升政府管理效能；促进信息消费，探索数据经济，推动产业创新发展。</w:t>
      </w:r>
    </w:p>
    <w:p>
      <w:pPr>
        <w:widowControl w:val="0"/>
        <w:adjustRightInd w:val="0"/>
        <w:spacing w:before="0" w:beforeLines="0" w:after="0" w:afterLines="0" w:line="360" w:lineRule="auto"/>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大数据应用主要包括“南海通”用户数据分析、事件数据分析、用户构成分析、异常情况分析、资源数据分析、运营数据分析等功能。</w:t>
      </w:r>
    </w:p>
    <w:p>
      <w:pPr>
        <w:keepNext/>
        <w:keepLines/>
        <w:widowControl w:val="0"/>
        <w:numPr>
          <w:ilvl w:val="2"/>
          <w:numId w:val="9"/>
        </w:numPr>
        <w:adjustRightInd w:val="0"/>
        <w:spacing w:before="0" w:beforeLines="0" w:after="0" w:afterLines="0" w:line="360" w:lineRule="auto"/>
        <w:ind w:firstLine="480" w:firstLineChars="0"/>
        <w:jc w:val="both"/>
        <w:textAlignment w:val="baseline"/>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市民服务</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平台将与市级“佛山通”共融互通，通过市级已有的服务来进行开发共享，赋能给南海区，南海区域特色服务源源接入市平台，不断丰富整个“佛山通”城市服务。对城市应用服务调研后集中梳理，总结归纳出其中的高频应用，即市民对服务内容需求高、使用频度高的服务应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包括公积金、社保等热门服务；政民互动等便民服务；出行服务、生活缴费、环保与气象、综合服务、周边服务等民生服务等。</w:t>
      </w:r>
    </w:p>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6" w:name="_Toc27026"/>
      <w:r>
        <w:rPr>
          <w:rFonts w:hint="eastAsia" w:ascii="宋体" w:hAnsi="宋体" w:eastAsia="宋体" w:cs="宋体"/>
          <w:b/>
          <w:color w:val="auto"/>
          <w:kern w:val="44"/>
          <w:sz w:val="21"/>
          <w:szCs w:val="21"/>
          <w:highlight w:val="none"/>
          <w:lang w:val="en-US" w:eastAsia="zh-CN" w:bidi="ar-SA"/>
        </w:rPr>
        <w:t>项目运营要求</w:t>
      </w:r>
      <w:bookmarkEnd w:id="16"/>
    </w:p>
    <w:p>
      <w:pPr>
        <w:widowControl w:val="0"/>
        <w:adjustRightInd w:val="0"/>
        <w:spacing w:before="0" w:beforeLines="0" w:after="0" w:afterLines="0" w:line="360" w:lineRule="auto"/>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项目终验后，协助招标人提供1年的免费运营服务。</w:t>
      </w:r>
    </w:p>
    <w:p>
      <w:pPr>
        <w:widowControl w:val="0"/>
        <w:adjustRightInd w:val="0"/>
        <w:spacing w:before="0" w:beforeLines="0" w:after="0" w:afterLines="0" w:line="360" w:lineRule="auto"/>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“南海通”项目的运营目标是通过持续服务和业务运营，将“南海通”项目打造成政府、企业互通的平台，通过各类针对不同企业的服务渠道的建立和完善，为南海企业提供便利的企业服务。</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需通过对营商环境现状进行科学、合理的评估，根据评估结果在不同维度进行平台运营推广活动，获取用户、引导用户行为。应提供完整的项目运营方案，包括运营思路、运营目标、运营组织和运营内容等内容。运营的方式包含用户运营、渠道运营、产品运营、内容运营等方式。</w:t>
      </w:r>
    </w:p>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7" w:name="_Toc1882"/>
      <w:r>
        <w:rPr>
          <w:rFonts w:hint="eastAsia" w:ascii="宋体" w:hAnsi="宋体" w:eastAsia="宋体" w:cs="宋体"/>
          <w:b/>
          <w:color w:val="auto"/>
          <w:kern w:val="44"/>
          <w:sz w:val="21"/>
          <w:szCs w:val="21"/>
          <w:highlight w:val="none"/>
          <w:lang w:val="en-US" w:eastAsia="zh-CN" w:bidi="ar-SA"/>
        </w:rPr>
        <w:t>项目组织与人员要求</w:t>
      </w:r>
      <w:bookmarkEnd w:id="17"/>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项目组织</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为保障项目按质、按量、按时及有序实施，</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应承诺对本项目须建立一个完善和稳定的项目团队、管理机构及执行流程。</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其中，设立项目经理1名，对项目负总责，负责各建设阶段（需求调研与规划设计、系统建设、运营运维与部署实施等）统筹工作，由多年相关系统开发经验的人员担任。</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人员配备要求</w:t>
      </w:r>
    </w:p>
    <w:p>
      <w:pPr>
        <w:spacing w:beforeLines="0" w:after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w:t>
      </w:r>
      <w:r>
        <w:rPr>
          <w:rFonts w:hint="eastAsia" w:ascii="宋体" w:hAnsi="宋体" w:cs="宋体"/>
          <w:b/>
          <w:bCs/>
          <w:color w:val="auto"/>
          <w:sz w:val="21"/>
          <w:szCs w:val="21"/>
          <w:highlight w:val="none"/>
          <w:lang w:eastAsia="zh-CN"/>
        </w:rPr>
        <w:t>提供</w:t>
      </w:r>
      <w:r>
        <w:rPr>
          <w:rFonts w:hint="eastAsia" w:ascii="宋体" w:hAnsi="宋体" w:eastAsia="宋体" w:cs="宋体"/>
          <w:b/>
          <w:bCs/>
          <w:color w:val="auto"/>
          <w:sz w:val="21"/>
          <w:szCs w:val="21"/>
          <w:highlight w:val="none"/>
        </w:rPr>
        <w:t>为满足本项目实施需要而拟成立的本项目实施团队，包括人员的配备、分工，并附上参加本项目的主要管理、技术人员一览表，并承诺项目周期内实施人员的稳定性，项目核心人员不发生变动。</w:t>
      </w:r>
      <w:r>
        <w:rPr>
          <w:rFonts w:hint="eastAsia"/>
          <w:b/>
          <w:bCs/>
          <w:color w:val="auto"/>
          <w:highlight w:val="none"/>
          <w:lang w:eastAsia="zh-CN"/>
        </w:rPr>
        <w:t>（</w:t>
      </w:r>
      <w:r>
        <w:rPr>
          <w:rFonts w:hint="eastAsia" w:ascii="宋体" w:hAnsi="宋体"/>
          <w:b/>
          <w:bCs/>
          <w:color w:val="auto"/>
          <w:highlight w:val="none"/>
          <w:u w:val="double"/>
          <w:lang w:val="en-US" w:eastAsia="zh-CN"/>
        </w:rPr>
        <w:t>投标时须提供承诺函作证明材料，格式自拟</w:t>
      </w:r>
      <w:r>
        <w:rPr>
          <w:rFonts w:hint="eastAsia"/>
          <w:b/>
          <w:bCs/>
          <w:color w:val="auto"/>
          <w:highlight w:val="none"/>
          <w:lang w:eastAsia="zh-CN"/>
        </w:rPr>
        <w:t>）</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组人员构成方面，必须配备如下几类人员：项目经理、需求分析师、软件开发工程师、系统工程师、网络工程师、系统集成工程师、运维保障人员、系统测试工程师、文档编写人员等。人员配备要求如下表所示：</w:t>
      </w:r>
    </w:p>
    <w:tbl>
      <w:tblPr>
        <w:tblStyle w:val="1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114"/>
        <w:gridCol w:w="1262"/>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482" w:firstLineChars="0"/>
              <w:jc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岗位名称</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人数</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482" w:firstLineChars="0"/>
              <w:jc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职责说明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项目经理</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（1）负责信息系统建设项目的整体规划和进度、质量管控；（2）与招标人和其他子项目的项目经理等进行的沟通协调；（3）对下辖的人力资源进行合理调配和监督管理。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2</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需求分析师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不低于2人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负责需求调研、分析，编写需求说明书和技术解决方案。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3</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软件开发工程师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不低于5人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负责软件研发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4</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软件测试工程师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w:t>
            </w:r>
            <w:r>
              <w:rPr>
                <w:rFonts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负责软件测试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5</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负责服务器、存储设备安装、配置和调式等，配合招标人提出的有关整改工作。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6</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网络工程师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负责网络设备安装、配置和调式等，配合招标人提出的有关整改工作。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7</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系统集成工程师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负责硬件系统集成和测试，配合招标人提出的有关整改工作。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8</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数据库工程师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负责数据库安装、配置，配合系统测试，数据备份、原系统历史数据迁移到新系统等工作。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数据分析师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不低于2人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负责数据建模，协助大数据分析，协助智能训练等工作。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highlight w:val="none"/>
                <w:lang w:val="en-US" w:eastAsia="zh-CN" w:bidi="ar-SA"/>
              </w:rPr>
              <w:t>10</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软件系统运维工程师</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不低于2人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负责项目验收后的运维支持。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政策分析员</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不低于2人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负责政策解读、标准化文件攥写、信息发布等工作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文档编写人员</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不低于1人</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负责项目相关文档的编写等工作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211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w:t>
            </w:r>
          </w:p>
        </w:tc>
        <w:tc>
          <w:tcPr>
            <w:tcW w:w="1262"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不定</w:t>
            </w:r>
          </w:p>
        </w:tc>
        <w:tc>
          <w:tcPr>
            <w:tcW w:w="5474" w:type="dxa"/>
            <w:tcBorders>
              <w:top w:val="single" w:color="auto" w:sz="4" w:space="0"/>
              <w:left w:val="single" w:color="auto" w:sz="4" w:space="0"/>
              <w:bottom w:val="single" w:color="auto" w:sz="4" w:space="0"/>
              <w:right w:val="single" w:color="auto" w:sz="4" w:space="0"/>
            </w:tcBorders>
            <w:vAlign w:val="center"/>
          </w:tcPr>
          <w:p>
            <w:pPr>
              <w:widowControl w:val="0"/>
              <w:spacing w:beforeLines="0" w:afterLines="0" w:line="360" w:lineRule="auto"/>
              <w:ind w:firstLine="0" w:firstLineChars="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根据项目需要增设的人员，负责新增的项目需求的补充和完善或者协助其他工作岗位工作。</w:t>
            </w:r>
          </w:p>
        </w:tc>
      </w:tr>
    </w:tbl>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8" w:name="_Toc20461"/>
      <w:r>
        <w:rPr>
          <w:rFonts w:hint="eastAsia" w:ascii="宋体" w:hAnsi="宋体" w:eastAsia="宋体" w:cs="宋体"/>
          <w:b/>
          <w:color w:val="auto"/>
          <w:kern w:val="44"/>
          <w:sz w:val="21"/>
          <w:szCs w:val="21"/>
          <w:highlight w:val="none"/>
          <w:lang w:val="en-US" w:eastAsia="zh-CN" w:bidi="ar-SA"/>
        </w:rPr>
        <w:t>其他要求</w:t>
      </w:r>
      <w:bookmarkEnd w:id="18"/>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实施方案要求</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需要通过对本项目深刻理解和充分的需求分析，提供具体的项目实施方案。方案内容应包括但不限于：项目进度计划及保障措施、项目管理方案（需包含实施管理、质量管理、风险管理、变更管理等）、技术支持及培训方案等。</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投标人如获</w:t>
      </w:r>
      <w:r>
        <w:rPr>
          <w:rFonts w:hint="eastAsia" w:ascii="宋体" w:hAnsi="宋体" w:eastAsia="宋体" w:cs="宋体"/>
          <w:color w:val="auto"/>
          <w:sz w:val="21"/>
          <w:szCs w:val="21"/>
          <w:highlight w:val="none"/>
        </w:rPr>
        <w:t>中标后，承诺提供本地项目实施团队。</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投标人如获</w:t>
      </w:r>
      <w:r>
        <w:rPr>
          <w:rFonts w:hint="eastAsia" w:ascii="宋体" w:hAnsi="宋体" w:eastAsia="宋体" w:cs="宋体"/>
          <w:color w:val="auto"/>
          <w:sz w:val="21"/>
          <w:szCs w:val="21"/>
          <w:highlight w:val="none"/>
        </w:rPr>
        <w:t>中标后，需要在合同签订后6个月内陆续完成各个平台建设，逐步接入相关服务等，并完成项目的初验工作,初验后6个月完成项目终验,项目终验之日起进入1年项目运维运营期。</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验收要求</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项目验收要求如下：</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文件中须包含一份对该项目的项目验收方案，该验收方案包括验收步骤、验收方法、验收组织形式等。该验收方案将在项目实施过程中根据具体情况进行调整细化，满足项目建设需要。验收要求如下：</w:t>
      </w:r>
    </w:p>
    <w:p>
      <w:pPr>
        <w:numPr>
          <w:ilvl w:val="0"/>
          <w:numId w:val="11"/>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提供的平台要求技术成熟、先进，性能稳定可靠，易于管理，操作简便，可扩充性强，性价比高，安全性好，可用性高。</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应保证与招标人招标文件的《用户需求书》要求相符合。</w:t>
      </w:r>
    </w:p>
    <w:p>
      <w:pPr>
        <w:numPr>
          <w:ilvl w:val="0"/>
          <w:numId w:val="11"/>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中标人须向招标人提供“南海通”项目建设的验收材料，验收材料包括但不限于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南海通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项目建设</w:t>
      </w:r>
      <w:r>
        <w:rPr>
          <w:rFonts w:hint="eastAsia" w:ascii="宋体" w:hAnsi="宋体" w:eastAsia="宋体" w:cs="宋体"/>
          <w:color w:val="auto"/>
          <w:sz w:val="21"/>
          <w:szCs w:val="21"/>
          <w:highlight w:val="none"/>
        </w:rPr>
        <w:t>的源代码；系统说明文件，技术手册（安装、操作、维护、故障排除、培训文档等）；详细的工程日志关键技术详细介绍；项目管理要求的相关文件；“API参考手册”（以便第三方调用接口时查阅）；详细的应用系统维护操作手册等文档；用户手册；网络安全等级保护三级备案证明。</w:t>
      </w:r>
    </w:p>
    <w:p>
      <w:pPr>
        <w:numPr>
          <w:ilvl w:val="0"/>
          <w:numId w:val="11"/>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在合同签订后6个月内陆续完成各个平台建设，逐步接入相关服务等，并完成项目的初验，通过初验后出具《项目初验报告》。</w:t>
      </w:r>
    </w:p>
    <w:p>
      <w:pPr>
        <w:numPr>
          <w:ilvl w:val="0"/>
          <w:numId w:val="11"/>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项目初验后6个月内，按照合同、招标文件、用户采购需求及测评报告等要求进行项目终验</w:t>
      </w:r>
      <w:r>
        <w:rPr>
          <w:rFonts w:hint="eastAsia" w:ascii="宋体" w:hAnsi="宋体" w:eastAsia="宋体" w:cs="宋体"/>
          <w:strike w:val="0"/>
          <w:dstrike w:val="0"/>
          <w:color w:val="auto"/>
          <w:sz w:val="21"/>
          <w:szCs w:val="21"/>
          <w:highlight w:val="none"/>
          <w:lang w:eastAsia="zh-CN"/>
        </w:rPr>
        <w:t>（包括</w:t>
      </w:r>
      <w:r>
        <w:rPr>
          <w:rFonts w:hint="eastAsia" w:ascii="宋体" w:hAnsi="宋体" w:cs="宋体"/>
          <w:strike w:val="0"/>
          <w:dstrike w:val="0"/>
          <w:color w:val="auto"/>
          <w:sz w:val="21"/>
          <w:szCs w:val="21"/>
          <w:highlight w:val="none"/>
          <w:lang w:eastAsia="zh-CN"/>
        </w:rPr>
        <w:t>但不限于</w:t>
      </w:r>
      <w:r>
        <w:rPr>
          <w:rFonts w:hint="eastAsia" w:ascii="宋体" w:hAnsi="宋体" w:eastAsia="宋体" w:cs="宋体"/>
          <w:strike w:val="0"/>
          <w:dstrike w:val="0"/>
          <w:color w:val="auto"/>
          <w:sz w:val="21"/>
          <w:szCs w:val="21"/>
          <w:highlight w:val="none"/>
          <w:lang w:eastAsia="zh-CN"/>
        </w:rPr>
        <w:t>聘请经招标人同意</w:t>
      </w:r>
      <w:r>
        <w:rPr>
          <w:rFonts w:hint="eastAsia" w:ascii="宋体" w:hAnsi="宋体" w:cs="宋体"/>
          <w:strike w:val="0"/>
          <w:dstrike w:val="0"/>
          <w:color w:val="auto"/>
          <w:sz w:val="21"/>
          <w:szCs w:val="21"/>
          <w:highlight w:val="none"/>
          <w:lang w:eastAsia="zh-CN"/>
        </w:rPr>
        <w:t>且</w:t>
      </w:r>
      <w:r>
        <w:rPr>
          <w:rFonts w:hint="eastAsia" w:ascii="宋体" w:hAnsi="宋体" w:eastAsia="宋体" w:cs="宋体"/>
          <w:strike w:val="0"/>
          <w:dstrike w:val="0"/>
          <w:color w:val="auto"/>
          <w:sz w:val="21"/>
          <w:szCs w:val="21"/>
          <w:highlight w:val="none"/>
          <w:lang w:eastAsia="zh-CN"/>
        </w:rPr>
        <w:t>具有相关资质的第三方机构进行安全等保三级评测及软件第三方测评</w:t>
      </w:r>
      <w:r>
        <w:rPr>
          <w:rFonts w:hint="eastAsia"/>
          <w:color w:val="auto"/>
          <w:highlight w:val="none"/>
          <w:lang w:eastAsia="zh-CN"/>
        </w:rPr>
        <w:t>等</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，通过验收后出具《项目终验报告》，项目进入运维运营期。</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知识产权归属</w:t>
      </w:r>
    </w:p>
    <w:p>
      <w:pPr>
        <w:numPr>
          <w:ilvl w:val="0"/>
          <w:numId w:val="12"/>
        </w:numPr>
        <w:spacing w:beforeLines="0" w:afterLines="0" w:line="360" w:lineRule="auto"/>
        <w:ind w:left="425" w:leftChars="0" w:hanging="425" w:firstLineChars="0"/>
        <w:rPr>
          <w:rFonts w:hint="eastAsia"/>
          <w:color w:val="auto"/>
          <w:highlight w:val="none"/>
          <w:lang w:val="en-US" w:eastAsia="zh-CN"/>
        </w:rPr>
      </w:pPr>
      <w:r>
        <w:rPr>
          <w:rFonts w:hint="eastAsia"/>
          <w:color w:val="auto"/>
          <w:highlight w:val="none"/>
          <w:lang w:val="en-US" w:eastAsia="zh-CN"/>
        </w:rPr>
        <w:t>本项目建设形成的相关资料及成果的所有权归招标人所有。</w:t>
      </w:r>
    </w:p>
    <w:p>
      <w:pPr>
        <w:numPr>
          <w:ilvl w:val="0"/>
          <w:numId w:val="12"/>
        </w:numPr>
        <w:spacing w:beforeLines="0" w:afterLines="0" w:line="360" w:lineRule="auto"/>
        <w:ind w:left="425" w:leftChars="0" w:hanging="425" w:firstLineChars="0"/>
        <w:rPr>
          <w:rFonts w:hint="eastAsia"/>
          <w:color w:val="auto"/>
          <w:highlight w:val="none"/>
          <w:lang w:val="en-US" w:eastAsia="zh-CN"/>
        </w:rPr>
      </w:pPr>
      <w:r>
        <w:rPr>
          <w:rFonts w:hint="eastAsia"/>
          <w:color w:val="auto"/>
          <w:highlight w:val="none"/>
          <w:lang w:val="en-US" w:eastAsia="zh-CN"/>
        </w:rPr>
        <w:t>基于本项目建设的成果的知识产权归招标人所有，包括但不限于:著作权、发表权、署名权、修改权、保护作品完整权、使用权。</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保密要求</w:t>
      </w:r>
    </w:p>
    <w:p>
      <w:pPr>
        <w:pStyle w:val="23"/>
        <w:numPr>
          <w:ilvl w:val="0"/>
          <w:numId w:val="0"/>
        </w:numPr>
        <w:tabs>
          <w:tab w:val="left" w:pos="709"/>
          <w:tab w:val="clear" w:pos="5879"/>
        </w:tabs>
        <w:spacing w:beforeLines="0" w:afterLines="0" w:line="360" w:lineRule="auto"/>
        <w:ind w:leftChars="0"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项目中涉及招标人的一切技术资料、数据资料、技术情报（包括但不限于技术信息和系统测试及正式运行期间存储的信息）属保密材料，中标人需承担保密义务，不得向第三方传泄，否则招标人可追究其责任。不论本项目是否变更、解除或终止，本条款均有效。</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培训要求</w:t>
      </w:r>
    </w:p>
    <w:p>
      <w:pPr>
        <w:pStyle w:val="37"/>
        <w:numPr>
          <w:ilvl w:val="0"/>
          <w:numId w:val="13"/>
        </w:numPr>
        <w:spacing w:beforeLines="0" w:afterLines="0"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培训包括应用服务方案类培训、规范培训。其中，应用服务方案类培训又包括总体应用服务方案培训、工作方案培训、服务内容培训；标准规范培训又包括管理类规范培训、技术类规范培训、应用类规范培训。最终培训方案须由招标人同意后执行。</w:t>
      </w:r>
    </w:p>
    <w:p>
      <w:pPr>
        <w:pStyle w:val="37"/>
        <w:numPr>
          <w:ilvl w:val="0"/>
          <w:numId w:val="13"/>
        </w:numPr>
        <w:spacing w:beforeLines="0" w:afterLines="0"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培训时间：根据培训内容和培训对象，培训时间贯穿于项目整体服务过程中，进行分阶段、针对性的培训，具体培训时间根据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的工作要求并结合实际情况灵活安排。</w:t>
      </w:r>
    </w:p>
    <w:p>
      <w:pPr>
        <w:pStyle w:val="37"/>
        <w:numPr>
          <w:ilvl w:val="0"/>
          <w:numId w:val="13"/>
        </w:numPr>
        <w:spacing w:beforeLines="0" w:afterLines="0"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中标人必须为所有被培训人员提供培训</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文字资料和讲义等相关用品。</w:t>
      </w:r>
    </w:p>
    <w:p>
      <w:pPr>
        <w:pStyle w:val="37"/>
        <w:numPr>
          <w:ilvl w:val="0"/>
          <w:numId w:val="13"/>
        </w:numPr>
        <w:spacing w:beforeLines="0" w:afterLines="0" w:line="360" w:lineRule="auto"/>
        <w:ind w:left="425"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所有的培训费用包括差旅、食宿、教材、资料等由中标人负责，均</w:t>
      </w:r>
      <w:r>
        <w:rPr>
          <w:rFonts w:hint="eastAsia" w:ascii="宋体" w:hAnsi="宋体" w:eastAsia="宋体" w:cs="宋体"/>
          <w:color w:val="auto"/>
          <w:sz w:val="21"/>
          <w:szCs w:val="21"/>
          <w:highlight w:val="none"/>
          <w:lang w:eastAsia="zh-CN"/>
        </w:rPr>
        <w:t>包含在中标金额</w:t>
      </w:r>
      <w:r>
        <w:rPr>
          <w:rFonts w:hint="eastAsia" w:ascii="宋体" w:hAnsi="宋体" w:eastAsia="宋体" w:cs="宋体"/>
          <w:color w:val="auto"/>
          <w:sz w:val="21"/>
          <w:szCs w:val="21"/>
          <w:highlight w:val="none"/>
        </w:rPr>
        <w:t>中。</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报价要求</w:t>
      </w:r>
    </w:p>
    <w:p>
      <w:pPr>
        <w:pStyle w:val="11"/>
        <w:tabs>
          <w:tab w:val="left" w:pos="2340"/>
        </w:tabs>
        <w:adjustRightInd w:val="0"/>
        <w:snapToGrid w:val="0"/>
        <w:spacing w:beforeLines="0" w:afterLines="0"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rPr>
        <w:t>本项目为项目总价包干，投标人的报价应包括但不限于：平台建设费用、平台部署及集成、培训服务、安全等保三级评测、软件第三方测评</w:t>
      </w:r>
      <w:r>
        <w:rPr>
          <w:rFonts w:hint="eastAsia" w:hAnsi="宋体" w:eastAsia="宋体" w:cs="宋体"/>
          <w:bCs/>
          <w:color w:val="auto"/>
          <w:sz w:val="21"/>
          <w:szCs w:val="21"/>
          <w:highlight w:val="none"/>
          <w:lang w:eastAsia="zh-CN"/>
        </w:rPr>
        <w:t>等及</w:t>
      </w:r>
      <w:r>
        <w:rPr>
          <w:rFonts w:hint="eastAsia" w:hAnsi="宋体" w:eastAsia="宋体" w:cs="宋体"/>
          <w:bCs/>
          <w:color w:val="auto"/>
          <w:sz w:val="21"/>
          <w:szCs w:val="21"/>
          <w:highlight w:val="none"/>
          <w:lang w:val="en-US" w:eastAsia="zh-CN"/>
        </w:rPr>
        <w:t>运维</w:t>
      </w:r>
      <w:r>
        <w:rPr>
          <w:rFonts w:hint="eastAsia" w:ascii="宋体" w:hAnsi="宋体" w:eastAsia="宋体" w:cs="宋体"/>
          <w:bCs/>
          <w:color w:val="auto"/>
          <w:sz w:val="21"/>
          <w:szCs w:val="21"/>
          <w:highlight w:val="none"/>
        </w:rPr>
        <w:t>服务期间可以预见和不可预见的费用和合理利润</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在中标并签署合同后，</w:t>
      </w:r>
      <w:r>
        <w:rPr>
          <w:rFonts w:hint="eastAsia" w:ascii="宋体" w:hAnsi="宋体" w:eastAsia="宋体" w:cs="宋体"/>
          <w:bCs/>
          <w:color w:val="auto"/>
          <w:sz w:val="21"/>
          <w:szCs w:val="21"/>
          <w:highlight w:val="none"/>
          <w:lang w:val="en-US" w:eastAsia="zh-CN"/>
        </w:rPr>
        <w:t>运维</w:t>
      </w:r>
      <w:r>
        <w:rPr>
          <w:rFonts w:hint="eastAsia" w:ascii="宋体" w:hAnsi="宋体" w:eastAsia="宋体" w:cs="宋体"/>
          <w:bCs/>
          <w:color w:val="auto"/>
          <w:sz w:val="21"/>
          <w:szCs w:val="21"/>
          <w:highlight w:val="none"/>
        </w:rPr>
        <w:t>服务期限内出现的任何遗漏，均由中标人负责，</w:t>
      </w:r>
      <w:r>
        <w:rPr>
          <w:rFonts w:hint="eastAsia" w:hAnsi="宋体" w:cs="宋体"/>
          <w:bCs/>
          <w:color w:val="auto"/>
          <w:sz w:val="21"/>
          <w:szCs w:val="21"/>
          <w:highlight w:val="none"/>
          <w:lang w:eastAsia="zh-CN"/>
        </w:rPr>
        <w:t>招标人</w:t>
      </w:r>
      <w:r>
        <w:rPr>
          <w:rFonts w:hint="eastAsia" w:ascii="宋体" w:hAnsi="宋体" w:eastAsia="宋体" w:cs="宋体"/>
          <w:bCs/>
          <w:color w:val="auto"/>
          <w:sz w:val="21"/>
          <w:szCs w:val="21"/>
          <w:highlight w:val="none"/>
        </w:rPr>
        <w:t>将不再支付任何费用。</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付款方式</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项目付款方式如下：</w:t>
      </w:r>
    </w:p>
    <w:p>
      <w:pPr>
        <w:spacing w:beforeLines="0" w:afterLines="0"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（1）本项目分四期支付。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（2）第一期支付流程和要求：合同签订并生效后，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在15个工作日内提供有效发票后，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在30个工作日</w:t>
      </w:r>
      <w:r>
        <w:rPr>
          <w:rFonts w:hint="eastAsia" w:ascii="宋体" w:hAnsi="宋体" w:eastAsia="宋体" w:cs="宋体"/>
          <w:strike w:val="0"/>
          <w:dstrike w:val="0"/>
          <w:color w:val="auto"/>
          <w:sz w:val="21"/>
          <w:szCs w:val="21"/>
          <w:highlight w:val="none"/>
        </w:rPr>
        <w:t>内，支付金额为合同总金额的30%。</w:t>
      </w:r>
    </w:p>
    <w:p>
      <w:pPr>
        <w:spacing w:beforeLines="0" w:afterLines="0"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（3）第二期支付流程和要求：项目初验</w:t>
      </w:r>
      <w:r>
        <w:rPr>
          <w:rFonts w:hint="eastAsia" w:ascii="宋体" w:hAnsi="宋体" w:eastAsia="宋体" w:cs="宋体"/>
          <w:strike w:val="0"/>
          <w:dstrike w:val="0"/>
          <w:color w:val="auto"/>
          <w:sz w:val="21"/>
          <w:szCs w:val="21"/>
          <w:highlight w:val="none"/>
          <w:lang w:eastAsia="zh-CN"/>
        </w:rPr>
        <w:t>通过</w:t>
      </w:r>
      <w:r>
        <w:rPr>
          <w:rFonts w:hint="eastAsia" w:ascii="宋体" w:hAnsi="宋体" w:eastAsia="宋体" w:cs="宋体"/>
          <w:strike w:val="0"/>
          <w:dstrike w:val="0"/>
          <w:color w:val="auto"/>
          <w:sz w:val="21"/>
          <w:szCs w:val="21"/>
          <w:highlight w:val="none"/>
        </w:rPr>
        <w:t>后，</w:t>
      </w:r>
      <w:r>
        <w:rPr>
          <w:rFonts w:hint="eastAsia" w:ascii="宋体" w:hAnsi="宋体" w:cs="宋体"/>
          <w:strike w:val="0"/>
          <w:dstrike w:val="0"/>
          <w:color w:val="auto"/>
          <w:sz w:val="21"/>
          <w:szCs w:val="21"/>
          <w:highlight w:val="none"/>
          <w:lang w:eastAsia="zh-CN"/>
        </w:rPr>
        <w:t>中标人</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招标人</w:t>
      </w:r>
      <w:r>
        <w:rPr>
          <w:rFonts w:hint="eastAsia" w:ascii="宋体" w:hAnsi="宋体" w:eastAsia="宋体" w:cs="宋体"/>
          <w:strike w:val="0"/>
          <w:dstrike w:val="0"/>
          <w:color w:val="auto"/>
          <w:sz w:val="21"/>
          <w:szCs w:val="21"/>
          <w:highlight w:val="none"/>
        </w:rPr>
        <w:t>在30个工作日内，支付金额为合同总金额的30%。</w:t>
      </w:r>
    </w:p>
    <w:p>
      <w:pPr>
        <w:spacing w:beforeLines="0" w:afterLines="0"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（4）第三期支付流程和要求：项目终验</w:t>
      </w:r>
      <w:r>
        <w:rPr>
          <w:rFonts w:hint="eastAsia" w:ascii="宋体" w:hAnsi="宋体" w:eastAsia="宋体" w:cs="宋体"/>
          <w:strike w:val="0"/>
          <w:dstrike w:val="0"/>
          <w:color w:val="auto"/>
          <w:sz w:val="21"/>
          <w:szCs w:val="21"/>
          <w:highlight w:val="none"/>
          <w:lang w:eastAsia="zh-CN"/>
        </w:rPr>
        <w:t>（包括安全等保三级评测及软件第三方测评</w:t>
      </w:r>
      <w:r>
        <w:rPr>
          <w:rFonts w:hint="eastAsia"/>
          <w:color w:val="auto"/>
          <w:highlight w:val="none"/>
          <w:lang w:eastAsia="zh-CN"/>
        </w:rPr>
        <w:t>等</w:t>
      </w:r>
      <w:r>
        <w:rPr>
          <w:rFonts w:hint="eastAsia" w:ascii="宋体" w:hAnsi="宋体" w:eastAsia="宋体" w:cs="宋体"/>
          <w:strike w:val="0"/>
          <w:dstrike w:val="0"/>
          <w:color w:val="auto"/>
          <w:sz w:val="21"/>
          <w:szCs w:val="21"/>
          <w:highlight w:val="none"/>
          <w:lang w:eastAsia="zh-CN"/>
        </w:rPr>
        <w:t>）</w:t>
      </w:r>
      <w:r>
        <w:rPr>
          <w:rFonts w:hint="eastAsia" w:ascii="宋体" w:hAnsi="宋体" w:cs="宋体"/>
          <w:color w:val="auto"/>
          <w:szCs w:val="21"/>
          <w:highlight w:val="none"/>
          <w:lang w:eastAsia="zh-CN"/>
        </w:rPr>
        <w:t>通过</w:t>
      </w:r>
      <w:r>
        <w:rPr>
          <w:rFonts w:hint="eastAsia" w:ascii="宋体" w:hAnsi="宋体" w:eastAsia="宋体" w:cs="宋体"/>
          <w:strike w:val="0"/>
          <w:dstrike w:val="0"/>
          <w:color w:val="auto"/>
          <w:sz w:val="21"/>
          <w:szCs w:val="21"/>
          <w:highlight w:val="none"/>
        </w:rPr>
        <w:t>后，</w:t>
      </w:r>
      <w:r>
        <w:rPr>
          <w:rFonts w:hint="eastAsia" w:ascii="宋体" w:hAnsi="宋体" w:cs="宋体"/>
          <w:strike w:val="0"/>
          <w:dstrike w:val="0"/>
          <w:color w:val="auto"/>
          <w:sz w:val="21"/>
          <w:szCs w:val="21"/>
          <w:highlight w:val="none"/>
          <w:lang w:eastAsia="zh-CN"/>
        </w:rPr>
        <w:t>中标人</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招标人</w:t>
      </w:r>
      <w:r>
        <w:rPr>
          <w:rFonts w:hint="eastAsia" w:ascii="宋体" w:hAnsi="宋体" w:eastAsia="宋体" w:cs="宋体"/>
          <w:strike w:val="0"/>
          <w:dstrike w:val="0"/>
          <w:color w:val="auto"/>
          <w:sz w:val="21"/>
          <w:szCs w:val="21"/>
          <w:highlight w:val="none"/>
        </w:rPr>
        <w:t>在30个工作日内，支付金额为合同总金额的30%。</w:t>
      </w:r>
    </w:p>
    <w:p>
      <w:pPr>
        <w:spacing w:beforeLines="0" w:afterLines="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rPr>
        <w:t>（5）第四期支付流程和要求：项目1年运维运营期满后，</w:t>
      </w:r>
      <w:r>
        <w:rPr>
          <w:rFonts w:hint="eastAsia" w:ascii="宋体" w:hAnsi="宋体" w:cs="宋体"/>
          <w:strike w:val="0"/>
          <w:dstrike w:val="0"/>
          <w:color w:val="auto"/>
          <w:sz w:val="21"/>
          <w:szCs w:val="21"/>
          <w:highlight w:val="none"/>
          <w:lang w:eastAsia="zh-CN"/>
        </w:rPr>
        <w:t>中标人</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招标人</w:t>
      </w:r>
      <w:r>
        <w:rPr>
          <w:rFonts w:hint="eastAsia" w:ascii="宋体" w:hAnsi="宋体" w:eastAsia="宋体" w:cs="宋体"/>
          <w:strike w:val="0"/>
          <w:dstrike w:val="0"/>
          <w:color w:val="auto"/>
          <w:sz w:val="21"/>
          <w:szCs w:val="21"/>
          <w:highlight w:val="none"/>
        </w:rPr>
        <w:t>在30个工作日内，支付金额为合</w:t>
      </w:r>
      <w:r>
        <w:rPr>
          <w:rFonts w:hint="eastAsia" w:ascii="宋体" w:hAnsi="宋体" w:eastAsia="宋体" w:cs="宋体"/>
          <w:color w:val="auto"/>
          <w:sz w:val="21"/>
          <w:szCs w:val="21"/>
          <w:highlight w:val="none"/>
        </w:rPr>
        <w:t>同总金额的10%。</w:t>
      </w:r>
    </w:p>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19" w:name="_Toc11809"/>
      <w:r>
        <w:rPr>
          <w:rFonts w:hint="eastAsia" w:ascii="宋体" w:hAnsi="宋体" w:eastAsia="宋体" w:cs="宋体"/>
          <w:b/>
          <w:color w:val="auto"/>
          <w:kern w:val="44"/>
          <w:sz w:val="21"/>
          <w:szCs w:val="21"/>
          <w:highlight w:val="none"/>
          <w:lang w:val="en-US" w:eastAsia="zh-CN" w:bidi="ar-SA"/>
        </w:rPr>
        <w:t>售后与运维服务要求</w:t>
      </w:r>
      <w:bookmarkEnd w:id="19"/>
    </w:p>
    <w:p>
      <w:pPr>
        <w:numPr>
          <w:ilvl w:val="0"/>
          <w:numId w:val="14"/>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项目终验后，提供1年的免费售后服务。</w:t>
      </w:r>
    </w:p>
    <w:p>
      <w:pPr>
        <w:numPr>
          <w:ilvl w:val="0"/>
          <w:numId w:val="14"/>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免费维护期内，</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应安排具有多年项目运维经验的专业人员成立运维小组。运维小组包括1名有专业资格证书和丰富经验的项目经理，以及至少2名专业工程师，运维工程师应熟悉软件系统架构并胜任运维工作，并提供</w:t>
      </w:r>
      <w:r>
        <w:rPr>
          <w:rFonts w:hint="eastAsia" w:ascii="宋体" w:hAnsi="宋体" w:cs="宋体"/>
          <w:color w:val="auto"/>
          <w:sz w:val="21"/>
          <w:szCs w:val="21"/>
          <w:highlight w:val="none"/>
          <w:lang w:eastAsia="zh-CN"/>
        </w:rPr>
        <w:t>7×24小时</w:t>
      </w:r>
      <w:r>
        <w:rPr>
          <w:rFonts w:hint="eastAsia" w:ascii="宋体" w:hAnsi="宋体" w:eastAsia="宋体" w:cs="宋体"/>
          <w:color w:val="auto"/>
          <w:sz w:val="21"/>
          <w:szCs w:val="21"/>
          <w:highlight w:val="none"/>
        </w:rPr>
        <w:t>服务热线。运维工程小组通过电话服务、微信、传真等远程服务和现场服务提供快速、高效的运维服务。</w:t>
      </w:r>
    </w:p>
    <w:p>
      <w:pPr>
        <w:numPr>
          <w:ilvl w:val="0"/>
          <w:numId w:val="14"/>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售后维护期内，</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接到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故障通知后，1小时内实现电话、微信、邮件响应，在4小时内给与解决方案并委派专业技术人员到达现场解决系统故障问题，重大问题或其他较难解决的问题应在2个工作日内给予解决方案并解决。</w:t>
      </w:r>
    </w:p>
    <w:p>
      <w:pPr>
        <w:numPr>
          <w:ilvl w:val="0"/>
          <w:numId w:val="14"/>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售后服务包含以下内容：</w:t>
      </w:r>
    </w:p>
    <w:p>
      <w:pPr>
        <w:numPr>
          <w:ilvl w:val="0"/>
          <w:numId w:val="15"/>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负责对系统进行运行维护和系统保障，确保服务系统质量良好和运行稳定。</w:t>
      </w:r>
    </w:p>
    <w:p>
      <w:pPr>
        <w:numPr>
          <w:ilvl w:val="0"/>
          <w:numId w:val="15"/>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提供专业的平台和系统运维咨询建议。</w:t>
      </w:r>
    </w:p>
    <w:p>
      <w:pPr>
        <w:numPr>
          <w:ilvl w:val="0"/>
          <w:numId w:val="15"/>
        </w:numPr>
        <w:spacing w:beforeLines="0" w:afterLines="0"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提供定期的远程协助协查以及现场巡检服务，完整记录协查和巡检内容，及时提供运维建议。</w:t>
      </w:r>
    </w:p>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color w:val="auto"/>
          <w:kern w:val="44"/>
          <w:sz w:val="21"/>
          <w:szCs w:val="21"/>
          <w:highlight w:val="none"/>
          <w:lang w:val="en-US" w:eastAsia="zh-CN" w:bidi="ar-SA"/>
        </w:rPr>
      </w:pPr>
      <w:bookmarkStart w:id="20" w:name="_Toc21164"/>
      <w:r>
        <w:rPr>
          <w:rFonts w:hint="eastAsia" w:ascii="宋体" w:hAnsi="宋体" w:eastAsia="宋体" w:cs="宋体"/>
          <w:b/>
          <w:color w:val="auto"/>
          <w:kern w:val="44"/>
          <w:sz w:val="21"/>
          <w:szCs w:val="21"/>
          <w:highlight w:val="none"/>
          <w:lang w:val="en-US" w:eastAsia="zh-CN" w:bidi="ar-SA"/>
        </w:rPr>
        <w:t>项目安全</w:t>
      </w:r>
      <w:bookmarkEnd w:id="20"/>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安全等级保护建设要求</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证本项目安全稳定运行，根据安全等级保护预评估，要求报价供应商按照《信息系统安全等级保护基本要求》中的第三级要求进行设计，提供多层次的全面信息保护与网络安全应用解决方案，从安全体系上考虑，实现多种安全技术或措施的有机整合，形成一个整体、动态、实时、互动的有机防护体系。</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平台安全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项目的主机选择安全可靠的操作系统。用“最小适用性原则”配置系统以提高系统安全性，并及时安装各种系统安全补丁程序。严格制定操作系统的管理制度，定期检查系统配置。</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应用安全</w:t>
      </w:r>
    </w:p>
    <w:p>
      <w:pPr>
        <w:widowControl w:val="0"/>
        <w:adjustRightInd w:val="0"/>
        <w:spacing w:before="0" w:beforeLines="0" w:after="0" w:afterLines="0" w:line="360" w:lineRule="auto"/>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项目的信息资源的安全级别的特点，对资源的有效性进行控制，管理和控制不同等级用户对信息资源和服务资源具有相应的权限，其安全性策略包括用户和服务器间的双向身份认证、信息和服务资源的访问控制和访问资源的加密，并通过审计和记录机制，确保服务请求和资源访问的防抵赖。</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数据安全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数据安全主要从数据资源管理、数据备份、数据加密、数据交换、数据库权限管理和敏感数据分级与保护等几方面进行安全建设。</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服务安全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平台提供标准的对接流程和对接接口，实现应用程序的接入服务。在应用程序接入后，提供系统运行监控服务、使用量监控和实时业务数据分析服务，保证应用运行安全。</w:t>
      </w:r>
    </w:p>
    <w:p>
      <w:pPr>
        <w:keepNext/>
        <w:keepLines/>
        <w:widowControl w:val="0"/>
        <w:numPr>
          <w:ilvl w:val="1"/>
          <w:numId w:val="9"/>
        </w:numPr>
        <w:adjustRightInd w:val="0"/>
        <w:spacing w:before="0" w:beforeLines="0" w:after="0" w:afterLines="0" w:line="360" w:lineRule="auto"/>
        <w:ind w:firstLine="480" w:firstLineChars="0"/>
        <w:jc w:val="both"/>
        <w:textAlignment w:val="baseline"/>
        <w:outlineLvl w:val="1"/>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APP安全</w:t>
      </w:r>
    </w:p>
    <w:p>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目前存在的破解、篡改、盗版、钓鱼欺诈、内存调试、数据窃取等各类安全风险，要求提供APP安全方案，主要包括安全构架、应用程序安全、密码与安全策略、权限与界面管理、隐私与数据存储安全、通讯安全、应用安全、输入输出安全、第三方库安全、操作系统平台相关的检测点及安全检测服务等方面。</w:t>
      </w:r>
    </w:p>
    <w:p>
      <w:pPr>
        <w:keepNext/>
        <w:keepLines/>
        <w:widowControl w:val="0"/>
        <w:numPr>
          <w:ilvl w:val="0"/>
          <w:numId w:val="9"/>
        </w:numPr>
        <w:adjustRightInd w:val="0"/>
        <w:spacing w:before="0" w:beforeLines="0" w:after="0" w:afterLines="0" w:line="360" w:lineRule="auto"/>
        <w:ind w:firstLine="0" w:firstLineChars="0"/>
        <w:jc w:val="left"/>
        <w:textAlignment w:val="baseline"/>
        <w:outlineLvl w:val="0"/>
        <w:rPr>
          <w:rFonts w:hint="eastAsia" w:ascii="宋体" w:hAnsi="宋体" w:eastAsia="宋体" w:cs="宋体"/>
          <w:b/>
          <w:bCs/>
          <w:color w:val="auto"/>
          <w:sz w:val="21"/>
          <w:szCs w:val="21"/>
          <w:highlight w:val="none"/>
        </w:rPr>
      </w:pPr>
      <w:bookmarkStart w:id="21" w:name="_Toc12993"/>
      <w:r>
        <w:rPr>
          <w:rFonts w:hint="eastAsia" w:ascii="宋体" w:hAnsi="宋体" w:eastAsia="宋体" w:cs="宋体"/>
          <w:b/>
          <w:bCs/>
          <w:color w:val="auto"/>
          <w:sz w:val="21"/>
          <w:szCs w:val="21"/>
          <w:highlight w:val="none"/>
          <w:lang w:eastAsia="zh-CN"/>
        </w:rPr>
        <w:t>演示要求</w:t>
      </w:r>
      <w:bookmarkEnd w:id="21"/>
    </w:p>
    <w:p>
      <w:pPr>
        <w:adjustRightInd w:val="0"/>
        <w:snapToGrid w:val="0"/>
        <w:spacing w:before="0" w:beforeLines="0" w:after="0" w:afterLines="0" w:line="360" w:lineRule="auto"/>
        <w:ind w:firstLine="420" w:firstLineChars="200"/>
        <w:jc w:val="left"/>
        <w:outlineLvl w:val="0"/>
        <w:rPr>
          <w:rFonts w:hint="eastAsia" w:ascii="宋体" w:hAnsi="Courier New" w:cs="Courier New"/>
          <w:color w:val="auto"/>
          <w:szCs w:val="21"/>
          <w:highlight w:val="none"/>
        </w:rPr>
      </w:pPr>
      <w:bookmarkStart w:id="22" w:name="_Toc18389"/>
      <w:r>
        <w:rPr>
          <w:rFonts w:hint="eastAsia" w:ascii="宋体" w:hAnsi="宋体" w:cs="宋体"/>
          <w:color w:val="auto"/>
          <w:szCs w:val="21"/>
          <w:highlight w:val="none"/>
        </w:rPr>
        <w:t>本项目设有现场演示，通过资格、符合性评审的投标人对《技术部分评分》中“技术评分项”内容进行现场演示。</w:t>
      </w:r>
      <w:r>
        <w:rPr>
          <w:rFonts w:hint="eastAsia" w:ascii="宋体" w:hAnsi="Courier New" w:cs="Courier New"/>
          <w:color w:val="auto"/>
          <w:szCs w:val="21"/>
          <w:highlight w:val="none"/>
        </w:rPr>
        <w:t>要求投标人进行现场真实系统演示（演示要求不接受PPT、视频等形式）。并按照下面要求进行：</w:t>
      </w:r>
      <w:bookmarkEnd w:id="22"/>
    </w:p>
    <w:p>
      <w:pPr>
        <w:numPr>
          <w:ilvl w:val="0"/>
          <w:numId w:val="16"/>
        </w:numPr>
        <w:adjustRightInd w:val="0"/>
        <w:snapToGrid w:val="0"/>
        <w:spacing w:before="0" w:beforeLines="0" w:after="0" w:afterLines="0" w:line="360" w:lineRule="auto"/>
        <w:ind w:firstLine="420" w:firstLineChars="200"/>
        <w:jc w:val="left"/>
        <w:outlineLvl w:val="0"/>
        <w:rPr>
          <w:rFonts w:hint="eastAsia" w:ascii="宋体" w:hAnsi="宋体" w:cs="宋体"/>
          <w:bCs/>
          <w:color w:val="auto"/>
          <w:kern w:val="28"/>
          <w:szCs w:val="21"/>
          <w:highlight w:val="none"/>
        </w:rPr>
      </w:pPr>
      <w:bookmarkStart w:id="23" w:name="_Toc19796"/>
      <w:r>
        <w:rPr>
          <w:rFonts w:hint="eastAsia" w:ascii="宋体" w:hAnsi="Courier New" w:cs="Courier New"/>
          <w:color w:val="auto"/>
          <w:szCs w:val="21"/>
          <w:highlight w:val="none"/>
        </w:rPr>
        <w:t>人员要求：</w:t>
      </w:r>
      <w:r>
        <w:rPr>
          <w:rFonts w:hint="eastAsia" w:ascii="宋体" w:hAnsi="宋体" w:cs="宋体"/>
          <w:bCs/>
          <w:color w:val="auto"/>
          <w:kern w:val="28"/>
          <w:szCs w:val="21"/>
          <w:highlight w:val="none"/>
        </w:rPr>
        <w:t>拟现场演示团队人员须携带本人二代身份证原件、授权书原件到指定场地进行现场演示，现场演示人员不多于3人。</w:t>
      </w:r>
      <w:bookmarkEnd w:id="23"/>
    </w:p>
    <w:p>
      <w:pPr>
        <w:numPr>
          <w:ilvl w:val="0"/>
          <w:numId w:val="16"/>
        </w:numPr>
        <w:adjustRightInd w:val="0"/>
        <w:snapToGrid w:val="0"/>
        <w:spacing w:before="156" w:beforeLines="50" w:after="156" w:afterLines="50" w:line="360" w:lineRule="auto"/>
        <w:ind w:firstLine="420" w:firstLineChars="200"/>
        <w:jc w:val="left"/>
        <w:outlineLvl w:val="0"/>
        <w:rPr>
          <w:rFonts w:hint="eastAsia" w:ascii="宋体" w:hAnsi="宋体" w:cs="宋体"/>
          <w:bCs/>
          <w:color w:val="auto"/>
          <w:kern w:val="28"/>
          <w:szCs w:val="21"/>
          <w:highlight w:val="none"/>
        </w:rPr>
      </w:pPr>
      <w:bookmarkStart w:id="24" w:name="_Toc147"/>
      <w:r>
        <w:rPr>
          <w:rFonts w:hint="eastAsia" w:ascii="宋体" w:hAnsi="宋体" w:cs="宋体"/>
          <w:color w:val="auto"/>
          <w:szCs w:val="21"/>
          <w:highlight w:val="none"/>
        </w:rPr>
        <w:t>演示时间：每位投标人15分钟内完成所有内容，现场不设置问题环节。</w:t>
      </w:r>
      <w:bookmarkEnd w:id="24"/>
    </w:p>
    <w:p>
      <w:pPr>
        <w:numPr>
          <w:ilvl w:val="0"/>
          <w:numId w:val="16"/>
        </w:numPr>
        <w:adjustRightInd w:val="0"/>
        <w:snapToGrid w:val="0"/>
        <w:spacing w:before="156" w:beforeLines="50" w:after="156" w:afterLines="50" w:line="360" w:lineRule="auto"/>
        <w:ind w:firstLine="420" w:firstLineChars="200"/>
        <w:jc w:val="left"/>
        <w:outlineLvl w:val="0"/>
        <w:rPr>
          <w:rFonts w:hint="eastAsia" w:ascii="宋体" w:hAnsi="宋体" w:cs="宋体"/>
          <w:bCs/>
          <w:color w:val="auto"/>
          <w:kern w:val="28"/>
          <w:szCs w:val="21"/>
          <w:highlight w:val="none"/>
        </w:rPr>
      </w:pPr>
      <w:bookmarkStart w:id="25" w:name="_Toc9680"/>
      <w:r>
        <w:rPr>
          <w:rFonts w:hint="eastAsia" w:ascii="宋体" w:hAnsi="宋体" w:cs="宋体"/>
          <w:bCs/>
          <w:color w:val="auto"/>
          <w:kern w:val="28"/>
          <w:szCs w:val="21"/>
          <w:highlight w:val="none"/>
        </w:rPr>
        <w:t>演示顺序：根据投标人当日的签到顺序确定演示顺序。</w:t>
      </w:r>
      <w:bookmarkEnd w:id="25"/>
    </w:p>
    <w:p>
      <w:pPr>
        <w:numPr>
          <w:ilvl w:val="0"/>
          <w:numId w:val="16"/>
        </w:numPr>
        <w:adjustRightInd w:val="0"/>
        <w:snapToGrid w:val="0"/>
        <w:spacing w:before="156" w:beforeLines="50" w:after="156" w:afterLines="50" w:line="360" w:lineRule="auto"/>
        <w:ind w:firstLine="420" w:firstLineChars="200"/>
        <w:jc w:val="left"/>
        <w:outlineLvl w:val="0"/>
        <w:rPr>
          <w:rFonts w:hint="eastAsia" w:ascii="宋体" w:hAnsi="宋体" w:cs="宋体"/>
          <w:bCs/>
          <w:color w:val="auto"/>
          <w:kern w:val="28"/>
          <w:szCs w:val="21"/>
          <w:highlight w:val="none"/>
        </w:rPr>
      </w:pPr>
      <w:bookmarkStart w:id="26" w:name="_Toc6812"/>
      <w:r>
        <w:rPr>
          <w:rFonts w:hint="eastAsia" w:ascii="宋体" w:hAnsi="宋体" w:cs="宋体"/>
          <w:bCs/>
          <w:color w:val="auto"/>
          <w:kern w:val="28"/>
          <w:szCs w:val="21"/>
          <w:highlight w:val="none"/>
        </w:rPr>
        <w:t>投标人自行准备演示所需设备（只提供投影仪器）。</w:t>
      </w:r>
      <w:bookmarkEnd w:id="26"/>
    </w:p>
    <w:p>
      <w:pPr>
        <w:numPr>
          <w:ilvl w:val="0"/>
          <w:numId w:val="16"/>
        </w:numPr>
        <w:adjustRightInd w:val="0"/>
        <w:snapToGrid w:val="0"/>
        <w:spacing w:before="156" w:beforeLines="50" w:after="156" w:afterLines="50" w:line="360" w:lineRule="auto"/>
        <w:ind w:firstLine="420" w:firstLineChars="200"/>
        <w:jc w:val="left"/>
        <w:rPr>
          <w:rFonts w:hint="eastAsia"/>
          <w:color w:val="auto"/>
          <w:highlight w:val="none"/>
        </w:rPr>
      </w:pPr>
      <w:r>
        <w:rPr>
          <w:rFonts w:hint="eastAsia" w:ascii="宋体" w:hAnsi="宋体" w:cs="宋体"/>
          <w:bCs/>
          <w:color w:val="auto"/>
          <w:kern w:val="28"/>
          <w:szCs w:val="21"/>
          <w:highlight w:val="none"/>
        </w:rPr>
        <w:t>现场演示内容与投标文件内容不一致时，以投标文件内容为准。</w:t>
      </w:r>
    </w:p>
    <w:bookmarkEnd w:id="6"/>
    <w:bookmarkEnd w:id="7"/>
    <w:bookmarkEnd w:id="8"/>
    <w:p>
      <w:pPr>
        <w:adjustRightInd w:val="0"/>
        <w:snapToGrid w:val="0"/>
        <w:spacing w:before="156" w:beforeLines="50" w:after="156" w:afterLines="50" w:line="360" w:lineRule="auto"/>
        <w:jc w:val="center"/>
        <w:outlineLvl w:val="0"/>
        <w:rPr>
          <w:rFonts w:hint="eastAsia"/>
          <w:b/>
          <w:bCs/>
          <w:color w:val="auto"/>
          <w:sz w:val="28"/>
          <w:szCs w:val="28"/>
          <w:highlight w:val="none"/>
        </w:rPr>
      </w:pPr>
      <w:bookmarkStart w:id="27" w:name="_Toc16388"/>
    </w:p>
    <w:p>
      <w:pPr>
        <w:adjustRightInd w:val="0"/>
        <w:snapToGrid w:val="0"/>
        <w:spacing w:before="156" w:beforeLines="50" w:after="156" w:afterLines="50" w:line="360" w:lineRule="auto"/>
        <w:jc w:val="center"/>
        <w:outlineLvl w:val="0"/>
        <w:rPr>
          <w:rFonts w:hint="eastAsia"/>
          <w:b/>
          <w:bCs/>
          <w:color w:val="auto"/>
          <w:sz w:val="28"/>
          <w:szCs w:val="28"/>
          <w:highlight w:val="none"/>
        </w:rPr>
      </w:pPr>
    </w:p>
    <w:p>
      <w:pPr>
        <w:adjustRightInd w:val="0"/>
        <w:snapToGrid w:val="0"/>
        <w:spacing w:before="156" w:beforeLines="50" w:after="156" w:afterLines="50" w:line="360" w:lineRule="auto"/>
        <w:jc w:val="center"/>
        <w:outlineLvl w:val="0"/>
        <w:rPr>
          <w:rFonts w:hint="eastAsia"/>
          <w:b/>
          <w:bCs/>
          <w:color w:val="auto"/>
          <w:sz w:val="28"/>
          <w:szCs w:val="28"/>
          <w:highlight w:val="none"/>
        </w:rPr>
      </w:pPr>
    </w:p>
    <w:p>
      <w:pPr>
        <w:adjustRightInd w:val="0"/>
        <w:snapToGrid w:val="0"/>
        <w:spacing w:before="156" w:beforeLines="50" w:after="156" w:afterLines="50" w:line="360" w:lineRule="auto"/>
        <w:jc w:val="center"/>
        <w:outlineLvl w:val="0"/>
        <w:rPr>
          <w:rFonts w:hint="eastAsia" w:ascii="宋体" w:hAnsi="宋体"/>
          <w:b/>
          <w:bCs/>
          <w:color w:val="auto"/>
          <w:sz w:val="28"/>
          <w:highlight w:val="none"/>
        </w:rPr>
      </w:pPr>
      <w:bookmarkStart w:id="28" w:name="_Toc27231"/>
      <w:r>
        <w:rPr>
          <w:rFonts w:hint="eastAsia"/>
          <w:b/>
          <w:bCs/>
          <w:color w:val="auto"/>
          <w:sz w:val="28"/>
          <w:szCs w:val="28"/>
          <w:highlight w:val="none"/>
        </w:rPr>
        <w:br w:type="column"/>
      </w:r>
      <w:r>
        <w:rPr>
          <w:rFonts w:hint="eastAsia"/>
          <w:b/>
          <w:bCs/>
          <w:color w:val="auto"/>
          <w:sz w:val="28"/>
          <w:szCs w:val="28"/>
          <w:highlight w:val="none"/>
        </w:rPr>
        <w:t>第四章  评分体系与标准</w:t>
      </w:r>
      <w:bookmarkEnd w:id="27"/>
      <w:bookmarkEnd w:id="28"/>
    </w:p>
    <w:p>
      <w:pPr>
        <w:numPr>
          <w:ilvl w:val="0"/>
          <w:numId w:val="17"/>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本评标办法采用综合评分法。</w:t>
      </w:r>
    </w:p>
    <w:p>
      <w:pPr>
        <w:numPr>
          <w:ilvl w:val="0"/>
          <w:numId w:val="17"/>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评标步骤：评标委员会先进行投标文件初审，对通过初审的投标文件进行技术、商务及价格的详细评审最后评标委员会出具评标报告。</w:t>
      </w:r>
    </w:p>
    <w:p>
      <w:pPr>
        <w:numPr>
          <w:ilvl w:val="0"/>
          <w:numId w:val="17"/>
        </w:numPr>
        <w:tabs>
          <w:tab w:val="left" w:pos="630"/>
        </w:tabs>
        <w:autoSpaceDE w:val="0"/>
        <w:autoSpaceDN w:val="0"/>
        <w:adjustRightInd w:val="0"/>
        <w:spacing w:line="360" w:lineRule="auto"/>
        <w:rPr>
          <w:rFonts w:hint="eastAsia" w:ascii="宋体" w:cs="宋体"/>
          <w:color w:val="auto"/>
          <w:szCs w:val="21"/>
          <w:highlight w:val="none"/>
        </w:rPr>
      </w:pPr>
      <w:r>
        <w:rPr>
          <w:rFonts w:hint="eastAsia" w:ascii="宋体" w:cs="宋体"/>
          <w:color w:val="auto"/>
          <w:szCs w:val="21"/>
          <w:highlight w:val="none"/>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资格、符合性评审条款</w:t>
      </w:r>
    </w:p>
    <w:p>
      <w:pPr>
        <w:spacing w:line="360" w:lineRule="auto"/>
        <w:rPr>
          <w:rFonts w:hint="eastAsia" w:eastAsia="宋体"/>
          <w:snapToGrid w:val="0"/>
          <w:color w:val="auto"/>
          <w:spacing w:val="8"/>
          <w:highlight w:val="none"/>
          <w:lang w:eastAsia="zh-CN"/>
        </w:rPr>
      </w:pPr>
      <w:r>
        <w:rPr>
          <w:rFonts w:hint="eastAsia" w:ascii="宋体" w:hAnsi="宋体" w:cs="宋体"/>
          <w:color w:val="auto"/>
          <w:highlight w:val="none"/>
        </w:rPr>
        <w:t>项目名称：</w:t>
      </w:r>
      <w:r>
        <w:rPr>
          <w:rFonts w:hint="eastAsia" w:ascii="宋体" w:hAnsi="宋体"/>
          <w:color w:val="auto"/>
          <w:szCs w:val="21"/>
          <w:highlight w:val="none"/>
          <w:lang w:eastAsia="zh-CN"/>
        </w:rPr>
        <w:t>“南海通”平台建设项目</w:t>
      </w:r>
    </w:p>
    <w:p>
      <w:pPr>
        <w:spacing w:line="360" w:lineRule="auto"/>
        <w:rPr>
          <w:rFonts w:hint="eastAsia" w:eastAsia="宋体"/>
          <w:snapToGrid w:val="0"/>
          <w:color w:val="auto"/>
          <w:spacing w:val="8"/>
          <w:highlight w:val="none"/>
          <w:lang w:eastAsia="zh-CN"/>
        </w:rPr>
      </w:pPr>
      <w:r>
        <w:rPr>
          <w:rFonts w:hint="eastAsia" w:ascii="宋体" w:hAnsi="宋体" w:cs="宋体"/>
          <w:color w:val="auto"/>
          <w:highlight w:val="none"/>
        </w:rPr>
        <w:t>项目编号：</w:t>
      </w:r>
      <w:r>
        <w:rPr>
          <w:rFonts w:hint="eastAsia" w:ascii="宋体" w:hAnsi="宋体"/>
          <w:color w:val="auto"/>
          <w:highlight w:val="none"/>
          <w:lang w:eastAsia="zh-CN"/>
        </w:rPr>
        <w:t>GDZC-19GZ287</w:t>
      </w:r>
    </w:p>
    <w:tbl>
      <w:tblPr>
        <w:tblStyle w:val="17"/>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pPr>
              <w:jc w:val="center"/>
              <w:rPr>
                <w:rFonts w:hint="eastAsia" w:ascii="宋体" w:cs="宋体"/>
                <w:b/>
                <w:color w:val="auto"/>
                <w:highlight w:val="none"/>
              </w:rPr>
            </w:pPr>
            <w:r>
              <w:rPr>
                <w:rFonts w:hint="eastAsia" w:ascii="宋体" w:cs="宋体"/>
                <w:b/>
                <w:color w:val="auto"/>
                <w:highlight w:val="none"/>
              </w:rPr>
              <w:t>序号</w:t>
            </w:r>
          </w:p>
        </w:tc>
        <w:tc>
          <w:tcPr>
            <w:tcW w:w="8137" w:type="dxa"/>
            <w:tcBorders>
              <w:left w:val="single" w:color="auto" w:sz="4" w:space="0"/>
            </w:tcBorders>
            <w:vAlign w:val="center"/>
          </w:tcPr>
          <w:p>
            <w:pPr>
              <w:jc w:val="center"/>
              <w:rPr>
                <w:rFonts w:ascii="宋体" w:cs="宋体"/>
                <w:color w:val="auto"/>
                <w:highlight w:val="none"/>
              </w:rPr>
            </w:pPr>
            <w:r>
              <w:rPr>
                <w:rFonts w:hint="eastAsia" w:ascii="宋体" w:hAnsi="宋体" w:cs="宋体"/>
                <w:color w:val="auto"/>
                <w:highlight w:val="none"/>
                <w:lang w:eastAsia="zh-CN"/>
              </w:rPr>
              <w:t>投标</w:t>
            </w:r>
            <w:r>
              <w:rPr>
                <w:rFonts w:hint="eastAsia" w:ascii="宋体" w:hAnsi="宋体" w:cs="宋体"/>
                <w:color w:val="auto"/>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具备</w:t>
            </w:r>
            <w:r>
              <w:rPr>
                <w:rFonts w:hint="eastAsia" w:ascii="宋体" w:hAnsi="宋体" w:cs="宋体"/>
                <w:color w:val="auto"/>
                <w:highlight w:val="none"/>
                <w:lang w:eastAsia="zh-CN"/>
              </w:rPr>
              <w:t>招标文件</w:t>
            </w:r>
            <w:r>
              <w:rPr>
                <w:rFonts w:hint="eastAsia" w:ascii="宋体" w:hAnsi="宋体" w:cs="宋体"/>
                <w:color w:val="auto"/>
                <w:highlight w:val="none"/>
              </w:rPr>
              <w:t>中规定资格要求的及资格证明文件齐全；</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lang w:eastAsia="zh-CN"/>
              </w:rPr>
              <w:t>投标</w:t>
            </w:r>
            <w:r>
              <w:rPr>
                <w:rFonts w:hint="eastAsia" w:ascii="宋体" w:hAnsi="宋体" w:cs="宋体"/>
                <w:color w:val="auto"/>
                <w:highlight w:val="none"/>
              </w:rPr>
              <w:t>函已提交并符合</w:t>
            </w:r>
            <w:r>
              <w:rPr>
                <w:rFonts w:hint="eastAsia" w:ascii="宋体" w:hAnsi="宋体" w:cs="宋体"/>
                <w:color w:val="auto"/>
                <w:highlight w:val="none"/>
                <w:lang w:eastAsia="zh-CN"/>
              </w:rPr>
              <w:t>招标文件</w:t>
            </w:r>
            <w:r>
              <w:rPr>
                <w:rFonts w:hint="eastAsia" w:ascii="宋体" w:hAnsi="宋体" w:cs="宋体"/>
                <w:color w:val="auto"/>
                <w:highlight w:val="none"/>
              </w:rPr>
              <w:t>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lang w:eastAsia="zh-CN"/>
              </w:rPr>
              <w:t>投标人</w:t>
            </w:r>
            <w:r>
              <w:rPr>
                <w:rFonts w:hint="eastAsia" w:ascii="宋体" w:hAnsi="宋体" w:cs="宋体"/>
                <w:color w:val="auto"/>
                <w:highlight w:val="none"/>
              </w:rPr>
              <w:t>按</w:t>
            </w:r>
            <w:r>
              <w:rPr>
                <w:rFonts w:hint="eastAsia" w:ascii="宋体" w:hAnsi="宋体" w:cs="宋体"/>
                <w:color w:val="auto"/>
                <w:highlight w:val="none"/>
                <w:lang w:eastAsia="zh-CN"/>
              </w:rPr>
              <w:t>招标文件</w:t>
            </w:r>
            <w:r>
              <w:rPr>
                <w:rFonts w:hint="eastAsia" w:ascii="宋体" w:hAnsi="宋体" w:cs="宋体"/>
                <w:color w:val="auto"/>
                <w:highlight w:val="none"/>
              </w:rPr>
              <w:t>要求缴纳</w:t>
            </w:r>
            <w:r>
              <w:rPr>
                <w:rFonts w:hint="eastAsia" w:ascii="宋体" w:hAnsi="宋体" w:cs="宋体"/>
                <w:color w:val="auto"/>
                <w:highlight w:val="none"/>
                <w:lang w:eastAsia="zh-CN"/>
              </w:rPr>
              <w:t>投标保证金</w:t>
            </w:r>
            <w:r>
              <w:rPr>
                <w:rFonts w:hint="eastAsia" w:ascii="宋体" w:hAnsi="宋体" w:cs="宋体"/>
                <w:color w:val="auto"/>
                <w:highlight w:val="none"/>
              </w:rPr>
              <w:t>的；</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ind w:left="19" w:hanging="18" w:hangingChars="9"/>
              <w:rPr>
                <w:rFonts w:ascii="宋体" w:hAnsi="宋体" w:cs="宋体"/>
                <w:color w:val="auto"/>
                <w:highlight w:val="none"/>
              </w:rPr>
            </w:pPr>
            <w:r>
              <w:rPr>
                <w:rFonts w:hint="eastAsia" w:ascii="宋体" w:hAnsi="宋体" w:cs="宋体"/>
                <w:color w:val="auto"/>
                <w:highlight w:val="none"/>
              </w:rPr>
              <w:t>按照</w:t>
            </w:r>
            <w:r>
              <w:rPr>
                <w:rFonts w:hint="eastAsia" w:ascii="宋体" w:hAnsi="宋体" w:cs="宋体"/>
                <w:color w:val="auto"/>
                <w:highlight w:val="none"/>
                <w:lang w:eastAsia="zh-CN"/>
              </w:rPr>
              <w:t>招标文件</w:t>
            </w:r>
            <w:r>
              <w:rPr>
                <w:rFonts w:hint="eastAsia" w:ascii="宋体" w:hAnsi="宋体" w:cs="宋体"/>
                <w:color w:val="auto"/>
                <w:highlight w:val="none"/>
              </w:rPr>
              <w:t>规定要求签署、盖章且</w:t>
            </w:r>
            <w:r>
              <w:rPr>
                <w:rFonts w:hint="eastAsia" w:ascii="宋体" w:hAnsi="宋体" w:cs="宋体"/>
                <w:color w:val="auto"/>
                <w:highlight w:val="none"/>
                <w:lang w:eastAsia="zh-CN"/>
              </w:rPr>
              <w:t>投标文件</w:t>
            </w:r>
            <w:r>
              <w:rPr>
                <w:rFonts w:hint="eastAsia" w:ascii="宋体" w:hAnsi="宋体" w:cs="宋体"/>
                <w:color w:val="auto"/>
                <w:highlight w:val="none"/>
              </w:rPr>
              <w:t>有法定代表人签字，或签字人有法定代表人有效授权书的；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b/>
                <w:color w:val="auto"/>
                <w:highlight w:val="none"/>
              </w:rPr>
            </w:pPr>
            <w:r>
              <w:rPr>
                <w:rFonts w:hint="eastAsia" w:ascii="宋体" w:hAnsi="宋体" w:cs="宋体"/>
                <w:color w:val="auto"/>
                <w:highlight w:val="none"/>
              </w:rPr>
              <w:t>最后</w:t>
            </w:r>
            <w:r>
              <w:rPr>
                <w:rFonts w:hint="eastAsia" w:ascii="宋体" w:hAnsi="宋体" w:cs="宋体"/>
                <w:color w:val="auto"/>
                <w:highlight w:val="none"/>
                <w:lang w:eastAsia="zh-CN"/>
              </w:rPr>
              <w:t>投标报价</w:t>
            </w:r>
            <w:r>
              <w:rPr>
                <w:rFonts w:hint="eastAsia" w:ascii="宋体" w:hAnsi="宋体" w:cs="宋体"/>
                <w:color w:val="auto"/>
                <w:highlight w:val="none"/>
              </w:rPr>
              <w:t>未超过本项目最</w:t>
            </w:r>
            <w:r>
              <w:rPr>
                <w:rFonts w:hint="eastAsia" w:ascii="宋体" w:hAnsi="宋体" w:cs="宋体"/>
                <w:color w:val="auto"/>
                <w:highlight w:val="none"/>
                <w:lang w:val="en-US" w:eastAsia="zh-CN"/>
              </w:rPr>
              <w:t>高</w:t>
            </w:r>
            <w:r>
              <w:rPr>
                <w:rFonts w:hint="eastAsia" w:ascii="宋体" w:hAnsi="宋体" w:cs="宋体"/>
                <w:color w:val="auto"/>
                <w:highlight w:val="none"/>
              </w:rPr>
              <w:t>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lang w:eastAsia="zh-CN"/>
              </w:rPr>
              <w:t>投标文件</w:t>
            </w:r>
            <w:r>
              <w:rPr>
                <w:rFonts w:hint="eastAsia" w:ascii="宋体" w:hAnsi="宋体" w:cs="宋体"/>
                <w:color w:val="auto"/>
                <w:highlight w:val="none"/>
              </w:rPr>
              <w:t>完全满足</w:t>
            </w:r>
            <w:r>
              <w:rPr>
                <w:rFonts w:hint="eastAsia" w:ascii="宋体" w:hAnsi="宋体" w:cs="宋体"/>
                <w:color w:val="auto"/>
                <w:highlight w:val="none"/>
                <w:lang w:eastAsia="zh-CN"/>
              </w:rPr>
              <w:t>招标文件</w:t>
            </w:r>
            <w:r>
              <w:rPr>
                <w:rFonts w:hint="eastAsia" w:ascii="宋体" w:hAnsi="宋体" w:cs="宋体"/>
                <w:color w:val="auto"/>
                <w:highlight w:val="none"/>
              </w:rPr>
              <w:t>的实质性条款（即标注★号条款）无负偏离的；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lang w:eastAsia="zh-CN"/>
              </w:rPr>
              <w:t>投标文件</w:t>
            </w:r>
            <w:r>
              <w:rPr>
                <w:rFonts w:hint="eastAsia" w:ascii="宋体" w:hAnsi="宋体" w:cs="宋体"/>
                <w:color w:val="auto"/>
                <w:highlight w:val="none"/>
              </w:rPr>
              <w:t>没有</w:t>
            </w:r>
            <w:r>
              <w:rPr>
                <w:rFonts w:hint="eastAsia" w:ascii="宋体" w:hAnsi="宋体" w:cs="宋体"/>
                <w:color w:val="auto"/>
                <w:highlight w:val="none"/>
                <w:lang w:eastAsia="zh-CN"/>
              </w:rPr>
              <w:t>招标文件</w:t>
            </w:r>
            <w:r>
              <w:rPr>
                <w:rFonts w:hint="eastAsia" w:ascii="宋体" w:hAnsi="宋体" w:cs="宋体"/>
                <w:color w:val="auto"/>
                <w:highlight w:val="none"/>
              </w:rPr>
              <w:t>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rPr>
              <w:t>按有关法律、法规、规章不属于</w:t>
            </w:r>
            <w:r>
              <w:rPr>
                <w:rFonts w:hint="eastAsia" w:ascii="宋体" w:hAnsi="宋体" w:cs="宋体"/>
                <w:color w:val="auto"/>
                <w:highlight w:val="none"/>
                <w:lang w:eastAsia="zh-CN"/>
              </w:rPr>
              <w:t>投标</w:t>
            </w:r>
            <w:r>
              <w:rPr>
                <w:rFonts w:hint="eastAsia" w:ascii="宋体" w:hAnsi="宋体" w:cs="宋体"/>
                <w:color w:val="auto"/>
                <w:highlight w:val="none"/>
              </w:rPr>
              <w:t>无效的。</w:t>
            </w:r>
          </w:p>
        </w:tc>
      </w:tr>
    </w:tbl>
    <w:p>
      <w:pPr>
        <w:spacing w:line="400" w:lineRule="exact"/>
        <w:rPr>
          <w:rFonts w:hint="eastAsia"/>
          <w:color w:val="auto"/>
          <w:highlight w:val="none"/>
        </w:rPr>
      </w:pPr>
    </w:p>
    <w:p>
      <w:pPr>
        <w:spacing w:line="400" w:lineRule="exact"/>
        <w:rPr>
          <w:color w:val="auto"/>
          <w:highlight w:val="none"/>
        </w:rPr>
        <w:sectPr>
          <w:footerReference r:id="rId8" w:type="default"/>
          <w:pgSz w:w="11906" w:h="16838"/>
          <w:pgMar w:top="1440" w:right="1106" w:bottom="1118"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adjustRightInd w:val="0"/>
        <w:snapToGrid w:val="0"/>
        <w:spacing w:before="156" w:beforeLines="50" w:after="156" w:afterLines="50" w:line="360" w:lineRule="auto"/>
        <w:jc w:val="center"/>
        <w:rPr>
          <w:rFonts w:hint="eastAsia" w:ascii="黑体" w:hAnsi="宋体" w:eastAsia="黑体" w:cs="宋体"/>
          <w:b/>
          <w:bCs/>
          <w:color w:val="auto"/>
          <w:sz w:val="32"/>
          <w:szCs w:val="32"/>
          <w:highlight w:val="none"/>
        </w:rPr>
      </w:pPr>
      <w:r>
        <w:rPr>
          <w:rFonts w:hint="eastAsia" w:ascii="黑体" w:hAnsi="宋体" w:eastAsia="黑体" w:cs="宋体"/>
          <w:b/>
          <w:bCs/>
          <w:color w:val="auto"/>
          <w:sz w:val="32"/>
          <w:szCs w:val="32"/>
          <w:highlight w:val="none"/>
        </w:rPr>
        <w:t>技术部分评分表</w:t>
      </w:r>
    </w:p>
    <w:p>
      <w:pPr>
        <w:adjustRightInd w:val="0"/>
        <w:snapToGrid w:val="0"/>
        <w:spacing w:before="156" w:beforeLines="50" w:after="156" w:afterLines="50" w:line="360" w:lineRule="auto"/>
        <w:jc w:val="center"/>
        <w:rPr>
          <w:rFonts w:hint="eastAsia" w:ascii="黑体" w:hAnsi="宋体" w:eastAsia="黑体" w:cs="宋体"/>
          <w:b/>
          <w:bCs/>
          <w:color w:val="auto"/>
          <w:sz w:val="32"/>
          <w:szCs w:val="32"/>
          <w:highlight w:val="none"/>
        </w:rPr>
      </w:pPr>
      <w:r>
        <w:rPr>
          <w:rFonts w:hint="eastAsia" w:ascii="黑体" w:hAnsi="宋体" w:eastAsia="黑体" w:cs="宋体"/>
          <w:b/>
          <w:bCs/>
          <w:color w:val="auto"/>
          <w:sz w:val="32"/>
          <w:szCs w:val="32"/>
          <w:highlight w:val="none"/>
        </w:rPr>
        <w:t>（</w:t>
      </w:r>
      <w:r>
        <w:rPr>
          <w:rFonts w:hint="eastAsia" w:ascii="黑体" w:hAnsi="宋体" w:eastAsia="黑体" w:cs="宋体"/>
          <w:b/>
          <w:bCs/>
          <w:color w:val="auto"/>
          <w:sz w:val="32"/>
          <w:szCs w:val="32"/>
          <w:highlight w:val="none"/>
          <w:lang w:val="en-US" w:eastAsia="zh-CN"/>
        </w:rPr>
        <w:t>65</w:t>
      </w:r>
      <w:r>
        <w:rPr>
          <w:rFonts w:hint="eastAsia" w:ascii="黑体" w:hAnsi="宋体" w:eastAsia="黑体" w:cs="宋体"/>
          <w:b/>
          <w:bCs/>
          <w:color w:val="auto"/>
          <w:sz w:val="32"/>
          <w:szCs w:val="32"/>
          <w:highlight w:val="none"/>
        </w:rPr>
        <w:t>分）</w:t>
      </w: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23"/>
        <w:gridCol w:w="1381"/>
        <w:gridCol w:w="6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18" w:type="dxa"/>
            <w:gridSpan w:val="2"/>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评审内容</w:t>
            </w:r>
          </w:p>
        </w:tc>
        <w:tc>
          <w:tcPr>
            <w:tcW w:w="1381"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分值</w:t>
            </w:r>
          </w:p>
        </w:tc>
        <w:tc>
          <w:tcPr>
            <w:tcW w:w="6082"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现状分析及需求理解</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对项目现状及需求理解程度</w:t>
            </w:r>
            <w:r>
              <w:rPr>
                <w:rFonts w:hint="eastAsia" w:ascii="宋体" w:hAnsi="宋体" w:eastAsia="宋体" w:cs="宋体"/>
                <w:color w:val="auto"/>
                <w:sz w:val="21"/>
                <w:szCs w:val="21"/>
                <w:highlight w:val="none"/>
                <w:lang w:val="en-US" w:eastAsia="zh-CN"/>
              </w:rPr>
              <w:t>进行横向比较：</w:t>
            </w:r>
          </w:p>
          <w:p>
            <w:pPr>
              <w:pStyle w:val="5"/>
              <w:numPr>
                <w:ilvl w:val="0"/>
                <w:numId w:val="19"/>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理解程度深入，有针对性、合理性和可行性最好，得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pStyle w:val="5"/>
              <w:numPr>
                <w:ilvl w:val="0"/>
                <w:numId w:val="19"/>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理解程度</w:t>
            </w:r>
            <w:r>
              <w:rPr>
                <w:rFonts w:hint="eastAsia" w:ascii="宋体" w:hAnsi="宋体" w:eastAsia="宋体" w:cs="宋体"/>
                <w:color w:val="auto"/>
                <w:sz w:val="21"/>
                <w:szCs w:val="21"/>
                <w:highlight w:val="none"/>
                <w:lang w:val="en-US" w:eastAsia="zh-CN"/>
              </w:rPr>
              <w:t>较好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有一定的</w:t>
            </w:r>
            <w:r>
              <w:rPr>
                <w:rFonts w:hint="eastAsia" w:ascii="宋体" w:hAnsi="宋体" w:eastAsia="宋体" w:cs="宋体"/>
                <w:color w:val="auto"/>
                <w:sz w:val="21"/>
                <w:szCs w:val="21"/>
                <w:highlight w:val="none"/>
              </w:rPr>
              <w:t>针对性、合理性和可行性，得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5"/>
              <w:numPr>
                <w:ilvl w:val="0"/>
                <w:numId w:val="19"/>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理解程度一般，没有针对性、合理性和可行性一般，得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pStyle w:val="5"/>
              <w:numPr>
                <w:ilvl w:val="0"/>
                <w:numId w:val="19"/>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其他或不提供的不得分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总体架构设计</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根据投标人</w:t>
            </w:r>
            <w:r>
              <w:rPr>
                <w:rFonts w:hint="eastAsia" w:ascii="宋体" w:hAnsi="宋体" w:eastAsia="宋体" w:cs="宋体"/>
                <w:color w:val="auto"/>
                <w:sz w:val="21"/>
                <w:szCs w:val="21"/>
                <w:highlight w:val="none"/>
              </w:rPr>
              <w:t>提供清晰的项目建设思路</w:t>
            </w:r>
            <w:r>
              <w:rPr>
                <w:rFonts w:hint="eastAsia" w:ascii="宋体" w:hAnsi="宋体" w:eastAsia="宋体" w:cs="宋体"/>
                <w:color w:val="auto"/>
                <w:sz w:val="21"/>
                <w:szCs w:val="21"/>
                <w:highlight w:val="none"/>
                <w:lang w:val="en-US" w:eastAsia="zh-CN"/>
              </w:rPr>
              <w:t>进行横向比较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针对本项目的架构设计并阐述，需包括但不限于总体架构设计、技术架构设计、数据架构设计、总体安全设计、部署架构设计以及与市级平台、外部系统、“城市大脑”平台之间的关联关系</w:t>
            </w:r>
            <w:r>
              <w:rPr>
                <w:rFonts w:hint="eastAsia" w:ascii="宋体" w:hAnsi="宋体" w:eastAsia="宋体" w:cs="宋体"/>
                <w:color w:val="auto"/>
                <w:sz w:val="21"/>
                <w:szCs w:val="21"/>
                <w:highlight w:val="none"/>
                <w:lang w:eastAsia="zh-CN"/>
              </w:rPr>
              <w:t>）：</w:t>
            </w:r>
          </w:p>
          <w:p>
            <w:pPr>
              <w:pStyle w:val="5"/>
              <w:numPr>
                <w:ilvl w:val="0"/>
                <w:numId w:val="20"/>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提供内容</w:t>
            </w:r>
            <w:r>
              <w:rPr>
                <w:rFonts w:hint="eastAsia" w:ascii="宋体" w:hAnsi="宋体" w:eastAsia="宋体" w:cs="宋体"/>
                <w:color w:val="auto"/>
                <w:sz w:val="21"/>
                <w:szCs w:val="21"/>
                <w:highlight w:val="none"/>
                <w:lang w:val="en-US" w:eastAsia="zh-CN"/>
              </w:rPr>
              <w:t>具有好的</w:t>
            </w:r>
            <w:r>
              <w:rPr>
                <w:rFonts w:hint="eastAsia" w:ascii="宋体" w:hAnsi="宋体" w:eastAsia="宋体" w:cs="宋体"/>
                <w:color w:val="auto"/>
                <w:sz w:val="21"/>
                <w:szCs w:val="21"/>
                <w:highlight w:val="none"/>
              </w:rPr>
              <w:t>科学</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、先进</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pPr>
              <w:pStyle w:val="5"/>
              <w:numPr>
                <w:ilvl w:val="0"/>
                <w:numId w:val="20"/>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提供内容</w:t>
            </w:r>
            <w:r>
              <w:rPr>
                <w:rFonts w:hint="eastAsia" w:ascii="宋体" w:hAnsi="宋体" w:eastAsia="宋体" w:cs="宋体"/>
                <w:color w:val="auto"/>
                <w:sz w:val="21"/>
                <w:szCs w:val="21"/>
                <w:highlight w:val="none"/>
                <w:lang w:val="en-US" w:eastAsia="zh-CN"/>
              </w:rPr>
              <w:t>具有较好的</w:t>
            </w:r>
            <w:r>
              <w:rPr>
                <w:rFonts w:hint="eastAsia" w:ascii="宋体" w:hAnsi="宋体" w:eastAsia="宋体" w:cs="宋体"/>
                <w:color w:val="auto"/>
                <w:sz w:val="21"/>
                <w:szCs w:val="21"/>
                <w:highlight w:val="none"/>
              </w:rPr>
              <w:t>科学</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、先进</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pStyle w:val="5"/>
              <w:numPr>
                <w:ilvl w:val="0"/>
                <w:numId w:val="20"/>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提供内容</w:t>
            </w:r>
            <w:r>
              <w:rPr>
                <w:rFonts w:hint="eastAsia" w:ascii="宋体" w:hAnsi="宋体" w:eastAsia="宋体" w:cs="宋体"/>
                <w:color w:val="auto"/>
                <w:sz w:val="21"/>
                <w:szCs w:val="21"/>
                <w:highlight w:val="none"/>
                <w:lang w:val="en-US" w:eastAsia="zh-CN"/>
              </w:rPr>
              <w:t>具有一般的</w:t>
            </w:r>
            <w:r>
              <w:rPr>
                <w:rFonts w:hint="eastAsia" w:ascii="宋体" w:hAnsi="宋体" w:eastAsia="宋体" w:cs="宋体"/>
                <w:color w:val="auto"/>
                <w:sz w:val="21"/>
                <w:szCs w:val="21"/>
                <w:highlight w:val="none"/>
              </w:rPr>
              <w:t>科学</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、先进</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val="en-US" w:eastAsia="zh-CN"/>
              </w:rPr>
              <w:t>性，得1分；</w:t>
            </w:r>
          </w:p>
          <w:p>
            <w:pPr>
              <w:pStyle w:val="5"/>
              <w:numPr>
                <w:ilvl w:val="0"/>
                <w:numId w:val="20"/>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restart"/>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功能设计</w:t>
            </w: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统一认证平台</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对统一认证平台的理解，要求对统一认证平台与市级平台对接进行</w:t>
            </w:r>
            <w:r>
              <w:rPr>
                <w:rFonts w:hint="eastAsia" w:ascii="宋体" w:hAnsi="宋体" w:eastAsia="宋体" w:cs="宋体"/>
                <w:color w:val="auto"/>
                <w:sz w:val="21"/>
                <w:szCs w:val="21"/>
                <w:highlight w:val="none"/>
                <w:lang w:eastAsia="zh-CN"/>
              </w:rPr>
              <w:t>横向比较：</w:t>
            </w:r>
          </w:p>
          <w:p>
            <w:pPr>
              <w:pStyle w:val="5"/>
              <w:numPr>
                <w:ilvl w:val="0"/>
                <w:numId w:val="21"/>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1"/>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电子证照系统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对电子证照系统的理解，要求对电子证照系统与市级平台对接进行描述进行</w:t>
            </w:r>
            <w:r>
              <w:rPr>
                <w:rFonts w:hint="eastAsia" w:ascii="宋体" w:hAnsi="宋体" w:eastAsia="宋体" w:cs="宋体"/>
                <w:color w:val="auto"/>
                <w:sz w:val="21"/>
                <w:szCs w:val="21"/>
                <w:highlight w:val="none"/>
                <w:lang w:eastAsia="zh-CN"/>
              </w:rPr>
              <w:t>横向比较：</w:t>
            </w:r>
          </w:p>
          <w:p>
            <w:pPr>
              <w:pStyle w:val="5"/>
              <w:numPr>
                <w:ilvl w:val="0"/>
                <w:numId w:val="22"/>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2"/>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2"/>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客户端集成框架</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对客户端集成框架设计方案的理解，对多端集成框架、多账号集成客户端组件、前端配置调度工具、智慧域名解析、跨平台定制浏览器组件等功能的详细描述情况进行</w:t>
            </w:r>
            <w:r>
              <w:rPr>
                <w:rFonts w:hint="eastAsia" w:ascii="宋体" w:hAnsi="宋体" w:eastAsia="宋体" w:cs="宋体"/>
                <w:color w:val="auto"/>
                <w:sz w:val="21"/>
                <w:szCs w:val="21"/>
                <w:highlight w:val="none"/>
                <w:lang w:eastAsia="zh-CN"/>
              </w:rPr>
              <w:t>横向比较：</w:t>
            </w:r>
          </w:p>
          <w:p>
            <w:pPr>
              <w:pStyle w:val="5"/>
              <w:numPr>
                <w:ilvl w:val="0"/>
                <w:numId w:val="23"/>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3"/>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3"/>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消息通讯系统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对消息通讯系统设计方案的理解，对账号管理、会话管理、消息处理、会话处理、群组管理等功能的详细描述情况</w:t>
            </w:r>
            <w:r>
              <w:rPr>
                <w:rFonts w:hint="eastAsia" w:ascii="宋体" w:hAnsi="宋体" w:eastAsia="宋体" w:cs="宋体"/>
                <w:color w:val="auto"/>
                <w:sz w:val="21"/>
                <w:szCs w:val="21"/>
                <w:highlight w:val="none"/>
                <w:lang w:eastAsia="zh-CN"/>
              </w:rPr>
              <w:t>进行横向比较：</w:t>
            </w:r>
          </w:p>
          <w:p>
            <w:pPr>
              <w:pStyle w:val="5"/>
              <w:numPr>
                <w:ilvl w:val="0"/>
                <w:numId w:val="2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通知推送平台</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对通知推送平台设计方案的理解，对通知入口、通知聚合、通知列表、离线通知、应用管理、消息推送引擎等功能的详细描述情况</w:t>
            </w:r>
            <w:r>
              <w:rPr>
                <w:rFonts w:hint="eastAsia" w:ascii="宋体" w:hAnsi="宋体" w:eastAsia="宋体" w:cs="宋体"/>
                <w:color w:val="auto"/>
                <w:sz w:val="21"/>
                <w:szCs w:val="21"/>
                <w:highlight w:val="none"/>
                <w:lang w:eastAsia="zh-CN"/>
              </w:rPr>
              <w:t>进行横向比较：</w:t>
            </w:r>
          </w:p>
          <w:p>
            <w:pPr>
              <w:pStyle w:val="5"/>
              <w:numPr>
                <w:ilvl w:val="0"/>
                <w:numId w:val="25"/>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5"/>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5"/>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可信应用集成协议代理</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可信应用集成协议代理设计方案，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满足提供完整的多账号集成能力以及不同开发架构下应用集成，支持原有系统快速集成要求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包括但不限于可信应用集成协议、客户端应用集成、服务端应用集成代理功能</w:t>
            </w:r>
            <w:r>
              <w:rPr>
                <w:rFonts w:hint="eastAsia" w:ascii="宋体" w:hAnsi="宋体" w:eastAsia="宋体" w:cs="宋体"/>
                <w:color w:val="auto"/>
                <w:sz w:val="21"/>
                <w:szCs w:val="21"/>
                <w:highlight w:val="none"/>
                <w:lang w:eastAsia="zh-CN"/>
              </w:rPr>
              <w:t>进行横向比较：</w:t>
            </w:r>
          </w:p>
          <w:p>
            <w:pPr>
              <w:pStyle w:val="5"/>
              <w:numPr>
                <w:ilvl w:val="0"/>
                <w:numId w:val="26"/>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26"/>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6"/>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通讯录系统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对通讯录系统设计方案的理解，对政府通讯录、组织通讯录功能的详细描述情况</w:t>
            </w:r>
            <w:r>
              <w:rPr>
                <w:rFonts w:hint="eastAsia" w:ascii="宋体" w:hAnsi="宋体" w:eastAsia="宋体" w:cs="宋体"/>
                <w:color w:val="auto"/>
                <w:sz w:val="21"/>
                <w:szCs w:val="21"/>
                <w:highlight w:val="none"/>
                <w:lang w:eastAsia="zh-CN"/>
              </w:rPr>
              <w:t>进行横向比较：</w:t>
            </w:r>
          </w:p>
          <w:p>
            <w:pPr>
              <w:pStyle w:val="5"/>
              <w:numPr>
                <w:ilvl w:val="0"/>
                <w:numId w:val="27"/>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7"/>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资讯管理系统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对资讯管理系统设计方案的理解，对资讯管理、富文本编辑、内容审核、互动应用、采集资讯库、资讯库采集设置、资讯设置模块等功能的详细描述情况</w:t>
            </w:r>
            <w:r>
              <w:rPr>
                <w:rFonts w:hint="eastAsia" w:ascii="宋体" w:hAnsi="宋体" w:eastAsia="宋体" w:cs="宋体"/>
                <w:color w:val="auto"/>
                <w:sz w:val="21"/>
                <w:szCs w:val="21"/>
                <w:highlight w:val="none"/>
                <w:lang w:eastAsia="zh-CN"/>
              </w:rPr>
              <w:t>进行横向比较：</w:t>
            </w:r>
          </w:p>
          <w:p>
            <w:pPr>
              <w:pStyle w:val="5"/>
              <w:numPr>
                <w:ilvl w:val="0"/>
                <w:numId w:val="28"/>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8"/>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28"/>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互动管理系统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对互动管理平台设计方案的理解，对首页、提问、我的、用户管理、用户标签管理、诉求管理、问题统计等功能的详细描述情况</w:t>
            </w:r>
            <w:r>
              <w:rPr>
                <w:rFonts w:hint="eastAsia" w:ascii="宋体" w:hAnsi="宋体" w:eastAsia="宋体" w:cs="宋体"/>
                <w:color w:val="auto"/>
                <w:sz w:val="21"/>
                <w:szCs w:val="21"/>
                <w:highlight w:val="none"/>
                <w:lang w:eastAsia="zh-CN"/>
              </w:rPr>
              <w:t>进行横向比较：</w:t>
            </w:r>
          </w:p>
          <w:p>
            <w:pPr>
              <w:pStyle w:val="5"/>
              <w:numPr>
                <w:ilvl w:val="0"/>
                <w:numId w:val="29"/>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完整、可行、合理的得2分</w:t>
            </w:r>
            <w:r>
              <w:rPr>
                <w:rFonts w:hint="eastAsia" w:ascii="宋体" w:hAnsi="宋体" w:eastAsia="宋体" w:cs="宋体"/>
                <w:color w:val="auto"/>
                <w:sz w:val="21"/>
                <w:szCs w:val="21"/>
                <w:highlight w:val="none"/>
                <w:lang w:eastAsia="zh-CN"/>
              </w:rPr>
              <w:t>；</w:t>
            </w:r>
          </w:p>
          <w:p>
            <w:pPr>
              <w:pStyle w:val="5"/>
              <w:numPr>
                <w:ilvl w:val="0"/>
                <w:numId w:val="29"/>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29"/>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聚合支付平台</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聚合支付平台设计方案，方案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满足整合线上线下各类分散的支付渠道的要求，包括但不限于交易管理、支付管理、租户管理、账户管理、对账管理、虚拟卡交易管理等功能</w:t>
            </w:r>
            <w:r>
              <w:rPr>
                <w:rFonts w:hint="eastAsia" w:ascii="宋体" w:hAnsi="宋体" w:eastAsia="宋体" w:cs="宋体"/>
                <w:color w:val="auto"/>
                <w:sz w:val="21"/>
                <w:szCs w:val="21"/>
                <w:highlight w:val="none"/>
                <w:lang w:eastAsia="zh-CN"/>
              </w:rPr>
              <w:t>进行横向比较：</w:t>
            </w:r>
          </w:p>
          <w:p>
            <w:pPr>
              <w:pStyle w:val="5"/>
              <w:numPr>
                <w:ilvl w:val="0"/>
                <w:numId w:val="30"/>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0"/>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30"/>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虚拟卡管理系统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虚拟卡管理系统设计方案，方案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满足实体卡证虚拟化管理和多卡汇聚的要求，包括但不限于虚拟卡应用、虚拟卡连接和虚拟卡数据服务等功能</w:t>
            </w:r>
            <w:r>
              <w:rPr>
                <w:rFonts w:hint="eastAsia" w:ascii="宋体" w:hAnsi="宋体" w:eastAsia="宋体" w:cs="宋体"/>
                <w:color w:val="auto"/>
                <w:sz w:val="21"/>
                <w:szCs w:val="21"/>
                <w:highlight w:val="none"/>
                <w:lang w:eastAsia="zh-CN"/>
              </w:rPr>
              <w:t>进行横向比较：</w:t>
            </w:r>
          </w:p>
          <w:p>
            <w:pPr>
              <w:pStyle w:val="5"/>
              <w:numPr>
                <w:ilvl w:val="0"/>
                <w:numId w:val="31"/>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1"/>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3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组织管理系统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组织管理系统设计方案，方案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满足多级组织、组织内部门、成员及其岗位的管理要求，包括但不限于多组织管理、部门管理、成员管理、岗位管理、组织账号管理、组织自建应用管理等功能</w:t>
            </w:r>
            <w:r>
              <w:rPr>
                <w:rFonts w:hint="eastAsia" w:ascii="宋体" w:hAnsi="宋体" w:eastAsia="宋体" w:cs="宋体"/>
                <w:color w:val="auto"/>
                <w:sz w:val="21"/>
                <w:szCs w:val="21"/>
                <w:highlight w:val="none"/>
                <w:lang w:eastAsia="zh-CN"/>
              </w:rPr>
              <w:t>进行横向比较：</w:t>
            </w:r>
          </w:p>
          <w:p>
            <w:pPr>
              <w:pStyle w:val="5"/>
              <w:numPr>
                <w:ilvl w:val="0"/>
                <w:numId w:val="32"/>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2"/>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32"/>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临场交互系统</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临场交互系统设计方案，方案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满足通过二维码提供识别、交互支持要求，包括但不限于二维码的生成与识别功能</w:t>
            </w:r>
            <w:r>
              <w:rPr>
                <w:rFonts w:hint="eastAsia" w:ascii="宋体" w:hAnsi="宋体" w:eastAsia="宋体" w:cs="宋体"/>
                <w:color w:val="auto"/>
                <w:sz w:val="21"/>
                <w:szCs w:val="21"/>
                <w:highlight w:val="none"/>
                <w:lang w:eastAsia="zh-CN"/>
              </w:rPr>
              <w:t>进行横向比较：</w:t>
            </w:r>
          </w:p>
          <w:p>
            <w:pPr>
              <w:pStyle w:val="5"/>
              <w:numPr>
                <w:ilvl w:val="0"/>
                <w:numId w:val="33"/>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3"/>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33"/>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开发者平台</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开发者平台设计方案，方案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满足开发者利用开发者平台提供的接口和能力，开发各类第三方应用要求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包括但不限于开发者平台前台和管理后台功能</w:t>
            </w:r>
            <w:r>
              <w:rPr>
                <w:rFonts w:hint="eastAsia" w:ascii="宋体" w:hAnsi="宋体" w:eastAsia="宋体" w:cs="宋体"/>
                <w:color w:val="auto"/>
                <w:sz w:val="21"/>
                <w:szCs w:val="21"/>
                <w:highlight w:val="none"/>
                <w:lang w:eastAsia="zh-CN"/>
              </w:rPr>
              <w:t>进行横向比较：</w:t>
            </w:r>
          </w:p>
          <w:p>
            <w:pPr>
              <w:pStyle w:val="5"/>
              <w:numPr>
                <w:ilvl w:val="0"/>
                <w:numId w:val="3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相比存在偏差的得1分</w:t>
            </w:r>
            <w:r>
              <w:rPr>
                <w:rFonts w:hint="eastAsia" w:ascii="宋体" w:hAnsi="宋体" w:eastAsia="宋体" w:cs="宋体"/>
                <w:color w:val="auto"/>
                <w:sz w:val="21"/>
                <w:szCs w:val="21"/>
                <w:highlight w:val="none"/>
                <w:lang w:eastAsia="zh-CN"/>
              </w:rPr>
              <w:t>；</w:t>
            </w:r>
          </w:p>
          <w:p>
            <w:pPr>
              <w:pStyle w:val="5"/>
              <w:numPr>
                <w:ilvl w:val="0"/>
                <w:numId w:val="3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“南海通”APP</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“南海通”APP设计方案，“南海通”APP作为本项目移动端统一入口，</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实现应用通知、政府通讯录、消息、搜索、头条、聚合支付、虚拟卡管理、地图等功能，支持安卓和IOS系统</w:t>
            </w:r>
            <w:r>
              <w:rPr>
                <w:rFonts w:hint="eastAsia" w:ascii="宋体" w:hAnsi="宋体" w:eastAsia="宋体" w:cs="宋体"/>
                <w:color w:val="auto"/>
                <w:sz w:val="21"/>
                <w:szCs w:val="21"/>
                <w:highlight w:val="none"/>
                <w:lang w:eastAsia="zh-CN"/>
              </w:rPr>
              <w:t>进行横向比较：</w:t>
            </w:r>
          </w:p>
          <w:p>
            <w:pPr>
              <w:pStyle w:val="5"/>
              <w:numPr>
                <w:ilvl w:val="0"/>
                <w:numId w:val="35"/>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5"/>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35"/>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PC桌面端</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PC桌面端设计方案，作为“南海通”APP端的补充，</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实现消息、会话、文件传输、通讯录等便捷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服务功能，提供Windows/Mac框架</w:t>
            </w:r>
            <w:r>
              <w:rPr>
                <w:rFonts w:hint="eastAsia" w:ascii="宋体" w:hAnsi="宋体" w:eastAsia="宋体" w:cs="宋体"/>
                <w:color w:val="auto"/>
                <w:sz w:val="21"/>
                <w:szCs w:val="21"/>
                <w:highlight w:val="none"/>
                <w:lang w:eastAsia="zh-CN"/>
              </w:rPr>
              <w:t>进行横向比较：</w:t>
            </w:r>
          </w:p>
          <w:p>
            <w:pPr>
              <w:pStyle w:val="5"/>
              <w:numPr>
                <w:ilvl w:val="0"/>
                <w:numId w:val="36"/>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6"/>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36"/>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定制化开发应用服务</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基于“南海通”平台建设南海人大信息系统的设计方案，</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实现人大信息宣传发布、人大代表信息、人大代表履职申报、代表建议、专题意见征集、人大信息公开等功能，说明与相关业务系统的关联关系</w:t>
            </w:r>
            <w:r>
              <w:rPr>
                <w:rFonts w:hint="eastAsia" w:ascii="宋体" w:hAnsi="宋体" w:eastAsia="宋体" w:cs="宋体"/>
                <w:color w:val="auto"/>
                <w:sz w:val="21"/>
                <w:szCs w:val="21"/>
                <w:highlight w:val="none"/>
                <w:lang w:eastAsia="zh-CN"/>
              </w:rPr>
              <w:t>进行横向比较：</w:t>
            </w:r>
          </w:p>
          <w:p>
            <w:pPr>
              <w:pStyle w:val="5"/>
              <w:numPr>
                <w:ilvl w:val="0"/>
                <w:numId w:val="37"/>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7"/>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3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企业服务应用</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根据对本项目建设背景、实际需求的了解，对企业服务应用设计进行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描述，企业服务</w:t>
            </w:r>
            <w:r>
              <w:rPr>
                <w:rFonts w:hint="eastAsia" w:ascii="宋体" w:hAnsi="宋体" w:eastAsia="宋体" w:cs="宋体"/>
                <w:color w:val="auto"/>
                <w:sz w:val="21"/>
                <w:szCs w:val="21"/>
                <w:highlight w:val="none"/>
                <w:lang w:eastAsia="zh-CN"/>
              </w:rPr>
              <w:t>是否</w:t>
            </w:r>
            <w:r>
              <w:rPr>
                <w:rFonts w:hint="eastAsia" w:ascii="宋体" w:hAnsi="宋体" w:eastAsia="宋体" w:cs="宋体"/>
                <w:color w:val="auto"/>
                <w:sz w:val="21"/>
                <w:szCs w:val="21"/>
                <w:highlight w:val="none"/>
              </w:rPr>
              <w:t>包括企业服务扶持资金申报系统、政企互动、企业政策信息“四员”系统</w:t>
            </w:r>
            <w:r>
              <w:rPr>
                <w:rFonts w:hint="eastAsia" w:ascii="宋体" w:hAnsi="宋体" w:eastAsia="宋体" w:cs="宋体"/>
                <w:color w:val="auto"/>
                <w:sz w:val="21"/>
                <w:szCs w:val="21"/>
                <w:highlight w:val="none"/>
                <w:lang w:eastAsia="zh-CN"/>
              </w:rPr>
              <w:t>进行横向比较：</w:t>
            </w:r>
          </w:p>
          <w:p>
            <w:pPr>
              <w:pStyle w:val="5"/>
              <w:numPr>
                <w:ilvl w:val="0"/>
                <w:numId w:val="38"/>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8"/>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38"/>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Merge w:val="continue"/>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政务服务应用</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w:t>
            </w:r>
            <w:r>
              <w:rPr>
                <w:rFonts w:hint="eastAsia" w:ascii="宋体" w:hAnsi="宋体" w:eastAsia="宋体" w:cs="宋体"/>
                <w:color w:val="auto"/>
                <w:sz w:val="21"/>
                <w:szCs w:val="21"/>
                <w:highlight w:val="none"/>
              </w:rPr>
              <w:t>对本项目建设背景、实际需求的了解，对招标文件要求的政务服务应用接入设计进行</w:t>
            </w:r>
            <w:r>
              <w:rPr>
                <w:rFonts w:hint="eastAsia" w:ascii="宋体" w:hAnsi="宋体" w:eastAsia="宋体" w:cs="宋体"/>
                <w:color w:val="auto"/>
                <w:sz w:val="21"/>
                <w:szCs w:val="21"/>
                <w:highlight w:val="none"/>
                <w:lang w:eastAsia="zh-CN"/>
              </w:rPr>
              <w:t>横向比较：</w:t>
            </w:r>
          </w:p>
          <w:p>
            <w:pPr>
              <w:pStyle w:val="5"/>
              <w:numPr>
                <w:ilvl w:val="0"/>
                <w:numId w:val="39"/>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39"/>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存在偏差的得1分</w:t>
            </w:r>
            <w:r>
              <w:rPr>
                <w:rFonts w:hint="eastAsia" w:ascii="宋体" w:hAnsi="宋体" w:eastAsia="宋体" w:cs="宋体"/>
                <w:color w:val="auto"/>
                <w:sz w:val="21"/>
                <w:szCs w:val="21"/>
                <w:highlight w:val="none"/>
                <w:lang w:eastAsia="zh-CN"/>
              </w:rPr>
              <w:t>；</w:t>
            </w:r>
          </w:p>
          <w:p>
            <w:pPr>
              <w:pStyle w:val="5"/>
              <w:numPr>
                <w:ilvl w:val="0"/>
                <w:numId w:val="39"/>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大数据应用</w:t>
            </w:r>
          </w:p>
        </w:tc>
        <w:tc>
          <w:tcPr>
            <w:tcW w:w="1381" w:type="dxa"/>
            <w:vAlign w:val="top"/>
          </w:tcPr>
          <w:p>
            <w:pPr>
              <w:pStyle w:val="5"/>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c>
          <w:tcPr>
            <w:tcW w:w="6082" w:type="dxa"/>
            <w:vAlign w:val="top"/>
          </w:tcPr>
          <w:p>
            <w:pPr>
              <w:pStyle w:val="5"/>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根据投标人对本项目建设背景、实际需求的了解，对招标文件要求根据“南海通”平台沉淀城市数据，对大数据应用服务设计进行横向比较：</w:t>
            </w:r>
          </w:p>
          <w:p>
            <w:pPr>
              <w:pStyle w:val="5"/>
              <w:numPr>
                <w:ilvl w:val="0"/>
                <w:numId w:val="4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描述完整、可行、合理的得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pStyle w:val="5"/>
              <w:numPr>
                <w:ilvl w:val="0"/>
                <w:numId w:val="40"/>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存在偏差的得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p>
            <w:pPr>
              <w:pStyle w:val="5"/>
              <w:numPr>
                <w:ilvl w:val="0"/>
                <w:numId w:val="40"/>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cs="宋体"/>
                <w:color w:val="auto"/>
                <w:szCs w:val="21"/>
                <w:highlight w:val="none"/>
              </w:rPr>
              <w:t>其他情况或未做说明的不得分。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5"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p>
        </w:tc>
        <w:tc>
          <w:tcPr>
            <w:tcW w:w="1023" w:type="dxa"/>
            <w:vAlign w:val="top"/>
          </w:tcPr>
          <w:p>
            <w:pPr>
              <w:pStyle w:val="5"/>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市民服务</w:t>
            </w:r>
          </w:p>
        </w:tc>
        <w:tc>
          <w:tcPr>
            <w:tcW w:w="1381" w:type="dxa"/>
            <w:vAlign w:val="top"/>
          </w:tcPr>
          <w:p>
            <w:pPr>
              <w:pStyle w:val="5"/>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c>
          <w:tcPr>
            <w:tcW w:w="6082" w:type="dxa"/>
            <w:vAlign w:val="top"/>
          </w:tcPr>
          <w:p>
            <w:pPr>
              <w:pStyle w:val="5"/>
              <w:numPr>
                <w:ilvl w:val="0"/>
                <w:numId w:val="0"/>
              </w:numPr>
              <w:spacing w:line="360" w:lineRule="auto"/>
              <w:ind w:leftChars="0"/>
              <w:rPr>
                <w:rFonts w:hint="eastAsia" w:ascii="宋体" w:hAnsi="宋体" w:cs="宋体"/>
                <w:color w:val="auto"/>
                <w:szCs w:val="21"/>
                <w:highlight w:val="none"/>
                <w:lang w:eastAsia="zh-CN"/>
              </w:rPr>
            </w:pPr>
            <w:r>
              <w:rPr>
                <w:rFonts w:hint="eastAsia" w:ascii="宋体" w:hAnsi="宋体" w:cs="宋体"/>
                <w:color w:val="auto"/>
                <w:szCs w:val="21"/>
                <w:highlight w:val="none"/>
              </w:rPr>
              <w:t>根据投标人对本项目建设背景</w:t>
            </w:r>
            <w:r>
              <w:rPr>
                <w:rFonts w:hint="eastAsia" w:ascii="宋体" w:hAnsi="宋体" w:cs="宋体"/>
                <w:color w:val="auto"/>
                <w:szCs w:val="21"/>
                <w:highlight w:val="none"/>
                <w:lang w:eastAsia="zh-CN"/>
              </w:rPr>
              <w:t>，</w:t>
            </w:r>
            <w:r>
              <w:rPr>
                <w:rFonts w:hint="eastAsia" w:ascii="宋体" w:hAnsi="宋体" w:cs="宋体"/>
                <w:color w:val="auto"/>
                <w:szCs w:val="21"/>
                <w:highlight w:val="none"/>
              </w:rPr>
              <w:t>实际需求的了解</w:t>
            </w:r>
            <w:r>
              <w:rPr>
                <w:rFonts w:hint="eastAsia" w:ascii="宋体" w:hAnsi="宋体" w:cs="宋体"/>
                <w:color w:val="auto"/>
                <w:szCs w:val="21"/>
                <w:highlight w:val="none"/>
                <w:lang w:eastAsia="zh-CN"/>
              </w:rPr>
              <w:t>，提供能与佛山市共享市民服务的资源的承诺函。</w:t>
            </w:r>
          </w:p>
          <w:p>
            <w:pPr>
              <w:pStyle w:val="5"/>
              <w:numPr>
                <w:ilvl w:val="0"/>
                <w:numId w:val="41"/>
              </w:numPr>
              <w:spacing w:line="360" w:lineRule="auto"/>
              <w:ind w:leftChars="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能提供</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pPr>
              <w:pStyle w:val="5"/>
              <w:numPr>
                <w:ilvl w:val="0"/>
                <w:numId w:val="41"/>
              </w:numPr>
              <w:spacing w:line="360" w:lineRule="auto"/>
              <w:ind w:left="0" w:lef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否则得不得分。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安全方案</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制定</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安全方案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内容应包含数据安全、应用安全、平台安全、服务安全，APP安全等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进行横向比较：</w:t>
            </w:r>
          </w:p>
          <w:p>
            <w:pPr>
              <w:pStyle w:val="5"/>
              <w:numPr>
                <w:ilvl w:val="0"/>
                <w:numId w:val="42"/>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描述完整、可行、合理的得2分</w:t>
            </w:r>
            <w:r>
              <w:rPr>
                <w:rFonts w:hint="eastAsia" w:ascii="宋体" w:hAnsi="宋体" w:eastAsia="宋体" w:cs="宋体"/>
                <w:color w:val="auto"/>
                <w:sz w:val="21"/>
                <w:szCs w:val="21"/>
                <w:highlight w:val="none"/>
                <w:lang w:eastAsia="zh-CN"/>
              </w:rPr>
              <w:t>；</w:t>
            </w:r>
          </w:p>
          <w:p>
            <w:pPr>
              <w:pStyle w:val="5"/>
              <w:numPr>
                <w:ilvl w:val="0"/>
                <w:numId w:val="42"/>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合理的得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5"/>
              <w:numPr>
                <w:ilvl w:val="0"/>
                <w:numId w:val="42"/>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制定项目实施方案</w:t>
            </w:r>
            <w:r>
              <w:rPr>
                <w:rFonts w:hint="eastAsia" w:ascii="宋体" w:hAnsi="宋体" w:eastAsia="宋体" w:cs="宋体"/>
                <w:color w:val="auto"/>
                <w:sz w:val="21"/>
                <w:szCs w:val="21"/>
                <w:highlight w:val="none"/>
                <w:lang w:val="en-US" w:eastAsia="zh-CN"/>
              </w:rPr>
              <w:t>进行横向比较：</w:t>
            </w:r>
          </w:p>
          <w:p>
            <w:pPr>
              <w:pStyle w:val="5"/>
              <w:numPr>
                <w:ilvl w:val="0"/>
                <w:numId w:val="43"/>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实施方案合理完善、内容全面、针对性强，项目组织结构清晰、项目进度计划合理、项目管理方案（需包含实施管理、质量管理、风险管理、变更管理等）完善合理</w:t>
            </w:r>
            <w:r>
              <w:rPr>
                <w:rFonts w:hint="eastAsia" w:ascii="宋体" w:hAnsi="宋体" w:eastAsia="宋体" w:cs="宋体"/>
                <w:color w:val="auto"/>
                <w:sz w:val="21"/>
                <w:szCs w:val="21"/>
                <w:highlight w:val="none"/>
                <w:lang w:val="en-US" w:eastAsia="zh-CN"/>
              </w:rPr>
              <w:t>得2分；</w:t>
            </w:r>
          </w:p>
          <w:p>
            <w:pPr>
              <w:pStyle w:val="5"/>
              <w:numPr>
                <w:ilvl w:val="0"/>
                <w:numId w:val="43"/>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实施方案</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合理完善、</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内容全面、针对性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强，项目组织结构</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清晰、项目进度计划</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合理、项目管理方案（需包含实施管理、质量管理、风险管理、变更管理等）</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完善合理</w:t>
            </w:r>
            <w:r>
              <w:rPr>
                <w:rFonts w:hint="eastAsia" w:ascii="宋体" w:hAnsi="宋体" w:eastAsia="宋体" w:cs="宋体"/>
                <w:color w:val="auto"/>
                <w:sz w:val="21"/>
                <w:szCs w:val="21"/>
                <w:highlight w:val="none"/>
                <w:lang w:val="en-US" w:eastAsia="zh-CN"/>
              </w:rPr>
              <w:t>得1分；</w:t>
            </w:r>
          </w:p>
          <w:p>
            <w:pPr>
              <w:pStyle w:val="5"/>
              <w:numPr>
                <w:ilvl w:val="0"/>
                <w:numId w:val="43"/>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制定的培训方案</w:t>
            </w:r>
            <w:r>
              <w:rPr>
                <w:rFonts w:hint="eastAsia" w:ascii="宋体" w:hAnsi="宋体" w:eastAsia="宋体" w:cs="宋体"/>
                <w:color w:val="auto"/>
                <w:sz w:val="21"/>
                <w:szCs w:val="21"/>
                <w:highlight w:val="none"/>
                <w:lang w:val="en-US" w:eastAsia="zh-CN"/>
              </w:rPr>
              <w:t>进行横向比较：</w:t>
            </w:r>
          </w:p>
          <w:p>
            <w:pPr>
              <w:pStyle w:val="5"/>
              <w:numPr>
                <w:ilvl w:val="0"/>
                <w:numId w:val="4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项目培训目标明确、培训计划清晰可行、培训内容详实、完善方案好的得2分</w:t>
            </w:r>
            <w:r>
              <w:rPr>
                <w:rFonts w:hint="eastAsia" w:ascii="宋体" w:hAnsi="宋体" w:eastAsia="宋体" w:cs="宋体"/>
                <w:color w:val="auto"/>
                <w:sz w:val="21"/>
                <w:szCs w:val="21"/>
                <w:highlight w:val="none"/>
                <w:lang w:eastAsia="zh-CN"/>
              </w:rPr>
              <w:t>；</w:t>
            </w:r>
          </w:p>
          <w:p>
            <w:pPr>
              <w:pStyle w:val="5"/>
              <w:numPr>
                <w:ilvl w:val="0"/>
                <w:numId w:val="44"/>
              </w:numPr>
              <w:spacing w:line="360" w:lineRule="auto"/>
              <w:ind w:left="425" w:leftChars="0" w:hanging="425"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项目培训目标</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明确、培训计划</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清晰可行、培训内容</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详实、完善方案较好的得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5"/>
              <w:numPr>
                <w:ilvl w:val="0"/>
                <w:numId w:val="4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18" w:type="dxa"/>
            <w:gridSpan w:val="2"/>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验收方案</w:t>
            </w:r>
          </w:p>
        </w:tc>
        <w:tc>
          <w:tcPr>
            <w:tcW w:w="1381"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分</w:t>
            </w:r>
          </w:p>
        </w:tc>
        <w:tc>
          <w:tcPr>
            <w:tcW w:w="6082" w:type="dxa"/>
            <w:vAlign w:val="top"/>
          </w:tcPr>
          <w:p>
            <w:pPr>
              <w:pStyle w:val="5"/>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本项目实际情况提供验收方案（包括验收步骤、验收内容、验收组织及交付成果等内容）</w:t>
            </w:r>
            <w:r>
              <w:rPr>
                <w:rFonts w:hint="eastAsia" w:ascii="宋体" w:hAnsi="宋体" w:eastAsia="宋体" w:cs="宋体"/>
                <w:color w:val="auto"/>
                <w:sz w:val="21"/>
                <w:szCs w:val="21"/>
                <w:highlight w:val="none"/>
                <w:lang w:val="en-US" w:eastAsia="zh-CN"/>
              </w:rPr>
              <w:t>进行横向比较：</w:t>
            </w:r>
          </w:p>
          <w:p>
            <w:pPr>
              <w:pStyle w:val="5"/>
              <w:numPr>
                <w:ilvl w:val="0"/>
                <w:numId w:val="45"/>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方案合理、描述详细、可行性强的得2分</w:t>
            </w:r>
            <w:r>
              <w:rPr>
                <w:rFonts w:hint="eastAsia" w:ascii="宋体" w:hAnsi="宋体" w:eastAsia="宋体" w:cs="宋体"/>
                <w:color w:val="auto"/>
                <w:sz w:val="21"/>
                <w:szCs w:val="21"/>
                <w:highlight w:val="none"/>
                <w:lang w:eastAsia="zh-CN"/>
              </w:rPr>
              <w:t>；</w:t>
            </w:r>
          </w:p>
          <w:p>
            <w:pPr>
              <w:pStyle w:val="5"/>
              <w:numPr>
                <w:ilvl w:val="0"/>
                <w:numId w:val="45"/>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合理、描述</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详细、可行性</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强的得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5"/>
              <w:numPr>
                <w:ilvl w:val="0"/>
                <w:numId w:val="45"/>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18" w:type="dxa"/>
            <w:gridSpan w:val="2"/>
            <w:vAlign w:val="center"/>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真实案例演示</w:t>
            </w:r>
          </w:p>
        </w:tc>
        <w:tc>
          <w:tcPr>
            <w:tcW w:w="1381" w:type="dxa"/>
            <w:vAlign w:val="center"/>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分</w:t>
            </w:r>
          </w:p>
        </w:tc>
        <w:tc>
          <w:tcPr>
            <w:tcW w:w="6082" w:type="dxa"/>
            <w:vAlign w:val="center"/>
          </w:tcPr>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以下功能须基于投标人同一真实项目案例现场演示，该APP能通过APP Store或Android应用市场公开下载，否则不得分</w:t>
            </w:r>
            <w:r>
              <w:rPr>
                <w:rFonts w:hint="eastAsia" w:ascii="宋体" w:hAnsi="宋体" w:eastAsia="宋体" w:cs="宋体"/>
                <w:b w:val="0"/>
                <w:bCs w:val="0"/>
                <w:strike w:val="0"/>
                <w:dstrike w:val="0"/>
                <w:color w:val="auto"/>
                <w:kern w:val="0"/>
                <w:sz w:val="21"/>
                <w:szCs w:val="21"/>
                <w:highlight w:val="none"/>
              </w:rPr>
              <w:t>（投标人须提供案例中标通知书及合同</w:t>
            </w:r>
            <w:r>
              <w:rPr>
                <w:rFonts w:hint="eastAsia" w:ascii="宋体" w:hAnsi="宋体" w:eastAsia="宋体" w:cs="宋体"/>
                <w:b w:val="0"/>
                <w:bCs w:val="0"/>
                <w:strike w:val="0"/>
                <w:dstrike w:val="0"/>
                <w:color w:val="auto"/>
                <w:kern w:val="0"/>
                <w:sz w:val="21"/>
                <w:szCs w:val="21"/>
                <w:highlight w:val="none"/>
                <w:lang w:eastAsia="zh-CN"/>
              </w:rPr>
              <w:t>复印件</w:t>
            </w:r>
            <w:r>
              <w:rPr>
                <w:rFonts w:hint="eastAsia" w:ascii="宋体" w:hAnsi="宋体" w:eastAsia="宋体" w:cs="宋体"/>
                <w:b w:val="0"/>
                <w:bCs w:val="0"/>
                <w:strike w:val="0"/>
                <w:dstrike w:val="0"/>
                <w:color w:val="auto"/>
                <w:kern w:val="0"/>
                <w:sz w:val="21"/>
                <w:szCs w:val="21"/>
                <w:highlight w:val="none"/>
              </w:rPr>
              <w:t>证明演示案例真实性）</w:t>
            </w:r>
            <w:r>
              <w:rPr>
                <w:rFonts w:hint="eastAsia" w:ascii="宋体" w:hAnsi="宋体" w:eastAsia="宋体" w:cs="宋体"/>
                <w:b w:val="0"/>
                <w:bCs w:val="0"/>
                <w:strike w:val="0"/>
                <w:dstrike w:val="0"/>
                <w:color w:val="auto"/>
                <w:kern w:val="0"/>
                <w:sz w:val="21"/>
                <w:szCs w:val="21"/>
                <w:highlight w:val="none"/>
              </w:rPr>
              <w:br w:type="textWrapping"/>
            </w:r>
            <w:r>
              <w:rPr>
                <w:rFonts w:hint="eastAsia" w:ascii="宋体" w:hAnsi="宋体" w:eastAsia="宋体" w:cs="宋体"/>
                <w:color w:val="auto"/>
                <w:kern w:val="0"/>
                <w:sz w:val="21"/>
                <w:szCs w:val="21"/>
                <w:highlight w:val="none"/>
              </w:rPr>
              <w:t>1、身份认证及虚拟卡演示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（1）演示用户实名认证、人脸识别认证、银行卡认证等高等级实名认证功能；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（2）演示实名认证后的服务免密登录功能；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（3）提供虚拟卡的汇聚服务，演示用户基于虚拟卡添加多种电子卡证，需包括社会保障卡、公积金卡、居民身份证、机动车驾驶证等卡证，并提供其他卡证添加快捷通道功能。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功能全部满足且演示优秀的得3分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功能全部满足且演示良好的得2分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能未全部满足且演示一般得1分</w:t>
            </w:r>
            <w:r>
              <w:rPr>
                <w:rFonts w:hint="eastAsia" w:ascii="宋体" w:hAnsi="宋体" w:eastAsia="宋体" w:cs="宋体"/>
                <w:color w:val="auto"/>
                <w:kern w:val="0"/>
                <w:sz w:val="21"/>
                <w:szCs w:val="21"/>
                <w:highlight w:val="none"/>
                <w:lang w:eastAsia="zh-CN"/>
              </w:rPr>
              <w:t>；</w:t>
            </w:r>
          </w:p>
          <w:p>
            <w:pPr>
              <w:widowControl/>
              <w:spacing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没有演示不得分。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2、消息平台演示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（1）演示单聊、群聊功能；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（2）演示视频通话和语音通话功能；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（3）演示聊天时发送动态表情、位置、图片、视频、语音、文字等功能；</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（4）演示聊天发送内容的撤回、删除、转发功能。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功能全部满足且演示优秀的得3分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功能全部满足且演示良好的得2分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能未全部满足且演示一般得1分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没有演示不得分。</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3、多身份、多组织演示</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（1）支持多身份机制，针对用户不同身份，主页可显示不同内容，可进行应用添加和删除；</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（2）支持多组织机制，演示同一用户可存在于多个组织，并体现身份与组织的关系。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功能全部满足且演示优秀的得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功能全部满足且演示良好的得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numPr>
                <w:ilvl w:val="0"/>
                <w:numId w:val="0"/>
              </w:numPr>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能未全部满足且演示一般得1分</w:t>
            </w:r>
            <w:r>
              <w:rPr>
                <w:rFonts w:hint="eastAsia" w:ascii="宋体" w:hAnsi="宋体" w:eastAsia="宋体" w:cs="宋体"/>
                <w:color w:val="auto"/>
                <w:kern w:val="0"/>
                <w:sz w:val="21"/>
                <w:szCs w:val="21"/>
                <w:highlight w:val="none"/>
                <w:lang w:eastAsia="zh-CN"/>
              </w:rPr>
              <w:t>；</w:t>
            </w:r>
          </w:p>
          <w:p>
            <w:pPr>
              <w:widowControl/>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没有演示不得分。</w:t>
            </w:r>
          </w:p>
        </w:tc>
      </w:tr>
    </w:tbl>
    <w:p>
      <w:pPr>
        <w:pStyle w:val="23"/>
        <w:rPr>
          <w:rFonts w:hint="eastAsia"/>
          <w:color w:val="auto"/>
          <w:highlight w:val="none"/>
        </w:rPr>
      </w:pPr>
    </w:p>
    <w:p>
      <w:pPr>
        <w:snapToGrid w:val="0"/>
        <w:spacing w:line="360" w:lineRule="auto"/>
        <w:ind w:firstLine="105" w:firstLineChars="5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46"/>
        </w:numPr>
        <w:snapToGrid w:val="0"/>
        <w:spacing w:line="360" w:lineRule="auto"/>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46"/>
        </w:numPr>
        <w:snapToGrid w:val="0"/>
        <w:spacing w:line="360" w:lineRule="auto"/>
        <w:rPr>
          <w:rFonts w:hint="eastAsia" w:ascii="宋体" w:hAnsi="宋体"/>
          <w:bCs/>
          <w:color w:val="auto"/>
          <w:highlight w:val="none"/>
        </w:rPr>
      </w:pPr>
      <w:r>
        <w:rPr>
          <w:rFonts w:hint="eastAsia" w:ascii="宋体" w:hAnsi="宋体"/>
          <w:bCs/>
          <w:color w:val="auto"/>
          <w:highlight w:val="none"/>
        </w:rPr>
        <w:t>技术评分：所有评委评分分值的算术平均值（四舍五入后，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pPr>
        <w:pStyle w:val="23"/>
        <w:ind w:left="0" w:leftChars="0" w:firstLine="0" w:firstLineChars="0"/>
        <w:rPr>
          <w:color w:val="auto"/>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w:t>
      </w: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25</w:t>
      </w:r>
      <w:r>
        <w:rPr>
          <w:rFonts w:hint="eastAsia" w:ascii="黑体" w:hAnsi="宋体" w:eastAsia="黑体" w:cs="宋体"/>
          <w:color w:val="auto"/>
          <w:sz w:val="28"/>
          <w:szCs w:val="28"/>
          <w:highlight w:val="none"/>
        </w:rPr>
        <w:t>分）</w:t>
      </w:r>
    </w:p>
    <w:tbl>
      <w:tblPr>
        <w:tblStyle w:val="17"/>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0"/>
        <w:gridCol w:w="1170"/>
        <w:gridCol w:w="6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jc w:val="center"/>
        </w:trPr>
        <w:tc>
          <w:tcPr>
            <w:tcW w:w="16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评审内容</w:t>
            </w:r>
          </w:p>
        </w:tc>
        <w:tc>
          <w:tcPr>
            <w:tcW w:w="117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分值</w:t>
            </w:r>
          </w:p>
        </w:tc>
        <w:tc>
          <w:tcPr>
            <w:tcW w:w="6705"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val="en-US" w:eastAsia="zh-CN"/>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640" w:type="dxa"/>
            <w:vMerge w:val="restart"/>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企业资质</w:t>
            </w:r>
          </w:p>
        </w:tc>
        <w:tc>
          <w:tcPr>
            <w:tcW w:w="1170" w:type="dxa"/>
            <w:vMerge w:val="restart"/>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5分</w:t>
            </w:r>
          </w:p>
        </w:tc>
        <w:tc>
          <w:tcPr>
            <w:tcW w:w="6705"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投标人应具备质量管理体系认证证书、信息安全管理体系认证证书、CMMI3级及以上认证证书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提供1个得1分，满分3分。（提供有效期内</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证书复印件）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640" w:type="dxa"/>
            <w:vMerge w:val="continue"/>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p>
        </w:tc>
        <w:tc>
          <w:tcPr>
            <w:tcW w:w="1170" w:type="dxa"/>
            <w:vMerge w:val="continue"/>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p>
        </w:tc>
        <w:tc>
          <w:tcPr>
            <w:tcW w:w="6705"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自2018年1月1日至</w:t>
            </w:r>
            <w:r>
              <w:rPr>
                <w:rFonts w:hint="eastAsia" w:ascii="宋体" w:hAnsi="宋体" w:eastAsia="宋体" w:cs="宋体"/>
                <w:color w:val="auto"/>
                <w:sz w:val="21"/>
                <w:szCs w:val="21"/>
                <w:highlight w:val="none"/>
              </w:rPr>
              <w:t>投标截止前</w:t>
            </w:r>
            <w:r>
              <w:rPr>
                <w:rFonts w:hint="eastAsia" w:ascii="宋体" w:hAnsi="宋体" w:eastAsia="宋体" w:cs="宋体"/>
                <w:color w:val="auto"/>
                <w:sz w:val="21"/>
                <w:szCs w:val="21"/>
                <w:highlight w:val="none"/>
                <w:lang w:val="en-US" w:eastAsia="zh-CN"/>
              </w:rPr>
              <w:t>，投标人承建与本项目</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相类似项目同时获得过国家级信息化（数字政府）示范实践奖</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“互联网+政务”</w:t>
            </w:r>
            <w:r>
              <w:rPr>
                <w:rFonts w:hint="eastAsia" w:ascii="宋体" w:hAnsi="宋体" w:eastAsia="宋体" w:cs="宋体"/>
                <w:color w:val="auto"/>
                <w:sz w:val="21"/>
                <w:szCs w:val="21"/>
                <w:highlight w:val="none"/>
              </w:rPr>
              <w:t>荣誉证书</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（须提供有效的证明材料及能够证明平台为投标人建设的有效合同文件）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6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投标人业绩</w:t>
            </w:r>
          </w:p>
        </w:tc>
        <w:tc>
          <w:tcPr>
            <w:tcW w:w="117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10分</w:t>
            </w:r>
          </w:p>
        </w:tc>
        <w:tc>
          <w:tcPr>
            <w:tcW w:w="6705"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自2016年1月1日至投标截止前（以合同签订时间为准）：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曾</w:t>
            </w:r>
            <w:r>
              <w:rPr>
                <w:rFonts w:hint="eastAsia" w:ascii="宋体" w:hAnsi="宋体" w:eastAsia="宋体" w:cs="宋体"/>
                <w:color w:val="auto"/>
                <w:sz w:val="21"/>
                <w:szCs w:val="21"/>
                <w:highlight w:val="none"/>
              </w:rPr>
              <w:t xml:space="preserve">承担类似城市级移动化综合服务平台项目；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提供安卓和IOS应用市场版本发布的证明截图。每提供1个得2分，满分10分。投标人须提供有效业绩的中标通知书及合同文本复印件（首页、合同关键页、业绩证明页、盖章页）作证明材料，否</w:t>
            </w:r>
            <w:r>
              <w:rPr>
                <w:rFonts w:hint="eastAsia" w:ascii="宋体" w:hAnsi="宋体" w:cs="宋体"/>
                <w:color w:val="auto"/>
                <w:sz w:val="21"/>
                <w:szCs w:val="21"/>
                <w:highlight w:val="none"/>
                <w:lang w:eastAsia="zh-CN"/>
              </w:rPr>
              <w:t>则</w:t>
            </w:r>
            <w:r>
              <w:rPr>
                <w:rFonts w:hint="eastAsia" w:ascii="宋体" w:hAnsi="宋体" w:eastAsia="宋体" w:cs="宋体"/>
                <w:color w:val="auto"/>
                <w:sz w:val="21"/>
                <w:szCs w:val="21"/>
                <w:highlight w:val="none"/>
              </w:rPr>
              <w:t>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16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知识产权</w:t>
            </w:r>
          </w:p>
        </w:tc>
        <w:tc>
          <w:tcPr>
            <w:tcW w:w="117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705"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投标人具有</w:t>
            </w:r>
            <w:r>
              <w:rPr>
                <w:rFonts w:hint="eastAsia" w:ascii="宋体" w:hAnsi="宋体" w:eastAsia="宋体" w:cs="宋体"/>
                <w:color w:val="auto"/>
                <w:sz w:val="21"/>
                <w:szCs w:val="21"/>
                <w:highlight w:val="none"/>
              </w:rPr>
              <w:t>以下与城市级移动信息化综合服务相关自主知识产权的计算机软件著作权证书证明：名称包含“城市通”、“企业服务” “政务服务”、“消息平台”、“组织管理”、“互动平台”、“虚拟卡”“数据采集系统”“大数据分析”“数据资源管理”</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内容的相关软件著作权证书，提供1个得0.5分，最多得5分。需提供证书复印件</w:t>
            </w:r>
            <w:r>
              <w:rPr>
                <w:rFonts w:hint="eastAsia" w:ascii="宋体" w:hAnsi="宋体" w:eastAsia="宋体" w:cs="宋体"/>
                <w:color w:val="auto"/>
                <w:sz w:val="21"/>
                <w:szCs w:val="21"/>
                <w:highlight w:val="none"/>
                <w:lang w:eastAsia="zh-CN"/>
              </w:rPr>
              <w:t>作证明材料</w:t>
            </w:r>
            <w:r>
              <w:rPr>
                <w:rFonts w:hint="eastAsia" w:ascii="宋体" w:hAnsi="宋体" w:eastAsia="宋体" w:cs="宋体"/>
                <w:color w:val="auto"/>
                <w:sz w:val="21"/>
                <w:szCs w:val="21"/>
                <w:highlight w:val="none"/>
              </w:rPr>
              <w:t>，未提供的不得分。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16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团队要求</w:t>
            </w:r>
          </w:p>
        </w:tc>
        <w:tc>
          <w:tcPr>
            <w:tcW w:w="117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705" w:type="dxa"/>
            <w:vAlign w:val="top"/>
          </w:tcPr>
          <w:p>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诺投入精通本软件系统的专业技术人员中具有1名信息系统项目管理师（高级）、1名PMP项目管理专业人员、1名Oracle数据库认证专家和1名高级数据分析师，1名系统分析师、1名信息安全师（CISSP），每满足一项得0.5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同一人员拥有多个证书只按一个计算并</w:t>
            </w:r>
            <w:r>
              <w:rPr>
                <w:rFonts w:hint="eastAsia" w:ascii="宋体" w:hAnsi="宋体" w:eastAsia="宋体" w:cs="宋体"/>
                <w:color w:val="auto"/>
                <w:sz w:val="21"/>
                <w:szCs w:val="21"/>
                <w:highlight w:val="none"/>
              </w:rPr>
              <w:t>提供相关人员证书复印件和技术人员在投标截止时间前（不含投标截止时间当月）不少于3个月的社保缴纳证明材料复印件，否则不得分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64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1170" w:type="dxa"/>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705" w:type="dxa"/>
            <w:vAlign w:val="top"/>
          </w:tcPr>
          <w:p>
            <w:pPr>
              <w:bidi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根据投标人针对本项目提供切实可行的售后服务方案进行横向比较：</w:t>
            </w:r>
          </w:p>
          <w:p>
            <w:pPr>
              <w:numPr>
                <w:ilvl w:val="0"/>
                <w:numId w:val="47"/>
              </w:numPr>
              <w:bidi w:val="0"/>
              <w:spacing w:line="360" w:lineRule="auto"/>
              <w:ind w:left="425" w:leftChars="0" w:hanging="425"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项目售后服务和运维保障思路清晰，对售后服务组织保障、服务体系等内容有完整的设计，包括售后服务内容、响应时间、服务方式以及应急措施等，思路清晰、设计完整、可行合理的得2分；</w:t>
            </w:r>
          </w:p>
          <w:p>
            <w:pPr>
              <w:numPr>
                <w:ilvl w:val="0"/>
                <w:numId w:val="47"/>
              </w:numPr>
              <w:bidi w:val="0"/>
              <w:spacing w:line="360" w:lineRule="auto"/>
              <w:ind w:left="425" w:leftChars="0" w:hanging="425"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项目售后服务和运维保障思路较清晰，对售后服务组织保障、服务体系等内容有较完整的设计，包括售后服务内容、响应时间、服务方式以及应急措施等，思路较清晰、设计较完整、比较可行合理的得1分；</w:t>
            </w:r>
          </w:p>
          <w:p>
            <w:pPr>
              <w:numPr>
                <w:ilvl w:val="0"/>
                <w:numId w:val="47"/>
              </w:numPr>
              <w:bidi w:val="0"/>
              <w:spacing w:line="360" w:lineRule="auto"/>
              <w:ind w:left="425" w:leftChars="0" w:hanging="425"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其他或不提供不得分。</w:t>
            </w:r>
          </w:p>
        </w:tc>
      </w:tr>
    </w:tbl>
    <w:p>
      <w:pPr>
        <w:snapToGrid w:val="0"/>
        <w:spacing w:line="360" w:lineRule="auto"/>
        <w:ind w:left="210" w:leftChars="10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48"/>
        </w:numPr>
        <w:snapToGrid w:val="0"/>
        <w:spacing w:line="360" w:lineRule="auto"/>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48"/>
        </w:numPr>
        <w:snapToGrid w:val="0"/>
        <w:spacing w:line="360" w:lineRule="auto"/>
        <w:rPr>
          <w:rFonts w:hint="eastAsia" w:ascii="宋体" w:hAnsi="宋体"/>
          <w:bCs/>
          <w:color w:val="auto"/>
          <w:highlight w:val="none"/>
        </w:rPr>
      </w:pPr>
      <w:r>
        <w:rPr>
          <w:rFonts w:hint="eastAsia" w:ascii="宋体" w:hAnsi="宋体"/>
          <w:bCs/>
          <w:color w:val="auto"/>
          <w:highlight w:val="none"/>
        </w:rPr>
        <w:t>商务评分：所有评委评分分值的算术平均值（四舍五入后，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pStyle w:val="23"/>
        <w:rPr>
          <w:rFonts w:hint="eastAsia" w:ascii="黑体" w:hAnsi="宋体" w:eastAsia="黑体" w:cs="宋体"/>
          <w:color w:val="auto"/>
          <w:sz w:val="28"/>
          <w:szCs w:val="28"/>
          <w:highlight w:val="none"/>
        </w:rPr>
      </w:pP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价 格 评 分 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10</w:t>
      </w:r>
      <w:r>
        <w:rPr>
          <w:rFonts w:hint="eastAsia" w:ascii="黑体" w:hAnsi="宋体" w:eastAsia="黑体" w:cs="宋体"/>
          <w:color w:val="auto"/>
          <w:sz w:val="28"/>
          <w:szCs w:val="28"/>
          <w:highlight w:val="none"/>
        </w:rPr>
        <w:t>分）</w:t>
      </w:r>
    </w:p>
    <w:p>
      <w:pPr>
        <w:numPr>
          <w:ilvl w:val="0"/>
          <w:numId w:val="49"/>
        </w:numPr>
        <w:adjustRightInd w:val="0"/>
        <w:snapToGrid w:val="0"/>
        <w:spacing w:line="360" w:lineRule="auto"/>
        <w:rPr>
          <w:rFonts w:hint="eastAsia" w:ascii="宋体" w:hAnsi="宋体"/>
          <w:bCs/>
          <w:color w:val="auto"/>
          <w:highlight w:val="none"/>
        </w:rPr>
      </w:pPr>
      <w:r>
        <w:rPr>
          <w:rFonts w:hint="eastAsia" w:ascii="宋体" w:hAnsi="宋体"/>
          <w:bCs/>
          <w:color w:val="auto"/>
          <w:highlight w:val="none"/>
        </w:rPr>
        <w:t>价格核准：评标委员会详细分析、核准价格表，检查其是否存在计算上或累加上的算术错误，修正错误的原则详见第一册第25.2条相关条款。</w:t>
      </w:r>
    </w:p>
    <w:p>
      <w:pPr>
        <w:numPr>
          <w:ilvl w:val="0"/>
          <w:numId w:val="49"/>
        </w:numPr>
        <w:adjustRightInd w:val="0"/>
        <w:snapToGrid w:val="0"/>
        <w:spacing w:line="360" w:lineRule="auto"/>
        <w:rPr>
          <w:rFonts w:hint="eastAsia" w:ascii="宋体" w:hAnsi="宋体"/>
          <w:bCs/>
          <w:color w:val="auto"/>
          <w:highlight w:val="none"/>
        </w:rPr>
      </w:pPr>
      <w:r>
        <w:rPr>
          <w:rFonts w:ascii="宋体" w:hAnsi="宋体"/>
          <w:bCs/>
          <w:color w:val="auto"/>
          <w:highlight w:val="none"/>
        </w:rPr>
        <w:t>综合评分法中的价格分统一采用低价优先法计算，即满足招标文件要求</w:t>
      </w:r>
      <w:r>
        <w:rPr>
          <w:rFonts w:hint="eastAsia" w:ascii="宋体" w:hAnsi="宋体"/>
          <w:bCs/>
          <w:color w:val="auto"/>
          <w:highlight w:val="none"/>
        </w:rPr>
        <w:t>（通过资格性、符合性审查）</w:t>
      </w:r>
      <w:r>
        <w:rPr>
          <w:rFonts w:ascii="宋体" w:hAnsi="宋体"/>
          <w:bCs/>
          <w:color w:val="auto"/>
          <w:highlight w:val="none"/>
        </w:rPr>
        <w:t>且投标价格最低的</w:t>
      </w:r>
      <w:r>
        <w:rPr>
          <w:rFonts w:hint="eastAsia" w:ascii="宋体" w:hAnsi="宋体"/>
          <w:bCs/>
          <w:color w:val="auto"/>
          <w:highlight w:val="none"/>
        </w:rPr>
        <w:t>有效</w:t>
      </w:r>
      <w:r>
        <w:rPr>
          <w:rFonts w:ascii="宋体" w:hAnsi="宋体"/>
          <w:bCs/>
          <w:color w:val="auto"/>
          <w:highlight w:val="none"/>
        </w:rPr>
        <w:t>投标报价</w:t>
      </w:r>
      <w:r>
        <w:rPr>
          <w:rFonts w:hint="eastAsia" w:ascii="宋体" w:hAnsi="宋体"/>
          <w:bCs/>
          <w:color w:val="auto"/>
          <w:highlight w:val="none"/>
        </w:rPr>
        <w:t>（指修正后报价，下同）</w:t>
      </w:r>
      <w:r>
        <w:rPr>
          <w:rFonts w:ascii="宋体" w:hAnsi="宋体"/>
          <w:bCs/>
          <w:color w:val="auto"/>
          <w:highlight w:val="none"/>
        </w:rPr>
        <w:t>为评标基准价，其价格分为满分。其他投标人的价格分统一按照下列公式计算：</w:t>
      </w:r>
    </w:p>
    <w:p>
      <w:pPr>
        <w:adjustRightInd w:val="0"/>
        <w:snapToGrid w:val="0"/>
        <w:spacing w:line="360" w:lineRule="auto"/>
        <w:ind w:firstLine="1265" w:firstLineChars="600"/>
        <w:rPr>
          <w:rFonts w:hint="eastAsia" w:ascii="宋体" w:hAnsi="宋体"/>
          <w:b/>
          <w:bCs/>
          <w:color w:val="auto"/>
          <w:highlight w:val="none"/>
        </w:rPr>
      </w:pPr>
      <w:r>
        <w:rPr>
          <w:rFonts w:hint="eastAsia" w:ascii="宋体" w:hAnsi="宋体"/>
          <w:b/>
          <w:bCs/>
          <w:color w:val="auto"/>
          <w:highlight w:val="none"/>
        </w:rPr>
        <w:t>投标报价得分=(评标基准价/投标报价)×价格权值×100</w:t>
      </w:r>
    </w:p>
    <w:p>
      <w:pPr>
        <w:adjustRightInd w:val="0"/>
        <w:snapToGrid w:val="0"/>
        <w:spacing w:line="360" w:lineRule="auto"/>
        <w:rPr>
          <w:rFonts w:hint="eastAsia" w:ascii="宋体" w:hAnsi="宋体"/>
          <w:bCs/>
          <w:color w:val="auto"/>
          <w:highlight w:val="none"/>
        </w:rPr>
      </w:pPr>
    </w:p>
    <w:p>
      <w:pPr>
        <w:spacing w:line="360" w:lineRule="auto"/>
        <w:ind w:left="588"/>
        <w:rPr>
          <w:rFonts w:hint="eastAsia" w:ascii="宋体" w:hAnsi="宋体"/>
          <w:b/>
          <w:color w:val="auto"/>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line="360" w:lineRule="auto"/>
        <w:jc w:val="center"/>
        <w:outlineLvl w:val="0"/>
        <w:rPr>
          <w:rFonts w:hint="eastAsia"/>
          <w:b/>
          <w:bCs/>
          <w:color w:val="auto"/>
          <w:sz w:val="44"/>
          <w:szCs w:val="44"/>
          <w:highlight w:val="none"/>
        </w:rPr>
      </w:pPr>
      <w:bookmarkStart w:id="29" w:name="_Toc355879665"/>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b/>
          <w:bCs/>
          <w:color w:val="auto"/>
          <w:sz w:val="44"/>
          <w:szCs w:val="44"/>
          <w:highlight w:val="none"/>
        </w:rPr>
      </w:pPr>
      <w:bookmarkStart w:id="30" w:name="_Toc7572"/>
      <w:bookmarkStart w:id="31" w:name="_Toc31770"/>
      <w:r>
        <w:rPr>
          <w:rFonts w:hint="eastAsia"/>
          <w:b/>
          <w:bCs/>
          <w:color w:val="auto"/>
          <w:sz w:val="44"/>
          <w:szCs w:val="44"/>
          <w:highlight w:val="none"/>
        </w:rPr>
        <w:t>第五章</w:t>
      </w:r>
      <w:bookmarkEnd w:id="29"/>
      <w:bookmarkEnd w:id="30"/>
      <w:bookmarkEnd w:id="31"/>
    </w:p>
    <w:p>
      <w:pPr>
        <w:snapToGrid w:val="0"/>
        <w:spacing w:line="360" w:lineRule="auto"/>
        <w:jc w:val="center"/>
        <w:outlineLvl w:val="0"/>
        <w:rPr>
          <w:b/>
          <w:bCs/>
          <w:color w:val="auto"/>
          <w:sz w:val="44"/>
          <w:szCs w:val="44"/>
          <w:highlight w:val="none"/>
        </w:rPr>
      </w:pPr>
      <w:bookmarkStart w:id="32" w:name="_Toc8232"/>
      <w:bookmarkStart w:id="33" w:name="_Toc355879666"/>
      <w:bookmarkStart w:id="34" w:name="_Toc21935"/>
      <w:r>
        <w:rPr>
          <w:rFonts w:hint="eastAsia"/>
          <w:b/>
          <w:bCs/>
          <w:color w:val="auto"/>
          <w:sz w:val="44"/>
          <w:szCs w:val="44"/>
          <w:highlight w:val="none"/>
        </w:rPr>
        <w:t>投 标 人 须 知</w:t>
      </w:r>
      <w:bookmarkEnd w:id="32"/>
      <w:bookmarkEnd w:id="33"/>
      <w:bookmarkEnd w:id="34"/>
    </w:p>
    <w:p>
      <w:pPr>
        <w:snapToGrid w:val="0"/>
        <w:spacing w:line="360" w:lineRule="auto"/>
        <w:jc w:val="center"/>
        <w:outlineLvl w:val="0"/>
        <w:rPr>
          <w:rFonts w:hint="eastAsia" w:ascii="宋体" w:hAnsi="宋体" w:eastAsia="宋体" w:cs="宋体"/>
          <w:b/>
          <w:color w:val="auto"/>
          <w:sz w:val="21"/>
          <w:szCs w:val="21"/>
          <w:highlight w:val="none"/>
        </w:rPr>
      </w:pPr>
      <w:r>
        <w:rPr>
          <w:rFonts w:ascii="黑体" w:eastAsia="黑体" w:cs="黑体"/>
          <w:b/>
          <w:bCs/>
          <w:color w:val="auto"/>
          <w:sz w:val="52"/>
          <w:szCs w:val="52"/>
          <w:highlight w:val="none"/>
        </w:rPr>
        <w:br w:type="page"/>
      </w:r>
      <w:bookmarkStart w:id="35" w:name="_Toc19614"/>
      <w:bookmarkStart w:id="36" w:name="_Toc355879667"/>
      <w:bookmarkStart w:id="37" w:name="_Toc23277"/>
      <w:bookmarkStart w:id="38" w:name="_Toc356482702"/>
      <w:bookmarkStart w:id="39" w:name="_Toc11991"/>
      <w:bookmarkStart w:id="40" w:name="_Toc355879708"/>
      <w:r>
        <w:rPr>
          <w:rFonts w:hint="eastAsia" w:ascii="宋体" w:hAnsi="宋体" w:eastAsia="宋体" w:cs="宋体"/>
          <w:b/>
          <w:color w:val="auto"/>
          <w:sz w:val="21"/>
          <w:szCs w:val="21"/>
          <w:highlight w:val="none"/>
          <w:lang w:eastAsia="zh-TW"/>
        </w:rPr>
        <w:t>说 明</w:t>
      </w:r>
      <w:bookmarkEnd w:id="35"/>
      <w:bookmarkEnd w:id="36"/>
      <w:bookmarkEnd w:id="37"/>
      <w:bookmarkStart w:id="41" w:name="_Toc292267791"/>
    </w:p>
    <w:bookmarkEnd w:id="41"/>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2" w:name="_Toc26660"/>
      <w:bookmarkStart w:id="43" w:name="_Toc355879668"/>
      <w:bookmarkStart w:id="44" w:name="_Toc3261"/>
      <w:r>
        <w:rPr>
          <w:rFonts w:hint="eastAsia" w:ascii="宋体" w:hAnsi="宋体" w:eastAsia="宋体" w:cs="宋体"/>
          <w:b/>
          <w:bCs/>
          <w:color w:val="auto"/>
          <w:sz w:val="21"/>
          <w:szCs w:val="21"/>
          <w:highlight w:val="none"/>
        </w:rPr>
        <w:t>适用范围</w:t>
      </w:r>
      <w:bookmarkEnd w:id="42"/>
      <w:bookmarkEnd w:id="43"/>
      <w:bookmarkEnd w:id="44"/>
    </w:p>
    <w:p>
      <w:pPr>
        <w:numPr>
          <w:ilvl w:val="1"/>
          <w:numId w:val="50"/>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本招标文件适用于本</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中所述项目的招投标活动。</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5" w:name="_Toc355879669"/>
      <w:bookmarkStart w:id="46" w:name="_Toc11799"/>
      <w:bookmarkStart w:id="47" w:name="_Toc5513"/>
      <w:r>
        <w:rPr>
          <w:rFonts w:hint="eastAsia" w:ascii="宋体" w:hAnsi="宋体" w:eastAsia="宋体" w:cs="宋体"/>
          <w:b/>
          <w:bCs/>
          <w:color w:val="auto"/>
          <w:sz w:val="21"/>
          <w:szCs w:val="21"/>
          <w:highlight w:val="none"/>
        </w:rPr>
        <w:t>监管部门及招标采购单位</w:t>
      </w:r>
      <w:bookmarkEnd w:id="45"/>
      <w:bookmarkEnd w:id="46"/>
      <w:bookmarkEnd w:id="47"/>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监管部门指招标人或其上级主管单位纪律部门。</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招标采购单位指招标人及招标代理机构。</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招标人指进行招标的单位，</w:t>
      </w:r>
      <w:r>
        <w:rPr>
          <w:rFonts w:hint="eastAsia" w:ascii="宋体" w:hAnsi="宋体" w:eastAsia="宋体" w:cs="宋体"/>
          <w:color w:val="auto"/>
          <w:sz w:val="21"/>
          <w:szCs w:val="21"/>
          <w:highlight w:val="none"/>
          <w:lang w:eastAsia="zh-TW"/>
        </w:rPr>
        <w:t>本招标文件第</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TW"/>
        </w:rPr>
        <w:t>章</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中所述的招标人已拥有一笔</w:t>
      </w:r>
      <w:r>
        <w:rPr>
          <w:rFonts w:hint="eastAsia" w:ascii="宋体" w:hAnsi="宋体" w:eastAsia="宋体" w:cs="宋体"/>
          <w:color w:val="auto"/>
          <w:sz w:val="21"/>
          <w:szCs w:val="21"/>
          <w:highlight w:val="none"/>
        </w:rPr>
        <w:t>非财政性的</w:t>
      </w:r>
      <w:r>
        <w:rPr>
          <w:rFonts w:hint="eastAsia" w:ascii="宋体" w:hAnsi="宋体" w:eastAsia="宋体" w:cs="宋体"/>
          <w:color w:val="auto"/>
          <w:sz w:val="21"/>
          <w:szCs w:val="21"/>
          <w:highlight w:val="none"/>
          <w:lang w:eastAsia="zh-TW"/>
        </w:rPr>
        <w:t>资金。招标人计划将一部分</w:t>
      </w:r>
      <w:r>
        <w:rPr>
          <w:rFonts w:hint="eastAsia" w:ascii="宋体" w:hAnsi="宋体" w:eastAsia="宋体" w:cs="宋体"/>
          <w:color w:val="auto"/>
          <w:sz w:val="21"/>
          <w:szCs w:val="21"/>
          <w:highlight w:val="none"/>
        </w:rPr>
        <w:t>或全部</w:t>
      </w:r>
      <w:r>
        <w:rPr>
          <w:rFonts w:hint="eastAsia" w:ascii="宋体" w:hAnsi="宋体" w:eastAsia="宋体" w:cs="宋体"/>
          <w:color w:val="auto"/>
          <w:sz w:val="21"/>
          <w:szCs w:val="21"/>
          <w:highlight w:val="none"/>
          <w:lang w:eastAsia="zh-TW"/>
        </w:rPr>
        <w:t>资金用于支付本次</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TW"/>
        </w:rPr>
        <w:t>后所签订合同项下的款项</w:t>
      </w:r>
      <w:r>
        <w:rPr>
          <w:rFonts w:hint="eastAsia" w:ascii="宋体" w:hAnsi="宋体" w:eastAsia="宋体" w:cs="宋体"/>
          <w:color w:val="auto"/>
          <w:sz w:val="21"/>
          <w:szCs w:val="21"/>
          <w:highlight w:val="none"/>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招标代理机构是指依法取得招标资格、从事招标代理业务并提供相关服务的专门机构。</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48" w:name="_Toc14300"/>
      <w:bookmarkStart w:id="49" w:name="_Toc13482"/>
      <w:bookmarkStart w:id="50" w:name="_Toc355879670"/>
      <w:r>
        <w:rPr>
          <w:rFonts w:hint="eastAsia" w:ascii="宋体" w:hAnsi="宋体" w:eastAsia="宋体" w:cs="宋体"/>
          <w:b/>
          <w:bCs/>
          <w:color w:val="auto"/>
          <w:sz w:val="21"/>
          <w:szCs w:val="21"/>
          <w:highlight w:val="none"/>
        </w:rPr>
        <w:t>合格的投标人</w:t>
      </w:r>
      <w:bookmarkEnd w:id="48"/>
      <w:bookmarkEnd w:id="49"/>
      <w:bookmarkEnd w:id="50"/>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投标人是响应招标并且符合招标文件规定资格条件和参加投标竞争的法人、其他组织或者自然人。</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合格的投标人</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pPr>
        <w:numPr>
          <w:ilvl w:val="2"/>
          <w:numId w:val="50"/>
        </w:numPr>
        <w:tabs>
          <w:tab w:val="left" w:pos="851"/>
          <w:tab w:val="left" w:pos="1260"/>
          <w:tab w:val="clear" w:pos="1135"/>
        </w:tabs>
        <w:autoSpaceDE w:val="0"/>
        <w:autoSpaceDN w:val="0"/>
        <w:adjustRightInd w:val="0"/>
        <w:snapToGrid w:val="0"/>
        <w:spacing w:line="360" w:lineRule="auto"/>
        <w:ind w:left="1260" w:hanging="6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只有在法律上和财务上独立、合法运作并独立于招标人和招标代理机构的供货商才  能参加投标。</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符合第一章</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“合格投标人资格要求”的特殊条款。</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中标人是指经法定程序确定并授予合同的投标人。</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1" w:name="_Toc4655"/>
      <w:bookmarkStart w:id="52" w:name="_Toc29724"/>
      <w:bookmarkStart w:id="53" w:name="_Toc322096862"/>
      <w:r>
        <w:rPr>
          <w:rFonts w:hint="eastAsia" w:ascii="宋体" w:hAnsi="宋体" w:eastAsia="宋体" w:cs="宋体"/>
          <w:b/>
          <w:bCs/>
          <w:color w:val="auto"/>
          <w:sz w:val="21"/>
          <w:szCs w:val="21"/>
          <w:highlight w:val="none"/>
        </w:rPr>
        <w:t>合格的服务和货物</w:t>
      </w:r>
      <w:bookmarkEnd w:id="51"/>
      <w:bookmarkEnd w:id="52"/>
      <w:bookmarkEnd w:id="53"/>
    </w:p>
    <w:p>
      <w:pPr>
        <w:numPr>
          <w:ilvl w:val="1"/>
          <w:numId w:val="50"/>
        </w:numPr>
        <w:tabs>
          <w:tab w:val="left" w:pos="54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“服务”是指投标人按招标文件规定完成的全部服务内容，其中包括完成服务所需的货物，及须承担的技术支持、培训和其它伴随服务。</w:t>
      </w:r>
    </w:p>
    <w:p>
      <w:pPr>
        <w:numPr>
          <w:ilvl w:val="1"/>
          <w:numId w:val="50"/>
        </w:numPr>
        <w:tabs>
          <w:tab w:val="left" w:pos="54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4" w:name="_Toc6406"/>
      <w:bookmarkStart w:id="55" w:name="_Toc26358"/>
      <w:bookmarkStart w:id="56" w:name="_Toc355879672"/>
      <w:r>
        <w:rPr>
          <w:rFonts w:hint="eastAsia" w:ascii="宋体" w:hAnsi="宋体" w:eastAsia="宋体" w:cs="宋体"/>
          <w:b/>
          <w:bCs/>
          <w:color w:val="auto"/>
          <w:sz w:val="21"/>
          <w:szCs w:val="21"/>
          <w:highlight w:val="none"/>
        </w:rPr>
        <w:t>投标费用</w:t>
      </w:r>
      <w:bookmarkEnd w:id="54"/>
      <w:bookmarkEnd w:id="55"/>
      <w:bookmarkEnd w:id="56"/>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投标人应承担所有与准备和参加投标有关的费用。不论投标的结果如何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招标采购单位均无义务和责任承担这些费用</w:t>
      </w:r>
      <w:r>
        <w:rPr>
          <w:rFonts w:hint="eastAsia" w:ascii="宋体" w:hAnsi="宋体" w:eastAsia="宋体" w:cs="宋体"/>
          <w:color w:val="auto"/>
          <w:sz w:val="21"/>
          <w:szCs w:val="21"/>
          <w:highlight w:val="none"/>
        </w:rPr>
        <w:t>。</w:t>
      </w:r>
    </w:p>
    <w:p>
      <w:pPr>
        <w:numPr>
          <w:ilvl w:val="0"/>
          <w:numId w:val="51"/>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57" w:name="_Toc30208"/>
      <w:bookmarkStart w:id="58" w:name="_Toc15050"/>
      <w:r>
        <w:rPr>
          <w:rFonts w:hint="eastAsia" w:ascii="宋体" w:hAnsi="宋体" w:eastAsia="宋体" w:cs="宋体"/>
          <w:b/>
          <w:color w:val="auto"/>
          <w:sz w:val="21"/>
          <w:szCs w:val="21"/>
          <w:highlight w:val="none"/>
          <w:lang w:eastAsia="zh-TW"/>
        </w:rPr>
        <w:t>招标文件</w:t>
      </w:r>
      <w:bookmarkEnd w:id="57"/>
      <w:bookmarkEnd w:id="58"/>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59" w:name="_Toc14936"/>
      <w:bookmarkStart w:id="60" w:name="_Toc12738"/>
      <w:bookmarkStart w:id="61" w:name="_Toc355879674"/>
      <w:r>
        <w:rPr>
          <w:rFonts w:hint="eastAsia" w:ascii="宋体" w:hAnsi="宋体" w:eastAsia="宋体" w:cs="宋体"/>
          <w:b/>
          <w:bCs/>
          <w:color w:val="auto"/>
          <w:sz w:val="21"/>
          <w:szCs w:val="21"/>
          <w:highlight w:val="none"/>
        </w:rPr>
        <w:t>招标文件的编制依据与构成</w:t>
      </w:r>
      <w:bookmarkEnd w:id="59"/>
      <w:bookmarkEnd w:id="60"/>
      <w:bookmarkEnd w:id="61"/>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本招标文件的编制参照《中华人民共和国招标投标法》、《中华人民共和国政府采购法》。</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要求提供的货物、</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TW"/>
        </w:rPr>
        <w:t>过程和合同条件在招标文件中均有说明。招标文件以中文文字编写。</w:t>
      </w:r>
    </w:p>
    <w:p>
      <w:pPr>
        <w:snapToGrid w:val="0"/>
        <w:spacing w:line="360" w:lineRule="auto"/>
        <w:ind w:left="571" w:leftChars="2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招标文件共</w:t>
      </w: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，由下列文件以及在招标过程中发出的澄清、修改和补充文件组成，</w:t>
      </w:r>
      <w:r>
        <w:rPr>
          <w:rFonts w:hint="eastAsia" w:ascii="宋体" w:hAnsi="宋体" w:eastAsia="宋体" w:cs="宋体"/>
          <w:color w:val="auto"/>
          <w:sz w:val="21"/>
          <w:szCs w:val="21"/>
          <w:highlight w:val="none"/>
          <w:lang w:eastAsia="zh-TW"/>
        </w:rPr>
        <w:t>内容如下</w:t>
      </w:r>
      <w:r>
        <w:rPr>
          <w:rFonts w:hint="eastAsia" w:ascii="宋体" w:hAnsi="宋体" w:eastAsia="宋体" w:cs="宋体"/>
          <w:color w:val="auto"/>
          <w:sz w:val="21"/>
          <w:szCs w:val="21"/>
          <w:highlight w:val="none"/>
        </w:rPr>
        <w:t>：</w:t>
      </w:r>
    </w:p>
    <w:p>
      <w:pPr>
        <w:snapToGrid w:val="0"/>
        <w:spacing w:line="360" w:lineRule="auto"/>
        <w:ind w:left="445" w:leftChars="212" w:firstLine="1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第一章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CN"/>
        </w:rPr>
        <w:t>采购公告</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第二章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投标资料表</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用户需求书</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评分</w:t>
      </w:r>
      <w:r>
        <w:rPr>
          <w:rFonts w:hint="eastAsia" w:ascii="宋体" w:hAnsi="宋体" w:eastAsia="宋体" w:cs="宋体"/>
          <w:color w:val="auto"/>
          <w:sz w:val="21"/>
          <w:szCs w:val="21"/>
          <w:highlight w:val="none"/>
        </w:rPr>
        <w:t>体系</w:t>
      </w:r>
      <w:r>
        <w:rPr>
          <w:rFonts w:hint="eastAsia" w:ascii="宋体" w:hAnsi="宋体" w:eastAsia="宋体" w:cs="宋体"/>
          <w:color w:val="auto"/>
          <w:sz w:val="21"/>
          <w:szCs w:val="21"/>
          <w:highlight w:val="none"/>
          <w:lang w:eastAsia="zh-TW"/>
        </w:rPr>
        <w:t>和标准</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投标人须知</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第</w:t>
      </w: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TW"/>
        </w:rPr>
        <w:t>章</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eastAsia="zh-TW"/>
        </w:rPr>
        <w:t>合同</w:t>
      </w:r>
      <w:r>
        <w:rPr>
          <w:rFonts w:hint="eastAsia" w:ascii="宋体" w:hAnsi="宋体" w:eastAsia="宋体" w:cs="宋体"/>
          <w:color w:val="auto"/>
          <w:sz w:val="21"/>
          <w:szCs w:val="21"/>
          <w:highlight w:val="none"/>
        </w:rPr>
        <w:t>通用</w:t>
      </w:r>
      <w:r>
        <w:rPr>
          <w:rFonts w:hint="eastAsia" w:ascii="宋体" w:hAnsi="宋体" w:eastAsia="宋体" w:cs="宋体"/>
          <w:color w:val="auto"/>
          <w:sz w:val="21"/>
          <w:szCs w:val="21"/>
          <w:highlight w:val="none"/>
          <w:lang w:eastAsia="zh-TW"/>
        </w:rPr>
        <w:t>条款</w:t>
      </w:r>
    </w:p>
    <w:p>
      <w:pPr>
        <w:snapToGrid w:val="0"/>
        <w:spacing w:line="360" w:lineRule="auto"/>
        <w:ind w:left="688" w:leftChars="270" w:hanging="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投标文件格式</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投标人应认真阅读、并充分理解招标文件的全部内容（包括所有的补充、修改内容重要事项、格式、条款和</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TW"/>
        </w:rPr>
        <w:t>要求等）。投标人没有按照招标文件要求提交全部资料，或者投标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没有对招标文件在各方面都作出实质性响应是投标人的风险，有可能导致其投标被拒绝，或被认定为无效投标或被确定为投标无效。</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TW"/>
        </w:rPr>
        <w:t>招标文件的解释权归“广东中采招标有限公司”所有。</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2" w:name="_Toc20699"/>
      <w:bookmarkStart w:id="63" w:name="_Toc2562"/>
      <w:bookmarkStart w:id="64" w:name="_Toc355879675"/>
      <w:r>
        <w:rPr>
          <w:rFonts w:hint="eastAsia" w:ascii="宋体" w:hAnsi="宋体" w:eastAsia="宋体" w:cs="宋体"/>
          <w:b/>
          <w:bCs/>
          <w:color w:val="auto"/>
          <w:sz w:val="21"/>
          <w:szCs w:val="21"/>
          <w:highlight w:val="none"/>
        </w:rPr>
        <w:t>招标文件的澄清</w:t>
      </w:r>
      <w:bookmarkEnd w:id="62"/>
      <w:bookmarkEnd w:id="63"/>
      <w:bookmarkEnd w:id="64"/>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任何要求对招标文件进行澄清的投标人，均应以书面形式在投标截止时间十五日以前通知招标采购单位。招标代理机构将组织招标人对投标人所要求澄清的内容均以书面形式予以答复。必要时，招标采购单位将召开答疑会，并将会议内容以书面形式发给每个购买招标文件的潜在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答复中不包括问题的来源。</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投标人在规定的时间内未对招标文件提出澄清或疑问的，招标采购单位将视其为无异议。对招标文件中描述有歧意或前后不一致的地方，评标委员会有权进行评判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但对同一条款的评判应适用于每个投标人。</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bookmarkStart w:id="65" w:name="_Toc355879676"/>
      <w:r>
        <w:rPr>
          <w:rFonts w:hint="eastAsia" w:ascii="宋体" w:hAnsi="宋体" w:eastAsia="宋体" w:cs="宋体"/>
          <w:color w:val="auto"/>
          <w:sz w:val="21"/>
          <w:szCs w:val="21"/>
          <w:highlight w:val="none"/>
        </w:rPr>
        <w:t>除非依本须知第7.1规定的有</w:t>
      </w:r>
      <w:r>
        <w:rPr>
          <w:rFonts w:hint="eastAsia" w:ascii="宋体" w:hAnsi="宋体" w:eastAsia="宋体" w:cs="宋体"/>
          <w:color w:val="auto"/>
          <w:sz w:val="21"/>
          <w:szCs w:val="21"/>
          <w:highlight w:val="none"/>
          <w:lang w:eastAsia="zh-TW"/>
        </w:rPr>
        <w:t>必要时</w:t>
      </w:r>
      <w:r>
        <w:rPr>
          <w:rFonts w:hint="eastAsia" w:ascii="宋体" w:hAnsi="宋体" w:eastAsia="宋体" w:cs="宋体"/>
          <w:color w:val="auto"/>
          <w:sz w:val="21"/>
          <w:szCs w:val="21"/>
          <w:highlight w:val="none"/>
        </w:rPr>
        <w:t>或</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中另有规定，不举行项目集中答疑会或现场考察，如举行集中答疑会或现场考察的，则按以下规定：</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rPr>
        <w:t>中规定的日期、时间和地点组织公开答疑会或现场考察；</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潜在投标人对本项目提出的疑问，需在答疑会或现场考察召开日前至少一个工作日将问题清单以书面形式（加盖公章）提交至招标代理机构，潜在投标人代表于上述的时间和地点出席答疑会或现场考察。</w:t>
      </w:r>
    </w:p>
    <w:p>
      <w:pPr>
        <w:numPr>
          <w:ilvl w:val="2"/>
          <w:numId w:val="50"/>
        </w:numPr>
        <w:tabs>
          <w:tab w:val="left" w:pos="851"/>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已购买</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TW"/>
        </w:rPr>
        <w:t>文件的投标人如不出席答疑会</w:t>
      </w:r>
      <w:r>
        <w:rPr>
          <w:rFonts w:hint="eastAsia" w:ascii="宋体" w:hAnsi="宋体" w:eastAsia="宋体" w:cs="宋体"/>
          <w:color w:val="auto"/>
          <w:sz w:val="21"/>
          <w:szCs w:val="21"/>
          <w:highlight w:val="none"/>
        </w:rPr>
        <w:t>或现场考察</w:t>
      </w:r>
      <w:r>
        <w:rPr>
          <w:rFonts w:hint="eastAsia" w:ascii="宋体" w:hAnsi="宋体" w:eastAsia="宋体" w:cs="宋体"/>
          <w:color w:val="auto"/>
          <w:sz w:val="21"/>
          <w:szCs w:val="21"/>
          <w:highlight w:val="none"/>
          <w:lang w:eastAsia="zh-TW"/>
        </w:rPr>
        <w:t>视为对招标文件所有内容无任何异议。</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66" w:name="_Toc23838"/>
      <w:bookmarkStart w:id="67" w:name="_Toc12727"/>
      <w:r>
        <w:rPr>
          <w:rFonts w:hint="eastAsia" w:ascii="宋体" w:hAnsi="宋体" w:eastAsia="宋体" w:cs="宋体"/>
          <w:b/>
          <w:bCs/>
          <w:color w:val="auto"/>
          <w:sz w:val="21"/>
          <w:szCs w:val="21"/>
          <w:highlight w:val="none"/>
        </w:rPr>
        <w:t>招标文件的修改</w:t>
      </w:r>
      <w:bookmarkEnd w:id="65"/>
      <w:bookmarkEnd w:id="66"/>
      <w:bookmarkEnd w:id="67"/>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无论出于何种原因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招标采购单位可主动地或在解答投标人提出的疑问时对招标文件进行修改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招标采购单位对已发出的招标文件进行必要修改的，应当在招标文件</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中所述提交投标文件截止时间十五日前，在财政部门指定的政府采购信息发布媒体上发布更正公告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并以书面形式通知所有招标文件收受人。</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澄清或修改时间距投标截止时间不足十五</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TW"/>
        </w:rPr>
        <w:t>的</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eastAsia="zh-TW"/>
        </w:rPr>
        <w:t>或招标代理机构在征得已获取招标文件的潜在</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TW"/>
        </w:rPr>
        <w:t>同意并书面确认后，可不改变投标截止时间。</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招标文件的修改内容是招标文件的组成部分，将以书面形式通知所有购买招标文件的潜在投标人，并对潜在投标人具有约束力。潜在投标人在收到上述通知后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应立即以书面形式向招标采购单位确认。如在24小时之内无书面回函则视为同意修改内容，并有责任履行相应的义务。</w:t>
      </w:r>
    </w:p>
    <w:p>
      <w:pPr>
        <w:numPr>
          <w:ilvl w:val="0"/>
          <w:numId w:val="51"/>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68" w:name="_Toc6553"/>
      <w:bookmarkStart w:id="69" w:name="_Toc12658"/>
      <w:bookmarkStart w:id="70" w:name="_Toc355879677"/>
      <w:r>
        <w:rPr>
          <w:rFonts w:hint="eastAsia" w:ascii="宋体" w:hAnsi="宋体" w:eastAsia="宋体" w:cs="宋体"/>
          <w:b/>
          <w:color w:val="auto"/>
          <w:sz w:val="21"/>
          <w:szCs w:val="21"/>
          <w:highlight w:val="none"/>
          <w:lang w:eastAsia="zh-TW"/>
        </w:rPr>
        <w:t>投标文件的编制</w:t>
      </w:r>
      <w:bookmarkEnd w:id="68"/>
      <w:bookmarkEnd w:id="69"/>
      <w:bookmarkEnd w:id="70"/>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1" w:name="_Toc9870"/>
      <w:bookmarkStart w:id="72" w:name="_Toc23778"/>
      <w:bookmarkStart w:id="73" w:name="_Toc355879678"/>
      <w:r>
        <w:rPr>
          <w:rFonts w:hint="eastAsia" w:ascii="宋体" w:hAnsi="宋体" w:eastAsia="宋体" w:cs="宋体"/>
          <w:b/>
          <w:bCs/>
          <w:color w:val="auto"/>
          <w:sz w:val="21"/>
          <w:szCs w:val="21"/>
          <w:highlight w:val="none"/>
        </w:rPr>
        <w:t>投标的语言</w:t>
      </w:r>
      <w:bookmarkEnd w:id="71"/>
      <w:bookmarkEnd w:id="72"/>
      <w:bookmarkEnd w:id="73"/>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投标人提交的投标文件以及投标人与招标采购单位就有关投标的所有来往函电均应使用中文书写</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lang w:eastAsia="zh-TW"/>
        </w:rPr>
        <w:t>标人提交的支持资料和己印刷的文献可以用另一种语言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但相应内容应附有中文翻译本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在解释投标文件的修改内容时以中文翻译本为准。对中文翻译有异议的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以权威机构的译本为准。</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4" w:name="_Toc17906"/>
      <w:bookmarkStart w:id="75" w:name="_Toc27931"/>
      <w:bookmarkStart w:id="76" w:name="_Toc355879679"/>
      <w:r>
        <w:rPr>
          <w:rFonts w:hint="eastAsia" w:ascii="宋体" w:hAnsi="宋体" w:eastAsia="宋体" w:cs="宋体"/>
          <w:b/>
          <w:bCs/>
          <w:color w:val="auto"/>
          <w:sz w:val="21"/>
          <w:szCs w:val="21"/>
          <w:highlight w:val="none"/>
        </w:rPr>
        <w:t>投标文件的构成</w:t>
      </w:r>
      <w:bookmarkEnd w:id="74"/>
      <w:bookmarkEnd w:id="75"/>
      <w:bookmarkEnd w:id="76"/>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投标人编写的投标文件应包括</w:t>
      </w:r>
      <w:r>
        <w:rPr>
          <w:rFonts w:hint="eastAsia" w:ascii="宋体" w:hAnsi="宋体" w:eastAsia="宋体" w:cs="宋体"/>
          <w:color w:val="auto"/>
          <w:sz w:val="21"/>
          <w:szCs w:val="21"/>
          <w:highlight w:val="none"/>
        </w:rPr>
        <w:t>初审文件、技术文件、商务文件</w:t>
      </w:r>
      <w:r>
        <w:rPr>
          <w:rFonts w:hint="eastAsia" w:ascii="宋体" w:hAnsi="宋体" w:eastAsia="宋体" w:cs="宋体"/>
          <w:color w:val="auto"/>
          <w:sz w:val="21"/>
          <w:szCs w:val="21"/>
          <w:highlight w:val="none"/>
          <w:lang w:eastAsia="zh-TW"/>
        </w:rPr>
        <w:t>，编排顺序参见投标文件格式</w:t>
      </w:r>
      <w:r>
        <w:rPr>
          <w:rFonts w:hint="eastAsia" w:ascii="宋体" w:hAnsi="宋体" w:eastAsia="宋体" w:cs="宋体"/>
          <w:color w:val="auto"/>
          <w:sz w:val="21"/>
          <w:szCs w:val="21"/>
          <w:highlight w:val="none"/>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投标文件的构成应符合法律法规及招标文件的要求。</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77" w:name="_Toc3456"/>
      <w:bookmarkStart w:id="78" w:name="_Toc11437"/>
      <w:bookmarkStart w:id="79" w:name="_Toc355879680"/>
      <w:r>
        <w:rPr>
          <w:rFonts w:hint="eastAsia" w:ascii="宋体" w:hAnsi="宋体" w:eastAsia="宋体" w:cs="宋体"/>
          <w:b/>
          <w:bCs/>
          <w:color w:val="auto"/>
          <w:sz w:val="21"/>
          <w:szCs w:val="21"/>
          <w:highlight w:val="none"/>
        </w:rPr>
        <w:t>投标文件的编写</w:t>
      </w:r>
      <w:bookmarkEnd w:id="77"/>
      <w:bookmarkEnd w:id="78"/>
      <w:bookmarkEnd w:id="79"/>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投标人应完整</w:t>
      </w:r>
      <w:r>
        <w:rPr>
          <w:rFonts w:hint="eastAsia" w:ascii="宋体" w:hAnsi="宋体" w:eastAsia="宋体" w:cs="宋体"/>
          <w:color w:val="auto"/>
          <w:sz w:val="21"/>
          <w:szCs w:val="21"/>
          <w:highlight w:val="none"/>
        </w:rPr>
        <w:t>、真实、准确</w:t>
      </w:r>
      <w:r>
        <w:rPr>
          <w:rFonts w:hint="eastAsia" w:ascii="宋体" w:hAnsi="宋体" w:eastAsia="宋体" w:cs="宋体"/>
          <w:color w:val="auto"/>
          <w:sz w:val="21"/>
          <w:szCs w:val="21"/>
          <w:highlight w:val="none"/>
          <w:lang w:eastAsia="zh-TW"/>
        </w:rPr>
        <w:t>地填写招标文件中提供的投标函、开标一览表(报价表)、投标分项报价表以及招标文件中规定的其它</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TW"/>
        </w:rPr>
        <w:t>内容。</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投标人应当对投标文件进行装订，对未经装订的投标文件可能发生的文件散落或缺损，由此造成的后果</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责任由投标人承担</w:t>
      </w:r>
      <w:r>
        <w:rPr>
          <w:rFonts w:hint="eastAsia" w:ascii="宋体" w:hAnsi="宋体" w:eastAsia="宋体" w:cs="宋体"/>
          <w:color w:val="auto"/>
          <w:sz w:val="21"/>
          <w:szCs w:val="21"/>
          <w:highlight w:val="none"/>
        </w:rPr>
        <w:t>。</w:t>
      </w:r>
    </w:p>
    <w:p>
      <w:pPr>
        <w:numPr>
          <w:ilvl w:val="1"/>
          <w:numId w:val="50"/>
        </w:numPr>
        <w:tabs>
          <w:tab w:val="left" w:pos="709"/>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投标人必须对投标文件所提供的全部资料的真实性承担法律责任，并无条件接受招标采购单位及政府采购监督管理部门等对其中任何资料进行核实的要求。</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如果因为投标人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TW"/>
        </w:rPr>
        <w:t>投标文件只填写和提供了本</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TW"/>
        </w:rPr>
        <w:t>要求的部分内容和附件，或没有提供招标文件中所要求的全部资料及数据，由此造成的后果</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责任由投标人承担</w:t>
      </w:r>
      <w:r>
        <w:rPr>
          <w:rFonts w:hint="eastAsia" w:ascii="宋体" w:hAnsi="宋体" w:eastAsia="宋体" w:cs="宋体"/>
          <w:color w:val="auto"/>
          <w:sz w:val="21"/>
          <w:szCs w:val="21"/>
          <w:highlight w:val="none"/>
        </w:rPr>
        <w:t>。</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0" w:name="_Toc355879681"/>
      <w:bookmarkStart w:id="81" w:name="_Toc24335"/>
      <w:bookmarkStart w:id="82" w:name="_Toc8880"/>
      <w:r>
        <w:rPr>
          <w:rFonts w:hint="eastAsia" w:ascii="宋体" w:hAnsi="宋体" w:eastAsia="宋体" w:cs="宋体"/>
          <w:b/>
          <w:bCs/>
          <w:color w:val="auto"/>
          <w:sz w:val="21"/>
          <w:szCs w:val="21"/>
          <w:highlight w:val="none"/>
        </w:rPr>
        <w:t>投标报价</w:t>
      </w:r>
      <w:bookmarkEnd w:id="80"/>
      <w:bookmarkEnd w:id="81"/>
      <w:bookmarkEnd w:id="82"/>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投标人应按照“第</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TW"/>
        </w:rPr>
        <w:t>章　用户需求书”</w:t>
      </w:r>
      <w:r>
        <w:rPr>
          <w:rFonts w:hint="eastAsia" w:ascii="宋体" w:hAnsi="宋体" w:eastAsia="宋体" w:cs="宋体"/>
          <w:color w:val="auto"/>
          <w:sz w:val="21"/>
          <w:szCs w:val="21"/>
          <w:highlight w:val="none"/>
        </w:rPr>
        <w:t>中采购项目服务要求规定的内容、责任范围进行报价。</w:t>
      </w:r>
      <w:r>
        <w:rPr>
          <w:rFonts w:hint="eastAsia" w:ascii="宋体" w:hAnsi="宋体" w:eastAsia="宋体" w:cs="宋体"/>
          <w:color w:val="auto"/>
          <w:sz w:val="21"/>
          <w:szCs w:val="21"/>
          <w:highlight w:val="none"/>
          <w:lang w:eastAsia="zh-TW"/>
        </w:rPr>
        <w:t>并按《</w:t>
      </w:r>
      <w:r>
        <w:rPr>
          <w:rFonts w:hint="eastAsia" w:ascii="宋体" w:hAnsi="宋体" w:eastAsia="宋体" w:cs="宋体"/>
          <w:color w:val="auto"/>
          <w:sz w:val="21"/>
          <w:szCs w:val="21"/>
          <w:highlight w:val="none"/>
        </w:rPr>
        <w:t>开标一览表(报价表)</w:t>
      </w:r>
      <w:r>
        <w:rPr>
          <w:rFonts w:hint="eastAsia" w:ascii="宋体" w:hAnsi="宋体" w:eastAsia="宋体" w:cs="宋体"/>
          <w:color w:val="auto"/>
          <w:sz w:val="21"/>
          <w:szCs w:val="21"/>
          <w:highlight w:val="none"/>
          <w:lang w:eastAsia="zh-TW"/>
        </w:rPr>
        <w:t>》</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TW"/>
        </w:rPr>
        <w:t>《投标分项报价表》的</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TW"/>
        </w:rPr>
        <w:t>报出总价和分项价格。投标总价中不得包含招标文件要求以外的内容，否则，在评标时不予核减。投标总价中也不得缺漏招标文件所要求的内容，否则，被视为</w:t>
      </w:r>
      <w:r>
        <w:rPr>
          <w:rFonts w:hint="eastAsia" w:ascii="宋体" w:hAnsi="宋体" w:eastAsia="宋体" w:cs="宋体"/>
          <w:color w:val="auto"/>
          <w:sz w:val="21"/>
          <w:szCs w:val="21"/>
          <w:highlight w:val="none"/>
        </w:rPr>
        <w:t>包含在投标报价中</w:t>
      </w:r>
      <w:r>
        <w:rPr>
          <w:rFonts w:hint="eastAsia" w:ascii="宋体" w:hAnsi="宋体" w:eastAsia="宋体" w:cs="宋体"/>
          <w:color w:val="auto"/>
          <w:sz w:val="21"/>
          <w:szCs w:val="21"/>
          <w:highlight w:val="none"/>
          <w:lang w:eastAsia="zh-TW"/>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投标分项报价表</w:t>
      </w:r>
      <w:r>
        <w:rPr>
          <w:rFonts w:hint="eastAsia" w:ascii="宋体" w:hAnsi="宋体" w:eastAsia="宋体" w:cs="宋体"/>
          <w:color w:val="auto"/>
          <w:sz w:val="21"/>
          <w:szCs w:val="21"/>
          <w:highlight w:val="none"/>
        </w:rPr>
        <w:t>内容应包含：</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招标文件要求全部服务所需的费用；</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投标报价包含履行合同所有相关服务所需的费用；</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投标报价均应包含所有的税费；</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其他一切隐含及不可预见的费用；</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投标报价为本次招标内容的总价包干，投标报价即为合同价，不得在中标后提出任何增加费用要求，投标人在投标时应充分考虑相关风险性因素。</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投标人在中标并签署合同后，完工期限内出现的任何遗漏，均由中标人负责，招标人将不再支付任何费用。</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对于报价免费的</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TW"/>
        </w:rPr>
        <w:t>须标明“免费”。</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投标人根据本须知</w:t>
      </w:r>
      <w:r>
        <w:rPr>
          <w:rFonts w:hint="eastAsia" w:ascii="宋体" w:hAnsi="宋体" w:eastAsia="宋体" w:cs="宋体"/>
          <w:color w:val="auto"/>
          <w:sz w:val="21"/>
          <w:szCs w:val="21"/>
          <w:highlight w:val="none"/>
        </w:rPr>
        <w:t>第12.2条</w:t>
      </w:r>
      <w:r>
        <w:rPr>
          <w:rFonts w:hint="eastAsia" w:ascii="宋体" w:hAnsi="宋体" w:eastAsia="宋体" w:cs="宋体"/>
          <w:color w:val="auto"/>
          <w:sz w:val="21"/>
          <w:szCs w:val="21"/>
          <w:highlight w:val="none"/>
          <w:lang w:eastAsia="zh-TW"/>
        </w:rPr>
        <w:t>的规定将投标</w:t>
      </w:r>
      <w:r>
        <w:rPr>
          <w:rFonts w:hint="eastAsia" w:ascii="宋体" w:hAnsi="宋体" w:eastAsia="宋体" w:cs="宋体"/>
          <w:color w:val="auto"/>
          <w:sz w:val="21"/>
          <w:szCs w:val="21"/>
          <w:highlight w:val="none"/>
        </w:rPr>
        <w:t>报</w:t>
      </w:r>
      <w:r>
        <w:rPr>
          <w:rFonts w:hint="eastAsia" w:ascii="宋体" w:hAnsi="宋体" w:eastAsia="宋体" w:cs="宋体"/>
          <w:color w:val="auto"/>
          <w:sz w:val="21"/>
          <w:szCs w:val="21"/>
          <w:highlight w:val="none"/>
          <w:lang w:eastAsia="zh-TW"/>
        </w:rPr>
        <w:t>价分成几部分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只是为了方便对</w:t>
      </w:r>
      <w:r>
        <w:rPr>
          <w:rFonts w:hint="eastAsia" w:ascii="宋体" w:hAnsi="宋体" w:eastAsia="宋体" w:cs="宋体"/>
          <w:color w:val="auto"/>
          <w:sz w:val="21"/>
          <w:szCs w:val="21"/>
          <w:highlight w:val="none"/>
        </w:rPr>
        <w:t>投标文件进行比较，</w:t>
      </w:r>
      <w:r>
        <w:rPr>
          <w:rFonts w:hint="eastAsia" w:ascii="宋体" w:hAnsi="宋体" w:eastAsia="宋体" w:cs="宋体"/>
          <w:color w:val="auto"/>
          <w:sz w:val="21"/>
          <w:szCs w:val="21"/>
          <w:highlight w:val="none"/>
          <w:lang w:eastAsia="zh-TW"/>
        </w:rPr>
        <w:t>并不限制招标人以上述任何条件订立合同的权力。</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中另有规定，</w:t>
      </w:r>
      <w:r>
        <w:rPr>
          <w:rFonts w:hint="eastAsia" w:ascii="宋体" w:hAnsi="宋体" w:eastAsia="宋体" w:cs="宋体"/>
          <w:color w:val="auto"/>
          <w:sz w:val="21"/>
          <w:szCs w:val="21"/>
          <w:highlight w:val="none"/>
          <w:lang w:eastAsia="zh-TW"/>
        </w:rPr>
        <w:t>投标人所报的投标价在合同执行过程中是固定不变的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不得以任何理由予以变更。任何包含价格调整要求的投标被认为是非实质性响应投标而予以拒绝。</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中允许有备选方案外，本次招标不接受选择性报价，否则将被视为无效投标。</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另有规定外，本次招标不接受具有附加条件的报价，否则将被视为无效投标。</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3" w:name="_Toc355879682"/>
      <w:bookmarkStart w:id="84" w:name="_Toc8282"/>
      <w:bookmarkStart w:id="85" w:name="_Toc5950"/>
      <w:r>
        <w:rPr>
          <w:rFonts w:hint="eastAsia" w:ascii="宋体" w:hAnsi="宋体" w:eastAsia="宋体" w:cs="宋体"/>
          <w:b/>
          <w:bCs/>
          <w:color w:val="auto"/>
          <w:sz w:val="21"/>
          <w:szCs w:val="21"/>
          <w:highlight w:val="none"/>
        </w:rPr>
        <w:t>投标货币</w:t>
      </w:r>
      <w:bookmarkEnd w:id="83"/>
      <w:bookmarkEnd w:id="84"/>
      <w:bookmarkEnd w:id="85"/>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投标人所提供的货物和服务均应以人民币报价。</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6" w:name="_Toc355879683"/>
      <w:bookmarkStart w:id="87" w:name="_Toc4101"/>
      <w:bookmarkStart w:id="88" w:name="_Toc30277"/>
      <w:r>
        <w:rPr>
          <w:rFonts w:hint="eastAsia" w:ascii="宋体" w:hAnsi="宋体" w:eastAsia="宋体" w:cs="宋体"/>
          <w:b/>
          <w:bCs/>
          <w:color w:val="auto"/>
          <w:sz w:val="21"/>
          <w:szCs w:val="21"/>
          <w:highlight w:val="none"/>
        </w:rPr>
        <w:t>联合体投标</w:t>
      </w:r>
      <w:bookmarkEnd w:id="86"/>
      <w:bookmarkEnd w:id="87"/>
      <w:bookmarkEnd w:id="88"/>
    </w:p>
    <w:p>
      <w:pPr>
        <w:numPr>
          <w:ilvl w:val="1"/>
          <w:numId w:val="50"/>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除非</w:t>
      </w:r>
      <w:r>
        <w:rPr>
          <w:rFonts w:hint="eastAsia" w:ascii="宋体" w:hAnsi="宋体" w:eastAsia="宋体" w:cs="宋体"/>
          <w:b/>
          <w:color w:val="auto"/>
          <w:sz w:val="21"/>
          <w:szCs w:val="21"/>
          <w:highlight w:val="none"/>
          <w:lang w:eastAsia="zh-CN"/>
        </w:rPr>
        <w:t>采购公告</w:t>
      </w:r>
      <w:r>
        <w:rPr>
          <w:rFonts w:hint="eastAsia" w:ascii="宋体" w:hAnsi="宋体" w:eastAsia="宋体" w:cs="宋体"/>
          <w:color w:val="auto"/>
          <w:sz w:val="21"/>
          <w:szCs w:val="21"/>
          <w:highlight w:val="none"/>
        </w:rPr>
        <w:t>中另有规定，不接受联合体投标。如果</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中规定允许联合体投标的，则必须满足：</w:t>
      </w:r>
    </w:p>
    <w:p>
      <w:pPr>
        <w:numPr>
          <w:ilvl w:val="2"/>
          <w:numId w:val="50"/>
        </w:numPr>
        <w:tabs>
          <w:tab w:val="left" w:pos="851"/>
          <w:tab w:val="left" w:pos="1418"/>
          <w:tab w:val="left" w:pos="1985"/>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以联合体形式参加投标的，联合体各方均必须符合本须知“合格的投标人”的一般规定，并至少有一方符合满足“合格的投标人”的特殊条款要求； </w:t>
      </w:r>
    </w:p>
    <w:p>
      <w:pPr>
        <w:numPr>
          <w:ilvl w:val="2"/>
          <w:numId w:val="50"/>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必须提供各方签订的共同投标协议，明确约定各方承担的工作和相应的责任。联合体各方签订共同投标协议后，不得再以自己名义单独在同一项目（或包组）中投标，也不得组成新的联合体参加同一项目（或包组）投标；</w:t>
      </w:r>
    </w:p>
    <w:p>
      <w:pPr>
        <w:numPr>
          <w:ilvl w:val="2"/>
          <w:numId w:val="50"/>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联合体投标的，可以由联合体中的一方或者共同提交投标保证金，以一方名义提交投标保证金的，对联合体各方均具有约束力。</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联合体中标的，联合体各方应当共同与招标人签订合同。</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89" w:name="_Toc355879684"/>
      <w:bookmarkStart w:id="90" w:name="_Toc26129"/>
      <w:bookmarkStart w:id="91" w:name="_Toc8656"/>
      <w:r>
        <w:rPr>
          <w:rFonts w:hint="eastAsia" w:ascii="宋体" w:hAnsi="宋体" w:eastAsia="宋体" w:cs="宋体"/>
          <w:b/>
          <w:bCs/>
          <w:color w:val="auto"/>
          <w:sz w:val="21"/>
          <w:szCs w:val="21"/>
          <w:highlight w:val="none"/>
        </w:rPr>
        <w:t>证明投标人合格和资格的文件</w:t>
      </w:r>
      <w:bookmarkEnd w:id="89"/>
      <w:bookmarkEnd w:id="90"/>
      <w:bookmarkEnd w:id="91"/>
    </w:p>
    <w:p>
      <w:pPr>
        <w:numPr>
          <w:ilvl w:val="1"/>
          <w:numId w:val="50"/>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投标人应提交证明其有资格参加投标和中标后有能力履行合同的文件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并作为其投标文件的一部分。如果投标人为联合体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应提交联合体各方的资格证明文件、</w:t>
      </w:r>
      <w:r>
        <w:rPr>
          <w:rFonts w:hint="eastAsia" w:ascii="宋体" w:hAnsi="宋体" w:eastAsia="宋体" w:cs="宋体"/>
          <w:color w:val="auto"/>
          <w:sz w:val="21"/>
          <w:szCs w:val="21"/>
          <w:highlight w:val="none"/>
        </w:rPr>
        <w:t>共同投标协议</w:t>
      </w:r>
      <w:r>
        <w:rPr>
          <w:rFonts w:hint="eastAsia" w:ascii="宋体" w:hAnsi="宋体" w:eastAsia="宋体" w:cs="宋体"/>
          <w:color w:val="auto"/>
          <w:sz w:val="21"/>
          <w:szCs w:val="21"/>
          <w:highlight w:val="none"/>
          <w:lang w:eastAsia="zh-TW"/>
        </w:rPr>
        <w:t>并注明主体方</w:t>
      </w:r>
      <w:r>
        <w:rPr>
          <w:rFonts w:hint="eastAsia" w:ascii="宋体" w:hAnsi="宋体" w:eastAsia="宋体" w:cs="宋体"/>
          <w:color w:val="auto"/>
          <w:sz w:val="21"/>
          <w:szCs w:val="21"/>
          <w:highlight w:val="none"/>
        </w:rPr>
        <w:t>及各方拟承担的工作和责任。</w:t>
      </w:r>
      <w:r>
        <w:rPr>
          <w:rFonts w:hint="eastAsia" w:ascii="宋体" w:hAnsi="宋体" w:eastAsia="宋体" w:cs="宋体"/>
          <w:color w:val="auto"/>
          <w:sz w:val="21"/>
          <w:szCs w:val="21"/>
          <w:highlight w:val="none"/>
          <w:lang w:eastAsia="zh-TW"/>
        </w:rPr>
        <w:t>否则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将导致其投标</w:t>
      </w:r>
      <w:r>
        <w:rPr>
          <w:rFonts w:hint="eastAsia" w:ascii="宋体" w:hAnsi="宋体" w:eastAsia="宋体" w:cs="宋体"/>
          <w:color w:val="auto"/>
          <w:sz w:val="21"/>
          <w:szCs w:val="21"/>
          <w:highlight w:val="none"/>
        </w:rPr>
        <w:t>无效。</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投标人提交的资格证明文件应证明其</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TW"/>
        </w:rPr>
        <w:t>本须知定义的合格投标人。</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92" w:name="_Toc30138"/>
      <w:bookmarkStart w:id="93" w:name="_Toc355879685"/>
      <w:bookmarkStart w:id="94" w:name="_Toc2364"/>
      <w:r>
        <w:rPr>
          <w:rFonts w:hint="eastAsia" w:ascii="宋体" w:hAnsi="宋体" w:eastAsia="宋体" w:cs="宋体"/>
          <w:b/>
          <w:bCs/>
          <w:color w:val="auto"/>
          <w:sz w:val="21"/>
          <w:szCs w:val="21"/>
          <w:highlight w:val="none"/>
        </w:rPr>
        <w:t>证明服务的合格性和符合招标文件规定的文件</w:t>
      </w:r>
      <w:bookmarkEnd w:id="92"/>
      <w:bookmarkEnd w:id="93"/>
      <w:bookmarkEnd w:id="94"/>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投标人应提交证明文件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证明其拟</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TW"/>
        </w:rPr>
        <w:t>的服务的合格性符合招标文件规定。该证明文件作为投标文件的一部分。</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证明货物和服务与招标文件的要求相一致的文件，可以是文字资料、图纸和数据，它包括：</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服务主要内容、方案、质量、标准指标等的详细说明；</w:t>
      </w:r>
    </w:p>
    <w:p>
      <w:pPr>
        <w:numPr>
          <w:ilvl w:val="2"/>
          <w:numId w:val="50"/>
        </w:numPr>
        <w:tabs>
          <w:tab w:val="left" w:pos="851"/>
          <w:tab w:val="left" w:pos="1418"/>
          <w:tab w:val="clear" w:pos="1135"/>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对照招标文件服务内容与要求，逐条说明所提供服务已对招标文件的服务内容与要 </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求作出了实质性的响应，并申明与服务内容与要求条文的偏差和例外。特别对有具</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体参数要求的指标，投标人须提供所投服务的具体参数值。投标人在阐述时应注意</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招标文件的服务内容、要求和标准。投标人在投标中要实质上满足或超过招标文件</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的要求。</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95" w:name="_Toc2298"/>
      <w:bookmarkStart w:id="96" w:name="_Toc355879686"/>
      <w:bookmarkStart w:id="97" w:name="_Toc20102"/>
      <w:r>
        <w:rPr>
          <w:rFonts w:hint="eastAsia" w:ascii="宋体" w:hAnsi="宋体" w:eastAsia="宋体" w:cs="宋体"/>
          <w:b/>
          <w:bCs/>
          <w:color w:val="auto"/>
          <w:sz w:val="21"/>
          <w:szCs w:val="21"/>
          <w:highlight w:val="none"/>
        </w:rPr>
        <w:t>投标保证金</w:t>
      </w:r>
      <w:bookmarkEnd w:id="95"/>
      <w:bookmarkEnd w:id="96"/>
      <w:bookmarkEnd w:id="97"/>
    </w:p>
    <w:p>
      <w:pPr>
        <w:numPr>
          <w:ilvl w:val="1"/>
          <w:numId w:val="50"/>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bookmarkStart w:id="98" w:name="_Toc355879687"/>
      <w:r>
        <w:rPr>
          <w:rFonts w:hint="eastAsia" w:ascii="宋体" w:hAnsi="宋体" w:eastAsia="宋体" w:cs="宋体"/>
          <w:color w:val="auto"/>
          <w:sz w:val="21"/>
          <w:szCs w:val="21"/>
          <w:highlight w:val="none"/>
          <w:lang w:eastAsia="zh-TW"/>
        </w:rPr>
        <w:t>投标人应</w:t>
      </w:r>
      <w:r>
        <w:rPr>
          <w:rFonts w:hint="eastAsia" w:ascii="宋体" w:hAnsi="宋体" w:eastAsia="宋体" w:cs="宋体"/>
          <w:color w:val="auto"/>
          <w:sz w:val="21"/>
          <w:szCs w:val="21"/>
          <w:highlight w:val="none"/>
        </w:rPr>
        <w:t>按</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w:t>
      </w:r>
      <w:r>
        <w:rPr>
          <w:rFonts w:hint="eastAsia" w:ascii="宋体" w:hAnsi="宋体" w:eastAsia="宋体" w:cs="宋体"/>
          <w:color w:val="auto"/>
          <w:sz w:val="21"/>
          <w:szCs w:val="21"/>
          <w:highlight w:val="none"/>
        </w:rPr>
        <w:t>的金</w:t>
      </w:r>
      <w:r>
        <w:rPr>
          <w:rFonts w:hint="eastAsia" w:ascii="宋体" w:hAnsi="宋体" w:eastAsia="宋体" w:cs="宋体"/>
          <w:color w:val="auto"/>
          <w:sz w:val="21"/>
          <w:szCs w:val="21"/>
          <w:highlight w:val="none"/>
          <w:lang w:eastAsia="zh-TW"/>
        </w:rPr>
        <w:t>额</w:t>
      </w:r>
      <w:r>
        <w:rPr>
          <w:rFonts w:hint="eastAsia" w:ascii="宋体" w:hAnsi="宋体" w:eastAsia="宋体" w:cs="宋体"/>
          <w:color w:val="auto"/>
          <w:sz w:val="21"/>
          <w:szCs w:val="21"/>
          <w:highlight w:val="none"/>
        </w:rPr>
        <w:t>、期限缴纳</w:t>
      </w:r>
      <w:r>
        <w:rPr>
          <w:rFonts w:hint="eastAsia" w:ascii="宋体" w:hAnsi="宋体" w:eastAsia="宋体" w:cs="宋体"/>
          <w:color w:val="auto"/>
          <w:sz w:val="21"/>
          <w:szCs w:val="21"/>
          <w:highlight w:val="none"/>
          <w:lang w:eastAsia="zh-TW"/>
        </w:rPr>
        <w:t>投标保证金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并作为其投标</w:t>
      </w:r>
      <w:r>
        <w:rPr>
          <w:rFonts w:hint="eastAsia" w:ascii="宋体" w:hAnsi="宋体" w:eastAsia="宋体" w:cs="宋体"/>
          <w:color w:val="auto"/>
          <w:sz w:val="21"/>
          <w:szCs w:val="21"/>
          <w:highlight w:val="none"/>
        </w:rPr>
        <w:t>文件的组成</w:t>
      </w:r>
      <w:r>
        <w:rPr>
          <w:rFonts w:hint="eastAsia" w:ascii="宋体" w:hAnsi="宋体" w:eastAsia="宋体" w:cs="宋体"/>
          <w:color w:val="auto"/>
          <w:sz w:val="21"/>
          <w:szCs w:val="21"/>
          <w:highlight w:val="none"/>
          <w:lang w:eastAsia="zh-TW"/>
        </w:rPr>
        <w:t>部分。</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如无质疑或投诉，未中标的投标人保证金，在中标通知书发出后五个工作日内不计利息原额退还；如有质疑或投诉，招标采购单位将在质疑和投诉处理完毕后不计利息原额退还。</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中标人的投标保证金，在中标人与招标人签订采购合同后五个工作日内不计利息原额退还。</w:t>
      </w:r>
    </w:p>
    <w:p>
      <w:pPr>
        <w:numPr>
          <w:ilvl w:val="1"/>
          <w:numId w:val="50"/>
        </w:numPr>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下列任一情况发生时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投标保证金将被没收</w:t>
      </w:r>
      <w:r>
        <w:rPr>
          <w:rFonts w:hint="eastAsia" w:ascii="宋体" w:hAnsi="宋体" w:eastAsia="宋体" w:cs="宋体"/>
          <w:color w:val="auto"/>
          <w:sz w:val="21"/>
          <w:szCs w:val="21"/>
          <w:highlight w:val="none"/>
        </w:rPr>
        <w:t>：</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投标人在招标文件中规定的投标有效期内撤回其投标；</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中标后无正当理由放弃中标或中标人在规定期限内未能根据本须知规定签订合同；</w:t>
      </w:r>
    </w:p>
    <w:p>
      <w:pPr>
        <w:numPr>
          <w:ilvl w:val="2"/>
          <w:numId w:val="50"/>
        </w:numPr>
        <w:tabs>
          <w:tab w:val="left" w:pos="1418"/>
          <w:tab w:val="clear" w:pos="1135"/>
        </w:tabs>
        <w:autoSpaceDE w:val="0"/>
        <w:autoSpaceDN w:val="0"/>
        <w:adjustRightInd w:val="0"/>
        <w:snapToGrid w:val="0"/>
        <w:spacing w:line="360" w:lineRule="auto"/>
        <w:ind w:left="1418" w:hanging="8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将中标项目转让给他人，或者在投标文件中未说明，且未经招标人同意，违反招标文件规定，将中标项目分包给他人的；</w:t>
      </w:r>
    </w:p>
    <w:p>
      <w:pPr>
        <w:numPr>
          <w:ilvl w:val="2"/>
          <w:numId w:val="50"/>
        </w:numPr>
        <w:tabs>
          <w:tab w:val="left" w:pos="851"/>
          <w:tab w:val="left" w:pos="1418"/>
        </w:tabs>
        <w:autoSpaceDE w:val="0"/>
        <w:autoSpaceDN w:val="0"/>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中标人未按本须知规定交纳招标代理服务费。</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99" w:name="_Toc19242"/>
      <w:bookmarkStart w:id="100" w:name="_Toc13628"/>
      <w:r>
        <w:rPr>
          <w:rFonts w:hint="eastAsia" w:ascii="宋体" w:hAnsi="宋体" w:eastAsia="宋体" w:cs="宋体"/>
          <w:b/>
          <w:bCs/>
          <w:color w:val="auto"/>
          <w:sz w:val="21"/>
          <w:szCs w:val="21"/>
          <w:highlight w:val="none"/>
        </w:rPr>
        <w:t>投标有效期</w:t>
      </w:r>
      <w:bookmarkEnd w:id="98"/>
      <w:bookmarkEnd w:id="99"/>
      <w:bookmarkEnd w:id="100"/>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投标应自</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中规定的</w:t>
      </w:r>
      <w:r>
        <w:rPr>
          <w:rFonts w:hint="eastAsia" w:ascii="宋体" w:hAnsi="宋体" w:eastAsia="宋体" w:cs="宋体"/>
          <w:color w:val="auto"/>
          <w:sz w:val="21"/>
          <w:szCs w:val="21"/>
          <w:highlight w:val="none"/>
        </w:rPr>
        <w:t>投标文件递交截止时间</w:t>
      </w:r>
      <w:r>
        <w:rPr>
          <w:rFonts w:hint="eastAsia" w:ascii="宋体" w:hAnsi="宋体" w:eastAsia="宋体" w:cs="宋体"/>
          <w:color w:val="auto"/>
          <w:sz w:val="21"/>
          <w:szCs w:val="21"/>
          <w:highlight w:val="none"/>
          <w:lang w:eastAsia="zh-TW"/>
        </w:rPr>
        <w:t>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并在</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中所述期限内保持有效。投标有效期不足的投标将被视为非实质性响应</w:t>
      </w:r>
      <w:r>
        <w:rPr>
          <w:rFonts w:hint="eastAsia" w:ascii="宋体" w:hAnsi="宋体" w:eastAsia="宋体" w:cs="宋体"/>
          <w:color w:val="auto"/>
          <w:sz w:val="21"/>
          <w:szCs w:val="21"/>
          <w:highlight w:val="none"/>
        </w:rPr>
        <w:t>，视为无效投标</w:t>
      </w:r>
      <w:r>
        <w:rPr>
          <w:rFonts w:hint="eastAsia" w:ascii="宋体" w:hAnsi="宋体" w:eastAsia="宋体" w:cs="宋体"/>
          <w:color w:val="auto"/>
          <w:sz w:val="21"/>
          <w:szCs w:val="21"/>
          <w:highlight w:val="none"/>
          <w:lang w:eastAsia="zh-TW"/>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特殊情况下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在原投标有效期截止之前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其投标保证金将不会被没收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但其投标在原投标有效期期满后将不再有效。同意延长投标有效期的投标人将不会被要求和允许修正其投标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而只会被要求相应地延长其投标保证金的有效期。在这种情况下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本须知有关投标保证金的退还和没收的规定将在延长了的有效期内继续有效。</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01" w:name="_Toc355879688"/>
      <w:bookmarkStart w:id="102" w:name="_Toc21627"/>
      <w:bookmarkStart w:id="103" w:name="_Toc22031"/>
      <w:r>
        <w:rPr>
          <w:rFonts w:hint="eastAsia" w:ascii="宋体" w:hAnsi="宋体" w:eastAsia="宋体" w:cs="宋体"/>
          <w:b/>
          <w:bCs/>
          <w:color w:val="auto"/>
          <w:sz w:val="21"/>
          <w:szCs w:val="21"/>
          <w:highlight w:val="none"/>
        </w:rPr>
        <w:t>投标文件的式样和签署</w:t>
      </w:r>
      <w:bookmarkEnd w:id="101"/>
      <w:bookmarkEnd w:id="102"/>
      <w:bookmarkEnd w:id="103"/>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投标文件的式样：投标人应准备一份投标文件正本</w:t>
      </w:r>
      <w:r>
        <w:rPr>
          <w:rFonts w:hint="eastAsia" w:ascii="宋体" w:hAnsi="宋体" w:eastAsia="宋体" w:cs="宋体"/>
          <w:color w:val="auto"/>
          <w:sz w:val="21"/>
          <w:szCs w:val="21"/>
          <w:highlight w:val="none"/>
        </w:rPr>
        <w:t>、电子文件</w:t>
      </w:r>
      <w:r>
        <w:rPr>
          <w:rFonts w:hint="eastAsia" w:ascii="宋体" w:hAnsi="宋体" w:eastAsia="宋体" w:cs="宋体"/>
          <w:color w:val="auto"/>
          <w:sz w:val="21"/>
          <w:szCs w:val="21"/>
          <w:highlight w:val="none"/>
          <w:lang w:eastAsia="zh-TW"/>
        </w:rPr>
        <w:t>和</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中规定数目的副本。每套投标文件须清楚地标明“正本”或</w:t>
      </w:r>
      <w:r>
        <w:rPr>
          <w:rFonts w:hint="eastAsia" w:ascii="宋体" w:hAnsi="宋体" w:eastAsia="宋体" w:cs="宋体"/>
          <w:color w:val="auto"/>
          <w:sz w:val="21"/>
          <w:szCs w:val="21"/>
          <w:highlight w:val="none"/>
        </w:rPr>
        <w:t>“副</w:t>
      </w:r>
      <w:r>
        <w:rPr>
          <w:rFonts w:hint="eastAsia" w:ascii="宋体" w:hAnsi="宋体" w:eastAsia="宋体" w:cs="宋体"/>
          <w:color w:val="auto"/>
          <w:sz w:val="21"/>
          <w:szCs w:val="21"/>
          <w:highlight w:val="none"/>
          <w:lang w:eastAsia="zh-TW"/>
        </w:rPr>
        <w:t>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。若副本与正本不符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以正本为准。</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投标文件的签署：</w:t>
      </w:r>
    </w:p>
    <w:p>
      <w:pPr>
        <w:numPr>
          <w:ilvl w:val="2"/>
          <w:numId w:val="50"/>
        </w:numPr>
        <w:tabs>
          <w:tab w:val="left" w:pos="851"/>
          <w:tab w:val="left" w:pos="1418"/>
          <w:tab w:val="clear" w:pos="1135"/>
        </w:tabs>
        <w:autoSpaceDE w:val="0"/>
        <w:autoSpaceDN w:val="0"/>
        <w:adjustRightInd w:val="0"/>
        <w:snapToGrid w:val="0"/>
        <w:spacing w:line="360" w:lineRule="auto"/>
        <w:ind w:left="1418" w:hanging="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投标文件的正本需打印或用不褪色墨水书写</w:t>
      </w:r>
      <w:r>
        <w:rPr>
          <w:rFonts w:hint="eastAsia" w:ascii="宋体" w:hAnsi="宋体" w:eastAsia="宋体" w:cs="宋体"/>
          <w:color w:val="auto"/>
          <w:sz w:val="21"/>
          <w:szCs w:val="21"/>
          <w:highlight w:val="none"/>
        </w:rPr>
        <w:t>，投标文件要求签名的</w:t>
      </w:r>
      <w:r>
        <w:rPr>
          <w:rFonts w:hint="eastAsia" w:ascii="宋体" w:hAnsi="宋体" w:eastAsia="宋体" w:cs="宋体"/>
          <w:color w:val="auto"/>
          <w:sz w:val="21"/>
          <w:szCs w:val="21"/>
          <w:highlight w:val="none"/>
          <w:lang w:eastAsia="zh-TW"/>
        </w:rPr>
        <w:t>由</w:t>
      </w:r>
      <w:r>
        <w:rPr>
          <w:rFonts w:hint="eastAsia" w:ascii="宋体" w:hAnsi="宋体" w:eastAsia="宋体" w:cs="宋体"/>
          <w:color w:val="auto"/>
          <w:sz w:val="21"/>
          <w:szCs w:val="21"/>
          <w:highlight w:val="none"/>
        </w:rPr>
        <w:t>法定</w:t>
      </w:r>
      <w:r>
        <w:rPr>
          <w:rFonts w:hint="eastAsia" w:ascii="宋体" w:hAnsi="宋体" w:eastAsia="宋体" w:cs="宋体"/>
          <w:color w:val="auto"/>
          <w:sz w:val="21"/>
          <w:szCs w:val="21"/>
          <w:highlight w:val="none"/>
          <w:lang w:eastAsia="zh-TW"/>
        </w:rPr>
        <w:t>代表人或经其正式授权的代表签字</w:t>
      </w:r>
      <w:r>
        <w:rPr>
          <w:rFonts w:hint="eastAsia" w:ascii="宋体" w:hAnsi="宋体" w:eastAsia="宋体" w:cs="宋体"/>
          <w:color w:val="auto"/>
          <w:sz w:val="21"/>
          <w:szCs w:val="21"/>
          <w:highlight w:val="none"/>
        </w:rPr>
        <w:t>，投标文件每一页均要求加盖投标人公章</w:t>
      </w:r>
      <w:r>
        <w:rPr>
          <w:rFonts w:hint="eastAsia" w:ascii="宋体" w:hAnsi="宋体" w:eastAsia="宋体" w:cs="宋体"/>
          <w:color w:val="auto"/>
          <w:sz w:val="21"/>
          <w:szCs w:val="21"/>
          <w:highlight w:val="none"/>
          <w:lang w:eastAsia="zh-CN"/>
        </w:rPr>
        <w:t>或加盖骑缝章</w:t>
      </w:r>
      <w:r>
        <w:rPr>
          <w:rFonts w:hint="eastAsia" w:ascii="宋体" w:hAnsi="宋体" w:eastAsia="宋体" w:cs="宋体"/>
          <w:color w:val="auto"/>
          <w:sz w:val="21"/>
          <w:szCs w:val="21"/>
          <w:highlight w:val="none"/>
        </w:rPr>
        <w:t>，投标文件的副本可采用签字盖章后的正本的复印件，与正本具有同等法律效力</w:t>
      </w:r>
      <w:r>
        <w:rPr>
          <w:rFonts w:hint="eastAsia" w:ascii="宋体" w:hAnsi="宋体" w:eastAsia="宋体" w:cs="宋体"/>
          <w:color w:val="auto"/>
          <w:sz w:val="21"/>
          <w:szCs w:val="21"/>
          <w:highlight w:val="none"/>
          <w:lang w:eastAsia="zh-TW"/>
        </w:rPr>
        <w:t>。授权代表须将以书面形式出具的《法定代表人授权</w:t>
      </w:r>
      <w:r>
        <w:rPr>
          <w:rFonts w:hint="eastAsia" w:ascii="宋体" w:hAnsi="宋体" w:eastAsia="宋体" w:cs="宋体"/>
          <w:color w:val="auto"/>
          <w:sz w:val="21"/>
          <w:szCs w:val="21"/>
          <w:highlight w:val="none"/>
        </w:rPr>
        <w:t>委托</w:t>
      </w:r>
      <w:r>
        <w:rPr>
          <w:rFonts w:hint="eastAsia" w:ascii="宋体" w:hAnsi="宋体" w:eastAsia="宋体" w:cs="宋体"/>
          <w:color w:val="auto"/>
          <w:sz w:val="21"/>
          <w:szCs w:val="21"/>
          <w:highlight w:val="none"/>
          <w:lang w:eastAsia="zh-TW"/>
        </w:rPr>
        <w:t>书》附在</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lang w:eastAsia="zh-TW"/>
        </w:rPr>
        <w:t>标文件中。</w:t>
      </w:r>
    </w:p>
    <w:p>
      <w:pPr>
        <w:numPr>
          <w:ilvl w:val="2"/>
          <w:numId w:val="50"/>
        </w:numPr>
        <w:tabs>
          <w:tab w:val="left" w:pos="709"/>
          <w:tab w:val="left" w:pos="1418"/>
        </w:tabs>
        <w:autoSpaceDE w:val="0"/>
        <w:autoSpaceDN w:val="0"/>
        <w:adjustRightInd w:val="0"/>
        <w:snapToGrid w:val="0"/>
        <w:spacing w:line="360" w:lineRule="auto"/>
        <w:ind w:left="1418" w:hanging="851"/>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投标文件中的任何重要的插字、涂改和增删，必须由法定代表人或经其正式授权的代表在旁边签章或签字才有效。</w:t>
      </w:r>
    </w:p>
    <w:p>
      <w:pPr>
        <w:tabs>
          <w:tab w:val="left" w:pos="709"/>
          <w:tab w:val="left" w:pos="851"/>
          <w:tab w:val="left" w:pos="1135"/>
        </w:tabs>
        <w:autoSpaceDE w:val="0"/>
        <w:autoSpaceDN w:val="0"/>
        <w:adjustRightInd w:val="0"/>
        <w:snapToGrid w:val="0"/>
        <w:spacing w:line="360" w:lineRule="auto"/>
        <w:ind w:left="851"/>
        <w:rPr>
          <w:rFonts w:hint="eastAsia" w:ascii="宋体" w:hAnsi="宋体" w:eastAsia="宋体" w:cs="宋体"/>
          <w:color w:val="auto"/>
          <w:sz w:val="21"/>
          <w:szCs w:val="21"/>
          <w:highlight w:val="none"/>
          <w:lang w:eastAsia="zh-TW"/>
        </w:rPr>
      </w:pPr>
    </w:p>
    <w:p>
      <w:pPr>
        <w:numPr>
          <w:ilvl w:val="0"/>
          <w:numId w:val="51"/>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104" w:name="_Toc355879689"/>
      <w:bookmarkStart w:id="105" w:name="_Toc16375"/>
      <w:bookmarkStart w:id="106" w:name="_Toc18569"/>
      <w:r>
        <w:rPr>
          <w:rFonts w:hint="eastAsia" w:ascii="宋体" w:hAnsi="宋体" w:eastAsia="宋体" w:cs="宋体"/>
          <w:b/>
          <w:color w:val="auto"/>
          <w:sz w:val="21"/>
          <w:szCs w:val="21"/>
          <w:highlight w:val="none"/>
          <w:lang w:eastAsia="zh-TW"/>
        </w:rPr>
        <w:t>投标文件的递交</w:t>
      </w:r>
      <w:bookmarkEnd w:id="104"/>
      <w:bookmarkEnd w:id="105"/>
      <w:bookmarkEnd w:id="106"/>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07" w:name="_Toc9640"/>
      <w:bookmarkStart w:id="108" w:name="_Toc21299"/>
      <w:bookmarkStart w:id="109" w:name="_Toc355879690"/>
      <w:r>
        <w:rPr>
          <w:rFonts w:hint="eastAsia" w:ascii="宋体" w:hAnsi="宋体" w:eastAsia="宋体" w:cs="宋体"/>
          <w:b/>
          <w:bCs/>
          <w:color w:val="auto"/>
          <w:sz w:val="21"/>
          <w:szCs w:val="21"/>
          <w:highlight w:val="none"/>
        </w:rPr>
        <w:t>投标文件的密封和标记</w:t>
      </w:r>
      <w:bookmarkEnd w:id="107"/>
      <w:bookmarkEnd w:id="108"/>
      <w:bookmarkEnd w:id="109"/>
    </w:p>
    <w:p>
      <w:pPr>
        <w:numPr>
          <w:ilvl w:val="1"/>
          <w:numId w:val="50"/>
        </w:numPr>
        <w:autoSpaceDE w:val="0"/>
        <w:autoSpaceDN w:val="0"/>
        <w:adjustRightInd w:val="0"/>
        <w:snapToGrid w:val="0"/>
        <w:spacing w:line="360" w:lineRule="auto"/>
        <w:rPr>
          <w:rFonts w:hint="eastAsia" w:ascii="宋体" w:hAnsi="宋体" w:eastAsia="宋体" w:cs="宋体"/>
          <w:b/>
          <w:bCs/>
          <w:dstrike/>
          <w:color w:val="auto"/>
          <w:sz w:val="21"/>
          <w:szCs w:val="21"/>
          <w:highlight w:val="none"/>
        </w:rPr>
      </w:pPr>
      <w:r>
        <w:rPr>
          <w:rFonts w:hint="eastAsia" w:ascii="宋体" w:hAnsi="宋体" w:eastAsia="宋体" w:cs="宋体"/>
          <w:color w:val="auto"/>
          <w:sz w:val="21"/>
          <w:szCs w:val="21"/>
          <w:highlight w:val="none"/>
          <w:lang w:eastAsia="zh-TW"/>
        </w:rPr>
        <w:t>为方便开标唱标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投标人应将开标一览表(报价表)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投标保证金</w:t>
      </w:r>
      <w:r>
        <w:rPr>
          <w:rFonts w:hint="eastAsia" w:ascii="宋体" w:hAnsi="宋体" w:eastAsia="宋体" w:cs="宋体"/>
          <w:color w:val="auto"/>
          <w:sz w:val="21"/>
          <w:szCs w:val="21"/>
          <w:highlight w:val="none"/>
        </w:rPr>
        <w:t>缴付凭证、</w:t>
      </w:r>
      <w:r>
        <w:rPr>
          <w:rFonts w:hint="eastAsia" w:ascii="宋体" w:hAnsi="宋体" w:eastAsia="宋体" w:cs="宋体"/>
          <w:color w:val="auto"/>
          <w:sz w:val="21"/>
          <w:szCs w:val="21"/>
          <w:highlight w:val="none"/>
          <w:lang w:eastAsia="zh-TW"/>
        </w:rPr>
        <w:t>法定代表人证明书或法定代表人授权委托书</w:t>
      </w:r>
      <w:r>
        <w:rPr>
          <w:rFonts w:hint="eastAsia" w:ascii="宋体" w:hAnsi="宋体" w:eastAsia="宋体" w:cs="宋体"/>
          <w:color w:val="auto"/>
          <w:sz w:val="21"/>
          <w:szCs w:val="21"/>
          <w:highlight w:val="none"/>
        </w:rPr>
        <w:t>、电子文件和退投标保证金说明函</w:t>
      </w:r>
      <w:r>
        <w:rPr>
          <w:rFonts w:hint="eastAsia" w:ascii="宋体" w:hAnsi="宋体" w:eastAsia="宋体" w:cs="宋体"/>
          <w:color w:val="auto"/>
          <w:sz w:val="21"/>
          <w:szCs w:val="21"/>
          <w:highlight w:val="none"/>
          <w:lang w:eastAsia="zh-TW"/>
        </w:rPr>
        <w:t>单独</w:t>
      </w:r>
      <w:r>
        <w:rPr>
          <w:rFonts w:hint="eastAsia" w:ascii="宋体" w:hAnsi="宋体" w:eastAsia="宋体" w:cs="宋体"/>
          <w:color w:val="auto"/>
          <w:sz w:val="21"/>
          <w:szCs w:val="21"/>
          <w:highlight w:val="none"/>
        </w:rPr>
        <w:t>一起</w:t>
      </w:r>
      <w:r>
        <w:rPr>
          <w:rFonts w:hint="eastAsia" w:ascii="宋体" w:hAnsi="宋体" w:eastAsia="宋体" w:cs="宋体"/>
          <w:color w:val="auto"/>
          <w:sz w:val="21"/>
          <w:szCs w:val="21"/>
          <w:highlight w:val="none"/>
          <w:lang w:eastAsia="zh-TW"/>
        </w:rPr>
        <w:t>密封提交</w:t>
      </w:r>
      <w:r>
        <w:rPr>
          <w:rFonts w:hint="eastAsia" w:ascii="宋体" w:hAnsi="宋体" w:eastAsia="宋体" w:cs="宋体"/>
          <w:color w:val="auto"/>
          <w:sz w:val="21"/>
          <w:szCs w:val="21"/>
          <w:highlight w:val="none"/>
        </w:rPr>
        <w:t>，若联合体投标，应将各方共同签署的《联合投标协议》和《投标联合体授权主体方协议书》一并提交，</w:t>
      </w:r>
      <w:r>
        <w:rPr>
          <w:rFonts w:hint="eastAsia" w:ascii="宋体" w:hAnsi="宋体" w:eastAsia="宋体" w:cs="宋体"/>
          <w:color w:val="auto"/>
          <w:sz w:val="21"/>
          <w:szCs w:val="21"/>
          <w:highlight w:val="none"/>
          <w:lang w:eastAsia="zh-TW"/>
        </w:rPr>
        <w:t>并在信封上标明</w:t>
      </w:r>
      <w:r>
        <w:rPr>
          <w:rFonts w:hint="eastAsia" w:ascii="宋体" w:hAnsi="宋体" w:eastAsia="宋体" w:cs="宋体"/>
          <w:color w:val="auto"/>
          <w:sz w:val="21"/>
          <w:szCs w:val="21"/>
          <w:highlight w:val="none"/>
        </w:rPr>
        <w:t>“开标信封”的</w:t>
      </w:r>
      <w:r>
        <w:rPr>
          <w:rFonts w:hint="eastAsia" w:ascii="宋体" w:hAnsi="宋体" w:eastAsia="宋体" w:cs="宋体"/>
          <w:color w:val="auto"/>
          <w:sz w:val="21"/>
          <w:szCs w:val="21"/>
          <w:highlight w:val="none"/>
          <w:lang w:eastAsia="zh-TW"/>
        </w:rPr>
        <w:t>字样。投标人应将投标文件正本和所有的副本分开密封装在单独的信封中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且在信封</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TW"/>
        </w:rPr>
        <w:t>标明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正本</w:t>
      </w:r>
      <w:r>
        <w:rPr>
          <w:rFonts w:hint="eastAsia" w:ascii="宋体" w:hAnsi="宋体" w:eastAsia="宋体" w:cs="宋体"/>
          <w:color w:val="auto"/>
          <w:sz w:val="21"/>
          <w:szCs w:val="21"/>
          <w:highlight w:val="none"/>
        </w:rPr>
        <w:t>”“副</w:t>
      </w:r>
      <w:r>
        <w:rPr>
          <w:rFonts w:hint="eastAsia" w:ascii="宋体" w:hAnsi="宋体" w:eastAsia="宋体" w:cs="宋体"/>
          <w:color w:val="auto"/>
          <w:sz w:val="21"/>
          <w:szCs w:val="21"/>
          <w:highlight w:val="none"/>
          <w:lang w:eastAsia="zh-TW"/>
        </w:rPr>
        <w:t>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字样。</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投标文件封装：</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清楚标明递交至</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中指明的地址</w:t>
      </w:r>
      <w:r>
        <w:rPr>
          <w:rFonts w:hint="eastAsia" w:ascii="宋体" w:hAnsi="宋体" w:eastAsia="宋体" w:cs="宋体"/>
          <w:color w:val="auto"/>
          <w:sz w:val="21"/>
          <w:szCs w:val="21"/>
          <w:highlight w:val="none"/>
        </w:rPr>
        <w:t>及写明投标人名称和地址</w:t>
      </w:r>
      <w:r>
        <w:rPr>
          <w:rFonts w:hint="eastAsia" w:ascii="宋体" w:hAnsi="宋体" w:eastAsia="宋体" w:cs="宋体"/>
          <w:color w:val="auto"/>
          <w:sz w:val="21"/>
          <w:szCs w:val="21"/>
          <w:highlight w:val="none"/>
          <w:lang w:eastAsia="zh-TW"/>
        </w:rPr>
        <w:t>。</w:t>
      </w:r>
    </w:p>
    <w:p>
      <w:pPr>
        <w:numPr>
          <w:ilvl w:val="2"/>
          <w:numId w:val="50"/>
        </w:numPr>
        <w:tabs>
          <w:tab w:val="left" w:pos="1418"/>
        </w:tabs>
        <w:autoSpaceDE w:val="0"/>
        <w:autoSpaceDN w:val="0"/>
        <w:adjustRightInd w:val="0"/>
        <w:snapToGrid w:val="0"/>
        <w:spacing w:line="360" w:lineRule="auto"/>
        <w:ind w:left="1418" w:hanging="8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注明</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lang w:eastAsia="zh-TW"/>
        </w:rPr>
        <w:t>中指明的项目名称、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TW"/>
        </w:rPr>
        <w:t>编号和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在</w:t>
      </w:r>
      <w:r>
        <w:rPr>
          <w:rFonts w:hint="eastAsia" w:ascii="宋体" w:hAnsi="宋体" w:eastAsia="宋体" w:cs="宋体"/>
          <w:color w:val="auto"/>
          <w:sz w:val="21"/>
          <w:szCs w:val="21"/>
          <w:highlight w:val="none"/>
        </w:rPr>
        <w:t>(招标文件中规定的开标日期和时间)之前不得启封”的</w:t>
      </w:r>
      <w:r>
        <w:rPr>
          <w:rFonts w:hint="eastAsia" w:ascii="宋体" w:hAnsi="宋体" w:eastAsia="宋体" w:cs="宋体"/>
          <w:color w:val="auto"/>
          <w:sz w:val="21"/>
          <w:szCs w:val="21"/>
          <w:highlight w:val="none"/>
          <w:lang w:eastAsia="zh-TW"/>
        </w:rPr>
        <w:t>字样。</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如果未按本须知</w:t>
      </w:r>
      <w:r>
        <w:rPr>
          <w:rFonts w:hint="eastAsia" w:ascii="宋体" w:hAnsi="宋体" w:eastAsia="宋体" w:cs="宋体"/>
          <w:color w:val="auto"/>
          <w:sz w:val="21"/>
          <w:szCs w:val="21"/>
          <w:highlight w:val="none"/>
        </w:rPr>
        <w:t>上款</w:t>
      </w:r>
      <w:r>
        <w:rPr>
          <w:rFonts w:hint="eastAsia" w:ascii="宋体" w:hAnsi="宋体" w:eastAsia="宋体" w:cs="宋体"/>
          <w:color w:val="auto"/>
          <w:sz w:val="21"/>
          <w:szCs w:val="21"/>
          <w:highlight w:val="none"/>
          <w:lang w:eastAsia="zh-TW"/>
        </w:rPr>
        <w:t>要求加写标记和</w:t>
      </w:r>
      <w:r>
        <w:rPr>
          <w:rFonts w:hint="eastAsia" w:ascii="宋体" w:hAnsi="宋体" w:eastAsia="宋体" w:cs="宋体"/>
          <w:color w:val="auto"/>
          <w:sz w:val="21"/>
          <w:szCs w:val="21"/>
          <w:highlight w:val="none"/>
        </w:rPr>
        <w:t>密封，</w:t>
      </w:r>
      <w:r>
        <w:rPr>
          <w:rFonts w:hint="eastAsia" w:ascii="宋体" w:hAnsi="宋体" w:eastAsia="宋体" w:cs="宋体"/>
          <w:color w:val="auto"/>
          <w:sz w:val="21"/>
          <w:szCs w:val="21"/>
          <w:highlight w:val="none"/>
          <w:lang w:eastAsia="zh-TW"/>
        </w:rPr>
        <w:t>招标代理机构对误投或提前启封概不负责</w:t>
      </w:r>
      <w:r>
        <w:rPr>
          <w:rFonts w:hint="eastAsia" w:ascii="宋体" w:hAnsi="宋体" w:eastAsia="宋体" w:cs="宋体"/>
          <w:color w:val="auto"/>
          <w:sz w:val="21"/>
          <w:szCs w:val="21"/>
          <w:highlight w:val="none"/>
        </w:rPr>
        <w:t>。</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10" w:name="_Toc198"/>
      <w:bookmarkStart w:id="111" w:name="_Toc10793"/>
      <w:bookmarkStart w:id="112" w:name="_Toc355879691"/>
      <w:r>
        <w:rPr>
          <w:rFonts w:hint="eastAsia" w:ascii="宋体" w:hAnsi="宋体" w:eastAsia="宋体" w:cs="宋体"/>
          <w:b/>
          <w:bCs/>
          <w:color w:val="auto"/>
          <w:sz w:val="21"/>
          <w:szCs w:val="21"/>
          <w:highlight w:val="none"/>
        </w:rPr>
        <w:t>投标截止期</w:t>
      </w:r>
      <w:bookmarkEnd w:id="110"/>
      <w:bookmarkEnd w:id="111"/>
      <w:bookmarkEnd w:id="112"/>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投标人应在不迟于</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中规定的截止日期和时间将投标文件递交至招标代理机构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递交地点应是</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中指明的地址。</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为使投标人准备投标时有充分时间对招标文件的修改部分进行研究，招标采购单位可适当推迟投标截止期，但应发布公告并书面通知所有购买招标文件的潜在投标人。在此情况下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招标采购单位和投标人受投标截止期制约的所有权利和义务均应延长至新的截止期。</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招标代理机构将</w:t>
      </w:r>
      <w:r>
        <w:rPr>
          <w:rFonts w:hint="eastAsia" w:ascii="宋体" w:hAnsi="宋体" w:eastAsia="宋体" w:cs="宋体"/>
          <w:color w:val="auto"/>
          <w:sz w:val="21"/>
          <w:szCs w:val="21"/>
          <w:highlight w:val="none"/>
        </w:rPr>
        <w:t>拒收</w:t>
      </w:r>
      <w:r>
        <w:rPr>
          <w:rFonts w:hint="eastAsia" w:ascii="宋体" w:hAnsi="宋体" w:eastAsia="宋体" w:cs="宋体"/>
          <w:color w:val="auto"/>
          <w:sz w:val="21"/>
          <w:szCs w:val="21"/>
          <w:highlight w:val="none"/>
          <w:lang w:eastAsia="zh-TW"/>
        </w:rPr>
        <w:t>在</w:t>
      </w: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TW"/>
        </w:rPr>
        <w:t>规定的</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TW"/>
        </w:rPr>
        <w:t>截止时间</w:t>
      </w:r>
      <w:r>
        <w:rPr>
          <w:rFonts w:hint="eastAsia" w:ascii="宋体" w:hAnsi="宋体" w:eastAsia="宋体" w:cs="宋体"/>
          <w:color w:val="auto"/>
          <w:sz w:val="21"/>
          <w:szCs w:val="21"/>
          <w:highlight w:val="none"/>
        </w:rPr>
        <w:t>之</w:t>
      </w:r>
      <w:r>
        <w:rPr>
          <w:rFonts w:hint="eastAsia" w:ascii="宋体" w:hAnsi="宋体" w:eastAsia="宋体" w:cs="宋体"/>
          <w:color w:val="auto"/>
          <w:sz w:val="21"/>
          <w:szCs w:val="21"/>
          <w:highlight w:val="none"/>
          <w:lang w:eastAsia="zh-TW"/>
        </w:rPr>
        <w:t>后</w:t>
      </w:r>
      <w:r>
        <w:rPr>
          <w:rFonts w:hint="eastAsia" w:ascii="宋体" w:hAnsi="宋体" w:eastAsia="宋体" w:cs="宋体"/>
          <w:color w:val="auto"/>
          <w:sz w:val="21"/>
          <w:szCs w:val="21"/>
          <w:highlight w:val="none"/>
        </w:rPr>
        <w:t>送达的投标文件。</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13" w:name="_Toc10126"/>
      <w:bookmarkStart w:id="114" w:name="_Toc32284"/>
      <w:bookmarkStart w:id="115" w:name="_Toc355879692"/>
      <w:r>
        <w:rPr>
          <w:rFonts w:hint="eastAsia" w:ascii="宋体" w:hAnsi="宋体" w:eastAsia="宋体" w:cs="宋体"/>
          <w:b/>
          <w:bCs/>
          <w:color w:val="auto"/>
          <w:sz w:val="21"/>
          <w:szCs w:val="21"/>
          <w:highlight w:val="none"/>
        </w:rPr>
        <w:t>投标文件的修改和撤回</w:t>
      </w:r>
      <w:bookmarkEnd w:id="113"/>
      <w:bookmarkEnd w:id="114"/>
      <w:bookmarkEnd w:id="115"/>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pPr>
        <w:numPr>
          <w:ilvl w:val="0"/>
          <w:numId w:val="51"/>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116" w:name="_Toc13504"/>
      <w:bookmarkStart w:id="117" w:name="_Toc32435"/>
      <w:bookmarkStart w:id="118" w:name="_Toc355879693"/>
      <w:r>
        <w:rPr>
          <w:rFonts w:hint="eastAsia" w:ascii="宋体" w:hAnsi="宋体" w:eastAsia="宋体" w:cs="宋体"/>
          <w:b/>
          <w:color w:val="auto"/>
          <w:sz w:val="21"/>
          <w:szCs w:val="21"/>
          <w:highlight w:val="none"/>
          <w:lang w:eastAsia="zh-TW"/>
        </w:rPr>
        <w:t>开标与评标</w:t>
      </w:r>
      <w:bookmarkEnd w:id="116"/>
      <w:bookmarkEnd w:id="117"/>
      <w:bookmarkEnd w:id="118"/>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19" w:name="_Toc19131"/>
      <w:bookmarkStart w:id="120" w:name="_Toc13003"/>
      <w:bookmarkStart w:id="121" w:name="_Toc355879694"/>
      <w:r>
        <w:rPr>
          <w:rFonts w:hint="eastAsia" w:ascii="宋体" w:hAnsi="宋体" w:eastAsia="宋体" w:cs="宋体"/>
          <w:b/>
          <w:bCs/>
          <w:color w:val="auto"/>
          <w:sz w:val="21"/>
          <w:szCs w:val="21"/>
          <w:highlight w:val="none"/>
        </w:rPr>
        <w:t>开标</w:t>
      </w:r>
      <w:bookmarkEnd w:id="119"/>
      <w:bookmarkEnd w:id="120"/>
      <w:bookmarkEnd w:id="121"/>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招标代理机构在</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lang w:eastAsia="zh-TW"/>
        </w:rPr>
        <w:t>中规定的日期、时</w:t>
      </w: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highlight w:val="none"/>
          <w:lang w:eastAsia="zh-TW"/>
        </w:rPr>
        <w:t>和地点组织公开开标。开标时邀请所有投标人代表参加。参加开标的代表应签名报到以证明其出席。</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开标时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由按签到顺序递交投标文件的前三名投标人代表作为全体投标人推选的代表</w:t>
      </w:r>
      <w:r>
        <w:rPr>
          <w:rFonts w:hint="eastAsia" w:ascii="宋体" w:hAnsi="宋体" w:eastAsia="宋体" w:cs="宋体"/>
          <w:color w:val="auto"/>
          <w:sz w:val="21"/>
          <w:szCs w:val="21"/>
          <w:highlight w:val="none"/>
        </w:rPr>
        <w:t>就所有</w:t>
      </w:r>
      <w:r>
        <w:rPr>
          <w:rFonts w:hint="eastAsia" w:ascii="宋体" w:hAnsi="宋体" w:eastAsia="宋体" w:cs="宋体"/>
          <w:color w:val="auto"/>
          <w:sz w:val="21"/>
          <w:szCs w:val="21"/>
          <w:highlight w:val="none"/>
          <w:lang w:eastAsia="zh-TW"/>
        </w:rPr>
        <w:t>投标文件的密封情况</w:t>
      </w:r>
      <w:r>
        <w:rPr>
          <w:rFonts w:hint="eastAsia" w:ascii="宋体" w:hAnsi="宋体" w:eastAsia="宋体" w:cs="宋体"/>
          <w:color w:val="auto"/>
          <w:sz w:val="21"/>
          <w:szCs w:val="21"/>
          <w:highlight w:val="none"/>
        </w:rPr>
        <w:t>进行检查，</w:t>
      </w:r>
      <w:r>
        <w:rPr>
          <w:rFonts w:hint="eastAsia" w:ascii="宋体" w:hAnsi="宋体" w:eastAsia="宋体" w:cs="宋体"/>
          <w:color w:val="auto"/>
          <w:sz w:val="21"/>
          <w:szCs w:val="21"/>
          <w:highlight w:val="none"/>
          <w:lang w:eastAsia="zh-TW"/>
        </w:rPr>
        <w:t>也可以由</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TW"/>
        </w:rPr>
        <w:t>采购</w:t>
      </w:r>
      <w:r>
        <w:rPr>
          <w:rFonts w:hint="eastAsia" w:ascii="宋体" w:hAnsi="宋体" w:eastAsia="宋体" w:cs="宋体"/>
          <w:color w:val="auto"/>
          <w:sz w:val="21"/>
          <w:szCs w:val="21"/>
          <w:highlight w:val="none"/>
        </w:rPr>
        <w:t>单位</w:t>
      </w:r>
      <w:r>
        <w:rPr>
          <w:rFonts w:hint="eastAsia" w:ascii="宋体" w:hAnsi="宋体" w:eastAsia="宋体" w:cs="宋体"/>
          <w:color w:val="auto"/>
          <w:sz w:val="21"/>
          <w:szCs w:val="21"/>
          <w:highlight w:val="none"/>
          <w:lang w:eastAsia="zh-TW"/>
        </w:rPr>
        <w:t>委托的机构检查并见证，经确认无误后由招标工作人员当众拆封，宣读投标人名称、投标价格、价格折扣、投标文件的其他主要内容和招标文件允许提供的备选投标方案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以及招标代理机构认为合适的其他内容。</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在开标时</w:t>
      </w:r>
      <w:r>
        <w:rPr>
          <w:rFonts w:hint="eastAsia" w:ascii="宋体" w:hAnsi="宋体" w:eastAsia="宋体" w:cs="宋体"/>
          <w:color w:val="auto"/>
          <w:sz w:val="21"/>
          <w:szCs w:val="21"/>
          <w:highlight w:val="none"/>
        </w:rPr>
        <w:t>，未宣读的投标价格、价格折扣和招标文件允许提供的备选投标方案等实质内容，</w:t>
      </w:r>
      <w:r>
        <w:rPr>
          <w:rFonts w:hint="eastAsia" w:ascii="宋体" w:hAnsi="宋体" w:eastAsia="宋体" w:cs="宋体"/>
          <w:color w:val="auto"/>
          <w:sz w:val="21"/>
          <w:szCs w:val="21"/>
          <w:highlight w:val="none"/>
          <w:lang w:eastAsia="zh-TW"/>
        </w:rPr>
        <w:t>评标时不予</w:t>
      </w:r>
      <w:r>
        <w:rPr>
          <w:rFonts w:hint="eastAsia" w:ascii="宋体" w:hAnsi="宋体" w:eastAsia="宋体" w:cs="宋体"/>
          <w:color w:val="auto"/>
          <w:sz w:val="21"/>
          <w:szCs w:val="21"/>
          <w:highlight w:val="none"/>
        </w:rPr>
        <w:t>承认</w:t>
      </w:r>
      <w:r>
        <w:rPr>
          <w:rFonts w:hint="eastAsia" w:ascii="宋体" w:hAnsi="宋体" w:eastAsia="宋体" w:cs="宋体"/>
          <w:color w:val="auto"/>
          <w:sz w:val="21"/>
          <w:szCs w:val="21"/>
          <w:highlight w:val="none"/>
          <w:lang w:eastAsia="zh-TW"/>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招标代理机构将做开标记录</w:t>
      </w:r>
      <w:r>
        <w:rPr>
          <w:rFonts w:hint="eastAsia" w:ascii="宋体" w:hAnsi="宋体" w:eastAsia="宋体" w:cs="宋体"/>
          <w:color w:val="auto"/>
          <w:sz w:val="21"/>
          <w:szCs w:val="21"/>
          <w:highlight w:val="none"/>
        </w:rPr>
        <w:t>，开标记录由投标人代表和有关人员共同签字确认</w:t>
      </w:r>
      <w:r>
        <w:rPr>
          <w:rFonts w:hint="eastAsia" w:ascii="宋体" w:hAnsi="宋体" w:eastAsia="宋体" w:cs="宋体"/>
          <w:color w:val="auto"/>
          <w:sz w:val="21"/>
          <w:szCs w:val="21"/>
          <w:highlight w:val="none"/>
          <w:lang w:eastAsia="zh-TW"/>
        </w:rPr>
        <w:t>。</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22" w:name="_Toc18827"/>
      <w:bookmarkStart w:id="123" w:name="_Toc13147"/>
      <w:bookmarkStart w:id="124" w:name="_Toc355879695"/>
      <w:r>
        <w:rPr>
          <w:rFonts w:hint="eastAsia" w:ascii="宋体" w:hAnsi="宋体" w:eastAsia="宋体" w:cs="宋体"/>
          <w:b/>
          <w:bCs/>
          <w:color w:val="auto"/>
          <w:sz w:val="21"/>
          <w:szCs w:val="21"/>
          <w:highlight w:val="none"/>
        </w:rPr>
        <w:t>评标委员会和评标方法</w:t>
      </w:r>
      <w:bookmarkEnd w:id="122"/>
      <w:bookmarkEnd w:id="123"/>
      <w:bookmarkEnd w:id="124"/>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评标由依照政府采购法律、法规、规章、政策的规定，组建的评标委员会负责。评标委员会成员按政府采购规定由</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eastAsia="zh-TW"/>
        </w:rPr>
        <w:t>技术、经济等方面的专家组成，专家人数构成将按照</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中确定。评标委员会成员依法从</w:t>
      </w:r>
      <w:r>
        <w:rPr>
          <w:rFonts w:hint="eastAsia" w:ascii="宋体" w:hAnsi="宋体" w:eastAsia="宋体" w:cs="宋体"/>
          <w:color w:val="auto"/>
          <w:sz w:val="21"/>
          <w:szCs w:val="21"/>
          <w:highlight w:val="none"/>
          <w:lang w:eastAsia="zh-CN"/>
        </w:rPr>
        <w:t>广东省综合评标评审专家库</w:t>
      </w:r>
      <w:r>
        <w:rPr>
          <w:rFonts w:hint="eastAsia" w:ascii="宋体" w:hAnsi="宋体" w:eastAsia="宋体" w:cs="宋体"/>
          <w:color w:val="auto"/>
          <w:sz w:val="21"/>
          <w:szCs w:val="21"/>
          <w:highlight w:val="none"/>
          <w:lang w:eastAsia="zh-TW"/>
        </w:rPr>
        <w:t>中随机抽取。</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评标委员会名单在</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eastAsia="zh-TW"/>
        </w:rPr>
        <w:t>结果确定前严格保密。评审专家有下列情形之一的，受到邀请应主动提出回避，采购当事人也可以要求该评审专家回避：</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三年内曾在参加该采购项目供应商中任职或担任顾问的；</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配偶或直系亲属在参加该采购项目的供应商中任职或担任顾问的；</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与参加该采购项目供应商发生过法律纠纷的；</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任职单位与招标人或参与该采购项目供应商存在行政隶属关系的；</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参与招标文件论证的；</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法律、法规、规章规定应当回避以及其他可能影响公正评审的。</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评标委员会和有关工作人员不得透露对投标文件的评审和比较以及与评标有关的其他情况。</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评标委员会将按照</w:t>
      </w:r>
      <w:r>
        <w:rPr>
          <w:rFonts w:hint="eastAsia" w:ascii="宋体" w:hAnsi="宋体" w:eastAsia="宋体" w:cs="宋体"/>
          <w:b/>
          <w:color w:val="auto"/>
          <w:sz w:val="21"/>
          <w:szCs w:val="21"/>
          <w:highlight w:val="none"/>
          <w:lang w:eastAsia="zh-TW"/>
        </w:rPr>
        <w:t>投标资料表</w:t>
      </w:r>
      <w:r>
        <w:rPr>
          <w:rFonts w:hint="eastAsia" w:ascii="宋体" w:hAnsi="宋体" w:eastAsia="宋体" w:cs="宋体"/>
          <w:color w:val="auto"/>
          <w:sz w:val="21"/>
          <w:szCs w:val="21"/>
          <w:highlight w:val="none"/>
          <w:lang w:eastAsia="zh-TW"/>
        </w:rPr>
        <w:t>中确定的评标方法</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TW"/>
        </w:rPr>
        <w:t>本招标文件第</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TW"/>
        </w:rPr>
        <w:t>章中规定</w:t>
      </w:r>
      <w:r>
        <w:rPr>
          <w:rFonts w:hint="eastAsia" w:ascii="宋体" w:hAnsi="宋体" w:eastAsia="宋体" w:cs="宋体"/>
          <w:color w:val="auto"/>
          <w:sz w:val="21"/>
          <w:szCs w:val="21"/>
          <w:highlight w:val="none"/>
        </w:rPr>
        <w:t>的评标</w:t>
      </w:r>
      <w:r>
        <w:rPr>
          <w:rFonts w:hint="eastAsia" w:ascii="宋体" w:hAnsi="宋体" w:eastAsia="宋体" w:cs="宋体"/>
          <w:color w:val="auto"/>
          <w:sz w:val="21"/>
          <w:szCs w:val="21"/>
          <w:highlight w:val="none"/>
          <w:lang w:eastAsia="zh-TW"/>
        </w:rPr>
        <w:t>标准进行评标。</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25" w:name="_Toc355879696"/>
      <w:bookmarkStart w:id="126" w:name="_Toc24528"/>
      <w:bookmarkStart w:id="127" w:name="_Toc24199"/>
      <w:r>
        <w:rPr>
          <w:rFonts w:hint="eastAsia" w:ascii="宋体" w:hAnsi="宋体" w:eastAsia="宋体" w:cs="宋体"/>
          <w:b/>
          <w:bCs/>
          <w:color w:val="auto"/>
          <w:sz w:val="21"/>
          <w:szCs w:val="21"/>
          <w:highlight w:val="none"/>
        </w:rPr>
        <w:t>投标文件的初审</w:t>
      </w:r>
      <w:bookmarkEnd w:id="125"/>
      <w:bookmarkEnd w:id="126"/>
      <w:bookmarkEnd w:id="127"/>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评标委员会将</w:t>
      </w:r>
      <w:r>
        <w:rPr>
          <w:rFonts w:hint="eastAsia" w:ascii="宋体" w:hAnsi="宋体" w:eastAsia="宋体" w:cs="宋体"/>
          <w:color w:val="auto"/>
          <w:sz w:val="21"/>
          <w:szCs w:val="21"/>
          <w:highlight w:val="none"/>
        </w:rPr>
        <w:t>依法</w:t>
      </w:r>
      <w:r>
        <w:rPr>
          <w:rFonts w:hint="eastAsia" w:ascii="宋体" w:hAnsi="宋体" w:eastAsia="宋体" w:cs="宋体"/>
          <w:color w:val="auto"/>
          <w:sz w:val="21"/>
          <w:szCs w:val="21"/>
          <w:highlight w:val="none"/>
          <w:lang w:eastAsia="zh-TW"/>
        </w:rPr>
        <w:t>审查投标文件是否完整、文件签署是否合格、是否按招标文件的规定密封和标记、投标人是否</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eastAsia="zh-TW"/>
        </w:rPr>
        <w:t>了投标保证金、有无计算</w:t>
      </w:r>
      <w:r>
        <w:rPr>
          <w:rFonts w:hint="eastAsia" w:ascii="宋体" w:hAnsi="宋体" w:eastAsia="宋体" w:cs="宋体"/>
          <w:color w:val="auto"/>
          <w:sz w:val="21"/>
          <w:szCs w:val="21"/>
          <w:highlight w:val="none"/>
        </w:rPr>
        <w:t>上</w:t>
      </w:r>
      <w:r>
        <w:rPr>
          <w:rFonts w:hint="eastAsia" w:ascii="宋体" w:hAnsi="宋体" w:eastAsia="宋体" w:cs="宋体"/>
          <w:color w:val="auto"/>
          <w:sz w:val="21"/>
          <w:szCs w:val="21"/>
          <w:highlight w:val="none"/>
          <w:lang w:eastAsia="zh-TW"/>
        </w:rPr>
        <w:t>的错误等。</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eastAsia="宋体" w:cs="宋体"/>
          <w:color w:val="auto"/>
          <w:sz w:val="21"/>
          <w:szCs w:val="21"/>
          <w:highlight w:val="none"/>
        </w:rPr>
        <w:t>。如果投标人不接受对其错误的更正，其投标将被视为无效投标或确定为投标无效。</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对于投标文件中不构成实质性偏差的不正规、不一致或不规则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评标委员会可以接受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但这种接受不能损害或影响任何投标人的相对排序。</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在详细评标之前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评标委员会要审查每份投标文件是否实质上响应了招标文件的要求。实质上</w:t>
      </w:r>
      <w:r>
        <w:rPr>
          <w:rFonts w:hint="eastAsia" w:ascii="宋体" w:hAnsi="宋体" w:eastAsia="宋体" w:cs="宋体"/>
          <w:color w:val="auto"/>
          <w:sz w:val="21"/>
          <w:szCs w:val="21"/>
          <w:highlight w:val="none"/>
        </w:rPr>
        <w:t>响</w:t>
      </w:r>
      <w:r>
        <w:rPr>
          <w:rFonts w:hint="eastAsia" w:ascii="宋体" w:hAnsi="宋体" w:eastAsia="宋体" w:cs="宋体"/>
          <w:color w:val="auto"/>
          <w:sz w:val="21"/>
          <w:szCs w:val="21"/>
          <w:highlight w:val="none"/>
          <w:lang w:eastAsia="zh-TW"/>
        </w:rPr>
        <w:t>应的投标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应该是与招标文件要求的关键条款</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条件和规格相符</w:t>
      </w:r>
      <w:r>
        <w:rPr>
          <w:rFonts w:hint="eastAsia" w:ascii="宋体" w:hAnsi="宋体" w:eastAsia="宋体" w:cs="宋体"/>
          <w:color w:val="auto"/>
          <w:sz w:val="21"/>
          <w:szCs w:val="21"/>
          <w:highlight w:val="none"/>
        </w:rPr>
        <w:t>或优于，</w:t>
      </w:r>
      <w:r>
        <w:rPr>
          <w:rFonts w:hint="eastAsia" w:ascii="宋体" w:hAnsi="宋体" w:eastAsia="宋体" w:cs="宋体"/>
          <w:color w:val="auto"/>
          <w:sz w:val="21"/>
          <w:szCs w:val="21"/>
          <w:highlight w:val="none"/>
          <w:lang w:eastAsia="zh-TW"/>
        </w:rPr>
        <w:t>没有</w:t>
      </w:r>
      <w:r>
        <w:rPr>
          <w:rFonts w:hint="eastAsia" w:ascii="宋体" w:hAnsi="宋体" w:eastAsia="宋体" w:cs="宋体"/>
          <w:color w:val="auto"/>
          <w:sz w:val="21"/>
          <w:szCs w:val="21"/>
          <w:highlight w:val="none"/>
        </w:rPr>
        <w:t>实质</w:t>
      </w:r>
      <w:r>
        <w:rPr>
          <w:rFonts w:hint="eastAsia" w:ascii="宋体" w:hAnsi="宋体" w:eastAsia="宋体" w:cs="宋体"/>
          <w:color w:val="auto"/>
          <w:sz w:val="21"/>
          <w:szCs w:val="21"/>
          <w:highlight w:val="none"/>
          <w:lang w:eastAsia="zh-TW"/>
        </w:rPr>
        <w:t>偏离的投标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。评标委员会决定投标的响应性只根据投标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本身的真实无误的内容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而不依据外部的证据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但投标有不真实不正确的内容时除外。</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实质上没有响应招标文件要求的投标将</w:t>
      </w:r>
      <w:r>
        <w:rPr>
          <w:rFonts w:hint="eastAsia" w:ascii="宋体" w:hAnsi="宋体" w:eastAsia="宋体" w:cs="宋体"/>
          <w:color w:val="auto"/>
          <w:sz w:val="21"/>
          <w:szCs w:val="21"/>
          <w:highlight w:val="none"/>
        </w:rPr>
        <w:t>被视为无效投标</w:t>
      </w:r>
      <w:r>
        <w:rPr>
          <w:rFonts w:hint="eastAsia" w:ascii="宋体" w:hAnsi="宋体" w:eastAsia="宋体" w:cs="宋体"/>
          <w:color w:val="auto"/>
          <w:sz w:val="21"/>
          <w:szCs w:val="21"/>
          <w:highlight w:val="none"/>
          <w:lang w:eastAsia="zh-TW"/>
        </w:rPr>
        <w:t>。投标人不得通过修正或撤销不合要求的偏离或保留从而使其投标成为实质上响应的投标。</w:t>
      </w:r>
    </w:p>
    <w:p>
      <w:pPr>
        <w:numPr>
          <w:ilvl w:val="2"/>
          <w:numId w:val="50"/>
        </w:numPr>
        <w:tabs>
          <w:tab w:val="left" w:pos="851"/>
          <w:tab w:val="left" w:pos="1418"/>
        </w:tabs>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 xml:space="preserve">在资格性审查、符合性检查时，未能通过资格性、符合性审查被认定为无效投标，具体条款详见招标文件第四章《资格、符合性评审条款》。  </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28" w:name="_Toc355879697"/>
      <w:bookmarkStart w:id="129" w:name="_Toc500"/>
      <w:bookmarkStart w:id="130" w:name="_Toc12349"/>
      <w:r>
        <w:rPr>
          <w:rFonts w:hint="eastAsia" w:ascii="宋体" w:hAnsi="宋体" w:eastAsia="宋体" w:cs="宋体"/>
          <w:b/>
          <w:bCs/>
          <w:color w:val="auto"/>
          <w:sz w:val="21"/>
          <w:szCs w:val="21"/>
          <w:highlight w:val="none"/>
        </w:rPr>
        <w:t>投标文件的澄清</w:t>
      </w:r>
      <w:bookmarkEnd w:id="128"/>
      <w:bookmarkEnd w:id="129"/>
      <w:bookmarkEnd w:id="130"/>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ascii="宋体" w:hAnsi="宋体" w:eastAsia="宋体" w:cs="宋体"/>
          <w:color w:val="auto"/>
          <w:sz w:val="21"/>
          <w:szCs w:val="21"/>
          <w:highlight w:val="none"/>
        </w:rPr>
        <w:t>不得超出投标文件的范围或者改变投标文件的实质性内容。</w:t>
      </w:r>
      <w:r>
        <w:rPr>
          <w:rFonts w:hint="eastAsia" w:ascii="宋体" w:hAnsi="宋体" w:eastAsia="宋体" w:cs="宋体"/>
          <w:color w:val="auto"/>
          <w:sz w:val="21"/>
          <w:szCs w:val="21"/>
          <w:highlight w:val="none"/>
          <w:lang w:eastAsia="zh-TW"/>
        </w:rPr>
        <w:t>投标人的澄清、说明或者补正应当采用书面形式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由其授权的代表签字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eastAsia="zh-TW"/>
        </w:rPr>
        <w:t>，并不得超出投标文件的范围或者改变投标文件的实质性内容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有关澄清的答复均应由投标人的法定代表人或</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TW"/>
        </w:rPr>
        <w:t>授权代表签字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eastAsia="zh-TW"/>
        </w:rPr>
        <w:t>的书面形式作出。</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投标人的澄清文件是其投标文件的组成部分。</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31" w:name="_Toc355879698"/>
      <w:bookmarkStart w:id="132" w:name="_Toc20266"/>
      <w:bookmarkStart w:id="133" w:name="_Toc31307"/>
      <w:r>
        <w:rPr>
          <w:rFonts w:hint="eastAsia" w:ascii="宋体" w:hAnsi="宋体" w:eastAsia="宋体" w:cs="宋体"/>
          <w:b/>
          <w:bCs/>
          <w:color w:val="auto"/>
          <w:sz w:val="21"/>
          <w:szCs w:val="21"/>
          <w:highlight w:val="none"/>
        </w:rPr>
        <w:t>投标文件详细评价</w:t>
      </w:r>
      <w:bookmarkEnd w:id="131"/>
      <w:bookmarkEnd w:id="132"/>
      <w:bookmarkEnd w:id="133"/>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TW"/>
        </w:rPr>
        <w:t>标委员会将</w:t>
      </w:r>
      <w:r>
        <w:rPr>
          <w:rFonts w:hint="eastAsia" w:ascii="宋体" w:hAnsi="宋体" w:eastAsia="宋体" w:cs="宋体"/>
          <w:color w:val="auto"/>
          <w:sz w:val="21"/>
          <w:szCs w:val="21"/>
          <w:highlight w:val="none"/>
        </w:rPr>
        <w:t>对通过</w:t>
      </w:r>
      <w:r>
        <w:rPr>
          <w:rFonts w:hint="eastAsia" w:ascii="宋体" w:hAnsi="宋体" w:eastAsia="宋体" w:cs="宋体"/>
          <w:color w:val="auto"/>
          <w:sz w:val="21"/>
          <w:szCs w:val="21"/>
          <w:highlight w:val="none"/>
          <w:lang w:eastAsia="zh-TW"/>
        </w:rPr>
        <w:t>资格性、符合性审查的投标</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TW"/>
        </w:rPr>
        <w:t>进行</w:t>
      </w:r>
      <w:r>
        <w:rPr>
          <w:rFonts w:hint="eastAsia" w:ascii="宋体" w:hAnsi="宋体" w:eastAsia="宋体" w:cs="宋体"/>
          <w:color w:val="auto"/>
          <w:sz w:val="21"/>
          <w:szCs w:val="21"/>
          <w:highlight w:val="none"/>
        </w:rPr>
        <w:t>详细</w:t>
      </w:r>
      <w:r>
        <w:rPr>
          <w:rFonts w:hint="eastAsia" w:ascii="宋体" w:hAnsi="宋体" w:eastAsia="宋体" w:cs="宋体"/>
          <w:color w:val="auto"/>
          <w:sz w:val="21"/>
          <w:szCs w:val="21"/>
          <w:highlight w:val="none"/>
          <w:lang w:eastAsia="zh-TW"/>
        </w:rPr>
        <w:t>评价和比较</w:t>
      </w:r>
      <w:r>
        <w:rPr>
          <w:rFonts w:hint="eastAsia" w:ascii="宋体" w:hAnsi="宋体" w:eastAsia="宋体" w:cs="宋体"/>
          <w:color w:val="auto"/>
          <w:sz w:val="21"/>
          <w:szCs w:val="21"/>
          <w:highlight w:val="none"/>
        </w:rPr>
        <w:t>。</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34" w:name="_Toc355879699"/>
      <w:bookmarkStart w:id="135" w:name="_Toc3604"/>
      <w:bookmarkStart w:id="136" w:name="_Toc19199"/>
      <w:r>
        <w:rPr>
          <w:rFonts w:hint="eastAsia" w:ascii="宋体" w:hAnsi="宋体" w:eastAsia="宋体" w:cs="宋体"/>
          <w:b/>
          <w:bCs/>
          <w:color w:val="auto"/>
          <w:sz w:val="21"/>
          <w:szCs w:val="21"/>
          <w:highlight w:val="none"/>
        </w:rPr>
        <w:t>定标原则与授标</w:t>
      </w:r>
      <w:bookmarkEnd w:id="134"/>
      <w:bookmarkEnd w:id="135"/>
      <w:bookmarkEnd w:id="136"/>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评标委员会按照招标文件确定的评标方法、步骤、标准，对投标文件进行评审，提出书面评标报告。</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另有规定的，推荐综合得分排名第一的投标人为第一中标候选人。</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lang w:eastAsia="zh-TW"/>
        </w:rPr>
        <w:t>最低评标价法</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color w:val="auto"/>
          <w:sz w:val="21"/>
          <w:szCs w:val="21"/>
          <w:highlight w:val="none"/>
          <w:lang w:eastAsia="zh-TW"/>
        </w:rPr>
        <w:t>否则，评标委员会可以取消该投标人的中标候选资格</w:t>
      </w:r>
      <w:r>
        <w:rPr>
          <w:rFonts w:hint="eastAsia" w:ascii="宋体" w:hAnsi="宋体" w:eastAsia="宋体" w:cs="宋体"/>
          <w:color w:val="auto"/>
          <w:sz w:val="21"/>
          <w:szCs w:val="21"/>
          <w:highlight w:val="none"/>
          <w:lang w:eastAsia="zh-TW"/>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采用性价比法的，按商数得分由高到低顺序排列。商数得分相同的，按投标报价由低到高顺序排列。商数得分且投标报价相同的，按技术指标优劣顺序排列。</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提交评标报告和推荐中标意见报招标人确认，招标人在收到评标报告后的法定时间内，按照评标报告中推荐的中标候选人顺序确定中标人，也可以事先授权评标委员会直接确定中标人。确认后招标代理机构将在刊登本项目招标公告的法定媒体上发布中标公告。不在中标名单之列者即为未中标人，招标代理机构不再以其他方式另行通知。</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因不可抗力或自身原因不能履行政府采购合同的、不按要求与招标人签订政府采购合同、中标人放弃中标、中标资格被依法确认无效的，应当重新组织采购活动。</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在招标采购中，出现下列情形之一的，应予废标：</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28.7.1符合专业条件的供应商或者对招标文件作实质响应的供应商不足三家的；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28.7.2出现影响采购公正的违法、违规行为的；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28.7.3投标人的报价均超过了采购预算，招标人不能支付的；</w:t>
      </w:r>
    </w:p>
    <w:p>
      <w:pPr>
        <w:tabs>
          <w:tab w:val="left" w:pos="851"/>
        </w:tabs>
        <w:snapToGrid w:val="0"/>
        <w:spacing w:line="360" w:lineRule="auto"/>
        <w:ind w:left="7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28.7.4因重大变故，采购任务取消的。</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37" w:name="_Toc355879700"/>
      <w:bookmarkStart w:id="138" w:name="_Toc22886"/>
      <w:bookmarkStart w:id="139" w:name="_Toc18167"/>
      <w:r>
        <w:rPr>
          <w:rFonts w:hint="eastAsia" w:ascii="宋体" w:hAnsi="宋体" w:eastAsia="宋体" w:cs="宋体"/>
          <w:b/>
          <w:bCs/>
          <w:color w:val="auto"/>
          <w:sz w:val="21"/>
          <w:szCs w:val="21"/>
          <w:highlight w:val="none"/>
        </w:rPr>
        <w:t>质疑与回复</w:t>
      </w:r>
      <w:bookmarkEnd w:id="137"/>
      <w:bookmarkEnd w:id="138"/>
      <w:bookmarkEnd w:id="139"/>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人有质疑时，应当在知道或者应知其权益受到损害之日起七个工作日内，以书面形式（加盖投标人公章）向招标采购单位提交质疑书原件，逾期质疑无效。投标人以电话、传真或电邮形式提交的质疑属于无效质疑。</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字并加盖公章。招标采购单位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标采购单位在收到供应商的有效书面质疑后七个工作日内作出答复，但答复的内容不涉及商业秘密，质疑供应商对招标人、招标代理机构的质疑答复不满意，或招标人、招标代理机构未在规定期限内作出答复的，可以在答复期满后十五个工作日内向监管部门提出投诉。</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40" w:name="_Toc355879701"/>
      <w:bookmarkStart w:id="141" w:name="_Toc11315"/>
      <w:bookmarkStart w:id="142" w:name="_Toc22724"/>
      <w:r>
        <w:rPr>
          <w:rFonts w:hint="eastAsia" w:ascii="宋体" w:hAnsi="宋体" w:eastAsia="宋体" w:cs="宋体"/>
          <w:b/>
          <w:bCs/>
          <w:color w:val="auto"/>
          <w:sz w:val="21"/>
          <w:szCs w:val="21"/>
          <w:highlight w:val="none"/>
        </w:rPr>
        <w:t>中标通知书</w:t>
      </w:r>
      <w:bookmarkEnd w:id="140"/>
      <w:bookmarkEnd w:id="141"/>
      <w:bookmarkEnd w:id="142"/>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中标人确定后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TW"/>
        </w:rPr>
        <w:t>招标代理机构将在</w:t>
      </w:r>
      <w:r>
        <w:rPr>
          <w:rFonts w:hint="eastAsia" w:ascii="宋体" w:hAnsi="宋体" w:eastAsia="宋体" w:cs="宋体"/>
          <w:color w:val="auto"/>
          <w:sz w:val="21"/>
          <w:szCs w:val="21"/>
          <w:highlight w:val="none"/>
        </w:rPr>
        <w:t>招标信息</w:t>
      </w:r>
      <w:r>
        <w:rPr>
          <w:rFonts w:hint="eastAsia" w:ascii="宋体" w:hAnsi="宋体" w:eastAsia="宋体" w:cs="宋体"/>
          <w:color w:val="auto"/>
          <w:sz w:val="21"/>
          <w:szCs w:val="21"/>
          <w:highlight w:val="none"/>
          <w:lang w:eastAsia="zh-TW"/>
        </w:rPr>
        <w:t>媒体上发布中标公告，并向中标人发出《中标通知书》</w:t>
      </w:r>
      <w:r>
        <w:rPr>
          <w:rFonts w:hint="eastAsia" w:ascii="宋体" w:hAnsi="宋体" w:eastAsia="宋体" w:cs="宋体"/>
          <w:color w:val="auto"/>
          <w:sz w:val="21"/>
          <w:szCs w:val="21"/>
          <w:highlight w:val="none"/>
        </w:rPr>
        <w:t>，向招标人及未中标人发出《招标结果通知书》，</w:t>
      </w:r>
      <w:r>
        <w:rPr>
          <w:rFonts w:hint="eastAsia" w:ascii="宋体" w:hAnsi="宋体" w:eastAsia="宋体" w:cs="宋体"/>
          <w:color w:val="auto"/>
          <w:sz w:val="21"/>
          <w:szCs w:val="21"/>
          <w:highlight w:val="none"/>
          <w:lang w:eastAsia="zh-TW"/>
        </w:rPr>
        <w:t>《中标通知书》对中标人和招标人具有同等法律效力。</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《中标通知书》将作为授予合同资格的合法依据，是合同的一个组成部分。</w:t>
      </w:r>
    </w:p>
    <w:p>
      <w:pPr>
        <w:numPr>
          <w:ilvl w:val="0"/>
          <w:numId w:val="51"/>
        </w:numPr>
        <w:autoSpaceDE w:val="0"/>
        <w:autoSpaceDN w:val="0"/>
        <w:adjustRightInd w:val="0"/>
        <w:snapToGrid w:val="0"/>
        <w:spacing w:before="312" w:beforeLines="100" w:after="312" w:afterLines="100" w:line="360" w:lineRule="auto"/>
        <w:jc w:val="center"/>
        <w:outlineLvl w:val="0"/>
        <w:rPr>
          <w:rFonts w:hint="eastAsia" w:ascii="宋体" w:hAnsi="宋体" w:eastAsia="宋体" w:cs="宋体"/>
          <w:b/>
          <w:color w:val="auto"/>
          <w:sz w:val="21"/>
          <w:szCs w:val="21"/>
          <w:highlight w:val="none"/>
          <w:lang w:eastAsia="zh-TW"/>
        </w:rPr>
      </w:pPr>
      <w:bookmarkStart w:id="143" w:name="_Toc355879702"/>
      <w:bookmarkStart w:id="144" w:name="_Toc28334"/>
      <w:bookmarkStart w:id="145" w:name="_Toc25195"/>
      <w:r>
        <w:rPr>
          <w:rFonts w:hint="eastAsia" w:ascii="宋体" w:hAnsi="宋体" w:eastAsia="宋体" w:cs="宋体"/>
          <w:b/>
          <w:color w:val="auto"/>
          <w:sz w:val="21"/>
          <w:szCs w:val="21"/>
          <w:highlight w:val="none"/>
          <w:lang w:eastAsia="zh-TW"/>
        </w:rPr>
        <w:t>授予合同</w:t>
      </w:r>
      <w:bookmarkEnd w:id="143"/>
      <w:bookmarkEnd w:id="144"/>
      <w:bookmarkEnd w:id="145"/>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46" w:name="_Toc355879703"/>
      <w:bookmarkStart w:id="147" w:name="_Toc11015"/>
      <w:bookmarkStart w:id="148" w:name="_Toc22463"/>
      <w:r>
        <w:rPr>
          <w:rFonts w:hint="eastAsia" w:ascii="宋体" w:hAnsi="宋体" w:eastAsia="宋体" w:cs="宋体"/>
          <w:b/>
          <w:bCs/>
          <w:color w:val="auto"/>
          <w:sz w:val="21"/>
          <w:szCs w:val="21"/>
          <w:highlight w:val="none"/>
        </w:rPr>
        <w:t>合同的订立</w:t>
      </w:r>
      <w:bookmarkEnd w:id="146"/>
      <w:bookmarkEnd w:id="147"/>
      <w:bookmarkEnd w:id="148"/>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除非</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另有规定，</w:t>
      </w:r>
      <w:r>
        <w:rPr>
          <w:rFonts w:hint="eastAsia" w:ascii="宋体" w:hAnsi="宋体" w:eastAsia="宋体" w:cs="宋体"/>
          <w:color w:val="auto"/>
          <w:sz w:val="21"/>
          <w:szCs w:val="21"/>
          <w:highlight w:val="none"/>
          <w:lang w:eastAsia="zh-TW"/>
        </w:rPr>
        <w:t>招标人或者</w:t>
      </w:r>
      <w:r>
        <w:rPr>
          <w:rFonts w:hint="eastAsia" w:ascii="宋体" w:hAnsi="宋体" w:eastAsia="宋体" w:cs="宋体"/>
          <w:color w:val="auto"/>
          <w:sz w:val="21"/>
          <w:szCs w:val="21"/>
          <w:highlight w:val="none"/>
        </w:rPr>
        <w:t>招标代理机构</w:t>
      </w:r>
      <w:r>
        <w:rPr>
          <w:rFonts w:hint="eastAsia" w:ascii="宋体" w:hAnsi="宋体" w:eastAsia="宋体" w:cs="宋体"/>
          <w:color w:val="auto"/>
          <w:sz w:val="21"/>
          <w:szCs w:val="21"/>
          <w:highlight w:val="none"/>
          <w:lang w:eastAsia="zh-TW"/>
        </w:rPr>
        <w:t>应当自中标通知书发出之日起三十日内，按照招标文件和中标人投标文件的约定，与中标人签订书面合同。所签订的合同不得对招标文件和中标人投标文件作实质性修改</w:t>
      </w:r>
      <w:r>
        <w:rPr>
          <w:rFonts w:hint="eastAsia" w:ascii="宋体" w:hAnsi="宋体" w:eastAsia="宋体" w:cs="宋体"/>
          <w:color w:val="auto"/>
          <w:sz w:val="21"/>
          <w:szCs w:val="21"/>
          <w:highlight w:val="none"/>
        </w:rPr>
        <w:t>。</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招标采购单位不得向中标人提出任何不合理的要求，作为签订合同的条件，不得与中标人私下订立背离合同实质性内容的协议。</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49" w:name="_Toc355879704"/>
      <w:bookmarkStart w:id="150" w:name="_Toc3409"/>
      <w:bookmarkStart w:id="151" w:name="_Toc4760"/>
      <w:r>
        <w:rPr>
          <w:rFonts w:hint="eastAsia" w:ascii="宋体" w:hAnsi="宋体" w:eastAsia="宋体" w:cs="宋体"/>
          <w:b/>
          <w:bCs/>
          <w:color w:val="auto"/>
          <w:sz w:val="21"/>
          <w:szCs w:val="21"/>
          <w:highlight w:val="none"/>
        </w:rPr>
        <w:t>合同的履行</w:t>
      </w:r>
      <w:bookmarkEnd w:id="149"/>
      <w:bookmarkEnd w:id="150"/>
      <w:bookmarkEnd w:id="151"/>
    </w:p>
    <w:p>
      <w:pPr>
        <w:numPr>
          <w:ilvl w:val="1"/>
          <w:numId w:val="50"/>
        </w:numPr>
        <w:autoSpaceDE w:val="0"/>
        <w:autoSpaceDN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合同订立后，合同各方不得擅自变更、中止或者终止合同。合同需要变更的，招标人应将有关合同变更内容，以书面形式报监管部门备案；因特殊情况需要中止或终止合同的，招标人应将中止或终止合同的理由以及相应措施，以书面形式报监管部门备案。</w:t>
      </w:r>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TW"/>
        </w:rPr>
        <w:t>合同履行中，招标人需追加与合同标的相同的货物、工程或者服务的，在不改变合同其他条款的前提下，可以与供应商签订补充合同，但所补充合同的采购金额不得超过原</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TW"/>
        </w:rPr>
        <w:t>采购金额的百分之十。签订补充合同的必须按规定备案。</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52" w:name="_Toc355879706"/>
      <w:bookmarkStart w:id="153" w:name="_Toc30819"/>
      <w:bookmarkStart w:id="154" w:name="_Toc23676"/>
      <w:r>
        <w:rPr>
          <w:rFonts w:hint="eastAsia" w:ascii="宋体" w:hAnsi="宋体" w:eastAsia="宋体" w:cs="宋体"/>
          <w:b/>
          <w:bCs/>
          <w:color w:val="auto"/>
          <w:sz w:val="21"/>
          <w:szCs w:val="21"/>
          <w:highlight w:val="none"/>
        </w:rPr>
        <w:t>履约保证金</w:t>
      </w:r>
      <w:bookmarkEnd w:id="152"/>
      <w:bookmarkEnd w:id="153"/>
      <w:bookmarkEnd w:id="154"/>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中标人应按照</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lang w:eastAsia="zh-TW"/>
        </w:rPr>
        <w:t>规定的</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TW"/>
        </w:rPr>
        <w:t>采用招标人可以接受的其他形式向招标人提交履约保证金。</w:t>
      </w:r>
    </w:p>
    <w:p>
      <w:pPr>
        <w:numPr>
          <w:ilvl w:val="0"/>
          <w:numId w:val="50"/>
        </w:numPr>
        <w:autoSpaceDE w:val="0"/>
        <w:autoSpaceDN w:val="0"/>
        <w:adjustRightInd w:val="0"/>
        <w:snapToGrid w:val="0"/>
        <w:spacing w:line="360" w:lineRule="auto"/>
        <w:outlineLvl w:val="0"/>
        <w:rPr>
          <w:rFonts w:hint="eastAsia" w:ascii="宋体" w:hAnsi="宋体" w:eastAsia="宋体" w:cs="宋体"/>
          <w:b/>
          <w:bCs/>
          <w:color w:val="auto"/>
          <w:sz w:val="21"/>
          <w:szCs w:val="21"/>
          <w:highlight w:val="none"/>
        </w:rPr>
      </w:pPr>
      <w:bookmarkStart w:id="155" w:name="_Toc355879707"/>
      <w:bookmarkStart w:id="156" w:name="_Toc14733"/>
      <w:bookmarkStart w:id="157" w:name="_Toc28343"/>
      <w:r>
        <w:rPr>
          <w:rFonts w:hint="eastAsia" w:ascii="宋体" w:hAnsi="宋体" w:eastAsia="宋体" w:cs="宋体"/>
          <w:b/>
          <w:bCs/>
          <w:color w:val="auto"/>
          <w:sz w:val="21"/>
          <w:szCs w:val="21"/>
          <w:highlight w:val="none"/>
        </w:rPr>
        <w:t>招标代理服务费</w:t>
      </w:r>
      <w:bookmarkEnd w:id="155"/>
      <w:bookmarkEnd w:id="156"/>
      <w:bookmarkEnd w:id="157"/>
    </w:p>
    <w:p>
      <w:pPr>
        <w:numPr>
          <w:ilvl w:val="1"/>
          <w:numId w:val="50"/>
        </w:numPr>
        <w:autoSpaceDE w:val="0"/>
        <w:autoSpaceDN w:val="0"/>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中标人应按照招标文件</w:t>
      </w:r>
      <w:r>
        <w:rPr>
          <w:rFonts w:hint="eastAsia" w:ascii="宋体" w:hAnsi="宋体" w:eastAsia="宋体" w:cs="宋体"/>
          <w:b/>
          <w:color w:val="auto"/>
          <w:sz w:val="21"/>
          <w:szCs w:val="21"/>
          <w:highlight w:val="none"/>
        </w:rPr>
        <w:t>投标资料表</w:t>
      </w:r>
      <w:r>
        <w:rPr>
          <w:rFonts w:hint="eastAsia" w:ascii="宋体" w:hAnsi="宋体" w:eastAsia="宋体" w:cs="宋体"/>
          <w:color w:val="auto"/>
          <w:sz w:val="21"/>
          <w:szCs w:val="21"/>
          <w:highlight w:val="none"/>
        </w:rPr>
        <w:t>中的规定缴纳招标代理服务费。否则，将没收其投标保证金。</w:t>
      </w:r>
    </w:p>
    <w:p>
      <w:pPr>
        <w:numPr>
          <w:ilvl w:val="1"/>
          <w:numId w:val="50"/>
        </w:num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服务费按差额定率累进法计算。</w:t>
      </w:r>
    </w:p>
    <w:tbl>
      <w:tblPr>
        <w:tblStyle w:val="17"/>
        <w:tblW w:w="72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0"/>
        <w:gridCol w:w="3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630" w:type="dxa"/>
            <w:tcBorders>
              <w:tl2br w:val="single" w:color="auto" w:sz="4" w:space="0"/>
            </w:tcBorders>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 w:hRule="atLeast"/>
          <w:jc w:val="center"/>
        </w:trPr>
        <w:tc>
          <w:tcPr>
            <w:tcW w:w="363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3630" w:type="dxa"/>
            <w:vAlign w:val="center"/>
          </w:tcPr>
          <w:p>
            <w:pPr>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pPr>
        <w:snapToGrid w:val="0"/>
        <w:spacing w:line="360" w:lineRule="auto"/>
        <w:ind w:left="378" w:leftChars="18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例如：某服务招标中标金额为850万元，计算招标代理服务收费额如下：</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100万元×1.5%=1.5万元</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（500-100）万元×0.8%=3.2万元</w:t>
      </w:r>
    </w:p>
    <w:p>
      <w:pPr>
        <w:snapToGrid w:val="0"/>
        <w:spacing w:line="360" w:lineRule="auto"/>
        <w:ind w:left="315" w:hanging="315" w:hangingChars="1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（850-500）万元×0.45%=1.575万元</w:t>
      </w:r>
    </w:p>
    <w:p>
      <w:pPr>
        <w:snapToGrid w:val="0"/>
        <w:spacing w:line="360" w:lineRule="auto"/>
        <w:ind w:left="332" w:leftChars="158"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合计收费=1.5+3.2+1.575=6.275（万元）</w:t>
      </w:r>
    </w:p>
    <w:bookmarkEnd w:id="38"/>
    <w:bookmarkEnd w:id="39"/>
    <w:p>
      <w:pPr>
        <w:snapToGrid w:val="0"/>
        <w:spacing w:line="360" w:lineRule="auto"/>
        <w:ind w:left="332" w:leftChars="158" w:firstLine="1155" w:firstLineChars="550"/>
        <w:rPr>
          <w:rFonts w:hint="eastAsia" w:ascii="宋体" w:hAnsi="宋体" w:cs="宋体"/>
          <w:color w:val="auto"/>
          <w:szCs w:val="21"/>
          <w:highlight w:val="none"/>
        </w:rPr>
      </w:pPr>
    </w:p>
    <w:p>
      <w:pPr>
        <w:snapToGrid w:val="0"/>
        <w:spacing w:line="360" w:lineRule="auto"/>
        <w:jc w:val="center"/>
        <w:outlineLvl w:val="0"/>
        <w:rPr>
          <w:rFonts w:hint="eastAsia"/>
          <w:b/>
          <w:bCs/>
          <w:color w:val="auto"/>
          <w:sz w:val="21"/>
          <w:szCs w:val="21"/>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44"/>
          <w:szCs w:val="44"/>
          <w:highlight w:val="none"/>
        </w:rPr>
      </w:pPr>
      <w:bookmarkStart w:id="158" w:name="_Toc21393"/>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bookmarkStart w:id="159" w:name="_Toc2756"/>
      <w:r>
        <w:rPr>
          <w:rFonts w:hint="eastAsia"/>
          <w:b/>
          <w:bCs/>
          <w:color w:val="auto"/>
          <w:sz w:val="44"/>
          <w:szCs w:val="44"/>
          <w:highlight w:val="none"/>
        </w:rPr>
        <w:t>第六章</w:t>
      </w:r>
      <w:bookmarkEnd w:id="40"/>
      <w:bookmarkEnd w:id="158"/>
      <w:bookmarkEnd w:id="159"/>
    </w:p>
    <w:p>
      <w:pPr>
        <w:snapToGrid w:val="0"/>
        <w:spacing w:line="360" w:lineRule="auto"/>
        <w:jc w:val="center"/>
        <w:outlineLvl w:val="0"/>
        <w:rPr>
          <w:b/>
          <w:bCs/>
          <w:color w:val="auto"/>
          <w:sz w:val="44"/>
          <w:szCs w:val="44"/>
          <w:highlight w:val="none"/>
        </w:rPr>
      </w:pPr>
      <w:bookmarkStart w:id="160" w:name="_Toc13289"/>
      <w:bookmarkStart w:id="161" w:name="_Toc355879709"/>
      <w:bookmarkStart w:id="162" w:name="_Toc5904"/>
      <w:r>
        <w:rPr>
          <w:rFonts w:hint="eastAsia"/>
          <w:b/>
          <w:bCs/>
          <w:color w:val="auto"/>
          <w:sz w:val="44"/>
          <w:szCs w:val="44"/>
          <w:highlight w:val="none"/>
        </w:rPr>
        <w:t>合同通用条款</w:t>
      </w:r>
      <w:bookmarkEnd w:id="160"/>
      <w:bookmarkEnd w:id="161"/>
      <w:bookmarkEnd w:id="162"/>
    </w:p>
    <w:p>
      <w:pPr>
        <w:tabs>
          <w:tab w:val="left" w:pos="720"/>
        </w:tabs>
        <w:spacing w:line="360" w:lineRule="auto"/>
        <w:rPr>
          <w:rFonts w:hint="eastAsia" w:ascii="宋体" w:hAnsi="宋体"/>
          <w:b/>
          <w:color w:val="auto"/>
          <w:szCs w:val="21"/>
          <w:highlight w:val="none"/>
        </w:rPr>
      </w:pPr>
      <w:r>
        <w:rPr>
          <w:rFonts w:hint="eastAsia" w:ascii="黑体" w:hAnsi="宋体" w:eastAsia="黑体" w:cs="宋体"/>
          <w:b/>
          <w:color w:val="auto"/>
          <w:sz w:val="52"/>
          <w:szCs w:val="52"/>
          <w:highlight w:val="none"/>
          <w:lang w:eastAsia="zh-TW"/>
        </w:rPr>
        <w:br w:type="page"/>
      </w:r>
      <w:r>
        <w:rPr>
          <w:rFonts w:hint="eastAsia" w:ascii="宋体" w:hAnsi="宋体"/>
          <w:b/>
          <w:color w:val="auto"/>
          <w:szCs w:val="21"/>
          <w:highlight w:val="none"/>
        </w:rPr>
        <w:t>甲    方</w:t>
      </w:r>
      <w:r>
        <w:rPr>
          <w:rFonts w:hint="eastAsia" w:ascii="宋体" w:hAnsi="宋体" w:cs="宋体"/>
          <w:color w:val="auto"/>
          <w:szCs w:val="21"/>
          <w:highlight w:val="none"/>
        </w:rPr>
        <w:t>（招标人）</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电    话：           　   传  真：           地  址：</w:t>
      </w:r>
    </w:p>
    <w:p>
      <w:pPr>
        <w:spacing w:line="360" w:lineRule="auto"/>
        <w:rPr>
          <w:rFonts w:hint="eastAsia" w:ascii="宋体" w:hAnsi="宋体"/>
          <w:color w:val="auto"/>
          <w:szCs w:val="21"/>
          <w:highlight w:val="none"/>
        </w:rPr>
      </w:pPr>
      <w:r>
        <w:rPr>
          <w:rFonts w:hint="eastAsia" w:ascii="宋体" w:hAnsi="宋体"/>
          <w:b/>
          <w:color w:val="auto"/>
          <w:szCs w:val="21"/>
          <w:highlight w:val="none"/>
        </w:rPr>
        <w:t>乙    方</w:t>
      </w:r>
      <w:r>
        <w:rPr>
          <w:rFonts w:hint="eastAsia" w:ascii="宋体" w:hAnsi="宋体" w:cs="宋体"/>
          <w:color w:val="auto"/>
          <w:szCs w:val="21"/>
          <w:highlight w:val="none"/>
        </w:rPr>
        <w:t>（中标人）</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r>
        <w:rPr>
          <w:rFonts w:hint="eastAsia" w:ascii="宋体" w:hAnsi="宋体"/>
          <w:b/>
          <w:color w:val="auto"/>
          <w:szCs w:val="21"/>
          <w:highlight w:val="none"/>
        </w:rPr>
        <w:br w:type="textWrapping"/>
      </w:r>
      <w:r>
        <w:rPr>
          <w:rFonts w:hint="eastAsia" w:ascii="宋体" w:hAnsi="宋体"/>
          <w:color w:val="auto"/>
          <w:szCs w:val="21"/>
          <w:highlight w:val="none"/>
        </w:rPr>
        <w:t xml:space="preserve">电    话：                传  真：           地  址：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s="宋体"/>
          <w:color w:val="auto"/>
          <w:szCs w:val="21"/>
          <w:highlight w:val="none"/>
        </w:rPr>
        <w:t>项目</w:t>
      </w:r>
      <w:r>
        <w:rPr>
          <w:rFonts w:hint="eastAsia" w:ascii="宋体" w:hAnsi="宋体"/>
          <w:color w:val="auto"/>
          <w:szCs w:val="21"/>
          <w:highlight w:val="none"/>
        </w:rPr>
        <w:t xml:space="preserve">编号：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项目</w:t>
      </w:r>
      <w:r>
        <w:rPr>
          <w:rFonts w:hint="eastAsia" w:ascii="宋体" w:hAnsi="宋体"/>
          <w:color w:val="auto"/>
          <w:szCs w:val="21"/>
          <w:highlight w:val="none"/>
        </w:rPr>
        <w:t>的采购结果，</w:t>
      </w:r>
      <w:r>
        <w:rPr>
          <w:rFonts w:hint="eastAsia" w:ascii="宋体" w:hAnsi="宋体" w:cs="宋体"/>
          <w:color w:val="auto"/>
          <w:szCs w:val="21"/>
          <w:highlight w:val="none"/>
        </w:rPr>
        <w:t>按照《中华人民共和国招标投标法》</w:t>
      </w:r>
      <w:r>
        <w:rPr>
          <w:rFonts w:hint="eastAsia" w:ascii="宋体" w:hAnsi="宋体"/>
          <w:color w:val="auto"/>
          <w:szCs w:val="21"/>
          <w:highlight w:val="none"/>
        </w:rPr>
        <w:t>、《合同法》的规定，</w:t>
      </w:r>
      <w:r>
        <w:rPr>
          <w:rFonts w:hint="eastAsia" w:ascii="宋体" w:hAnsi="宋体"/>
          <w:color w:val="auto"/>
          <w:kern w:val="28"/>
          <w:szCs w:val="21"/>
          <w:highlight w:val="none"/>
        </w:rPr>
        <w:t>经双方协商，</w:t>
      </w:r>
      <w:r>
        <w:rPr>
          <w:rFonts w:hint="eastAsia" w:ascii="宋体" w:hAnsi="宋体"/>
          <w:color w:val="auto"/>
          <w:szCs w:val="21"/>
          <w:highlight w:val="none"/>
        </w:rPr>
        <w:t>本着平等互利和诚实信用的原则，</w:t>
      </w:r>
      <w:r>
        <w:rPr>
          <w:rFonts w:hint="eastAsia" w:ascii="宋体" w:hAnsi="宋体"/>
          <w:color w:val="auto"/>
          <w:kern w:val="28"/>
          <w:szCs w:val="21"/>
          <w:highlight w:val="none"/>
        </w:rPr>
        <w:t>一致同意签订本合同如下</w:t>
      </w:r>
      <w:r>
        <w:rPr>
          <w:rFonts w:hint="eastAsia" w:ascii="宋体" w:hAnsi="宋体"/>
          <w:color w:val="auto"/>
          <w:szCs w:val="21"/>
          <w:highlight w:val="none"/>
        </w:rPr>
        <w:t>。</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合同金额</w:t>
      </w:r>
    </w:p>
    <w:p>
      <w:pPr>
        <w:pStyle w:val="11"/>
        <w:spacing w:line="360" w:lineRule="auto"/>
        <w:ind w:firstLine="420" w:firstLineChars="200"/>
        <w:rPr>
          <w:rFonts w:hint="eastAsia" w:hAnsi="宋体"/>
          <w:color w:val="auto"/>
          <w:highlight w:val="none"/>
        </w:rPr>
      </w:pPr>
      <w:r>
        <w:rPr>
          <w:rFonts w:hint="eastAsia" w:hAnsi="宋体"/>
          <w:color w:val="auto"/>
          <w:highlight w:val="none"/>
        </w:rPr>
        <w:t>合同金额为（大写）：_________________元（￥_______________元）。</w:t>
      </w:r>
    </w:p>
    <w:p>
      <w:pPr>
        <w:numPr>
          <w:ilvl w:val="0"/>
          <w:numId w:val="52"/>
        </w:numPr>
        <w:tabs>
          <w:tab w:val="left" w:pos="426"/>
          <w:tab w:val="clear" w:pos="420"/>
        </w:tabs>
        <w:autoSpaceDE w:val="0"/>
        <w:autoSpaceDN w:val="0"/>
        <w:adjustRightInd w:val="0"/>
        <w:spacing w:line="360" w:lineRule="auto"/>
        <w:jc w:val="left"/>
        <w:rPr>
          <w:rFonts w:hint="eastAsia" w:ascii="宋体" w:hAnsi="宋体"/>
          <w:b/>
          <w:bCs w:val="0"/>
          <w:color w:val="auto"/>
          <w:szCs w:val="21"/>
          <w:highlight w:val="none"/>
        </w:rPr>
      </w:pPr>
      <w:r>
        <w:rPr>
          <w:rFonts w:hint="eastAsia" w:hAnsi="宋体"/>
          <w:color w:val="auto"/>
          <w:highlight w:val="none"/>
          <w:lang w:val="en-US" w:eastAsia="zh-CN"/>
        </w:rPr>
        <w:t>注：合同总价包括但不限于：平台建设费用、平台部署及集成、培训服务、安全等保三级评测、软件第三方测评等及运维服务期间可以预见和不可预见的费用和合理利润，在中标并签署合同后，运维服务期限内出现的任何遗漏，均由乙方负责，甲将不再支付任何费用。</w:t>
      </w:r>
    </w:p>
    <w:p>
      <w:pPr>
        <w:numPr>
          <w:ilvl w:val="0"/>
          <w:numId w:val="52"/>
        </w:numPr>
        <w:tabs>
          <w:tab w:val="left" w:pos="426"/>
          <w:tab w:val="clear" w:pos="420"/>
        </w:tabs>
        <w:autoSpaceDE w:val="0"/>
        <w:autoSpaceDN w:val="0"/>
        <w:adjustRightInd w:val="0"/>
        <w:spacing w:line="360" w:lineRule="auto"/>
        <w:jc w:val="left"/>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技术参数要求</w:t>
      </w:r>
    </w:p>
    <w:p>
      <w:pPr>
        <w:spacing w:line="360" w:lineRule="auto"/>
        <w:ind w:firstLine="422" w:firstLineChars="200"/>
        <w:rPr>
          <w:rFonts w:hint="eastAsia"/>
          <w:color w:val="auto"/>
          <w:highlight w:val="none"/>
          <w:lang w:eastAsia="zh-CN"/>
        </w:rPr>
      </w:pPr>
      <w:r>
        <w:rPr>
          <w:rFonts w:hint="eastAsia" w:ascii="宋体" w:hAnsi="宋体"/>
          <w:b/>
          <w:bCs w:val="0"/>
          <w:color w:val="auto"/>
          <w:szCs w:val="21"/>
          <w:highlight w:val="none"/>
        </w:rPr>
        <w:t>　</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详见招标文件第三章“用户需求书”中“五、技能要求 六、系统部署要求 七、建设内容要求 ”要求 八、项目运营要求 九、项目组织与人员要求 十二、项目安全</w:t>
      </w:r>
      <w:r>
        <w:rPr>
          <w:rFonts w:hint="eastAsia" w:ascii="宋体" w:hAnsi="宋体"/>
          <w:b/>
          <w:bCs w:val="0"/>
          <w:color w:val="auto"/>
          <w:szCs w:val="21"/>
          <w:highlight w:val="none"/>
          <w:lang w:eastAsia="zh-CN"/>
        </w:rPr>
        <w:t>）</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cs="Times New Roman"/>
          <w:b/>
          <w:color w:val="auto"/>
          <w:szCs w:val="21"/>
          <w:highlight w:val="none"/>
          <w:lang w:eastAsia="zh-CN"/>
        </w:rPr>
        <w:t>建设工</w:t>
      </w:r>
      <w:r>
        <w:rPr>
          <w:rFonts w:hint="eastAsia" w:ascii="宋体" w:hAnsi="宋体"/>
          <w:b/>
          <w:color w:val="auto"/>
          <w:szCs w:val="21"/>
          <w:highlight w:val="none"/>
          <w:lang w:eastAsia="zh-CN"/>
        </w:rPr>
        <w:t>期</w:t>
      </w:r>
    </w:p>
    <w:p>
      <w:pPr>
        <w:widowControl w:val="0"/>
        <w:adjustRightInd w:val="0"/>
        <w:spacing w:before="0" w:beforeLines="0" w:after="0" w:afterLines="0" w:line="360" w:lineRule="auto"/>
        <w:ind w:firstLine="420" w:firstLineChars="200"/>
        <w:jc w:val="both"/>
        <w:textAlignment w:val="baseline"/>
        <w:rPr>
          <w:rFonts w:hint="eastAsia"/>
          <w:lang w:val="en-US" w:eastAsia="zh-CN"/>
        </w:rPr>
      </w:pPr>
      <w:r>
        <w:rPr>
          <w:rFonts w:hint="eastAsia" w:ascii="宋体" w:hAnsi="宋体" w:eastAsia="宋体" w:cs="宋体"/>
          <w:color w:val="auto"/>
          <w:kern w:val="0"/>
          <w:sz w:val="21"/>
          <w:szCs w:val="21"/>
          <w:highlight w:val="none"/>
          <w:lang w:val="en-US" w:eastAsia="zh-CN" w:bidi="ar-SA"/>
        </w:rPr>
        <w:t>从项目合同签订后开始12个月内完成项目建设并通过终验。</w:t>
      </w:r>
    </w:p>
    <w:p>
      <w:pPr>
        <w:keepNext/>
        <w:keepLines/>
        <w:widowControl w:val="0"/>
        <w:numPr>
          <w:ilvl w:val="0"/>
          <w:numId w:val="53"/>
        </w:numPr>
        <w:tabs>
          <w:tab w:val="left" w:pos="805"/>
        </w:tabs>
        <w:adjustRightInd w:val="0"/>
        <w:spacing w:before="0" w:beforeLines="0" w:after="0" w:afterLines="0" w:line="360" w:lineRule="auto"/>
        <w:ind w:left="0" w:leftChars="0" w:firstLine="420" w:firstLineChars="200"/>
        <w:jc w:val="left"/>
        <w:textAlignment w:val="baseline"/>
        <w:outlineLvl w:val="0"/>
        <w:rPr>
          <w:rFonts w:hint="eastAsia" w:ascii="宋体" w:hAnsi="宋体" w:eastAsia="宋体" w:cs="宋体"/>
          <w:b w:val="0"/>
          <w:bCs/>
          <w:color w:val="auto"/>
          <w:kern w:val="44"/>
          <w:sz w:val="21"/>
          <w:szCs w:val="21"/>
          <w:highlight w:val="none"/>
          <w:lang w:val="en-US" w:eastAsia="zh-CN" w:bidi="ar-SA"/>
        </w:rPr>
      </w:pPr>
      <w:r>
        <w:rPr>
          <w:rFonts w:hint="eastAsia" w:ascii="宋体" w:hAnsi="宋体" w:eastAsia="宋体" w:cs="宋体"/>
          <w:b w:val="0"/>
          <w:bCs/>
          <w:color w:val="auto"/>
          <w:kern w:val="44"/>
          <w:sz w:val="21"/>
          <w:szCs w:val="21"/>
          <w:highlight w:val="none"/>
          <w:lang w:val="en-US" w:eastAsia="zh-CN" w:bidi="ar-SA"/>
        </w:rPr>
        <w:t>合同签订之后一个月内完成“南海通”APP的上线，完成与市级平台对接（包括统一认证平台、电子证照系统、市民服务）、人大信息系建设工作； 合同签订之后二个月内完成企业服务建设工作</w:t>
      </w:r>
      <w:r>
        <w:rPr>
          <w:rFonts w:hint="eastAsia" w:ascii="宋体" w:hAnsi="宋体" w:cs="宋体"/>
          <w:b w:val="0"/>
          <w:bCs/>
          <w:color w:val="auto"/>
          <w:kern w:val="44"/>
          <w:sz w:val="21"/>
          <w:szCs w:val="21"/>
          <w:highlight w:val="none"/>
          <w:lang w:val="en-US" w:eastAsia="zh-CN" w:bidi="ar-SA"/>
        </w:rPr>
        <w:t>；</w:t>
      </w:r>
      <w:r>
        <w:rPr>
          <w:rFonts w:hint="eastAsia" w:ascii="宋体" w:hAnsi="宋体" w:eastAsia="宋体" w:cs="宋体"/>
          <w:b w:val="0"/>
          <w:bCs/>
          <w:color w:val="auto"/>
          <w:kern w:val="44"/>
          <w:sz w:val="21"/>
          <w:szCs w:val="21"/>
          <w:highlight w:val="none"/>
          <w:lang w:val="en-US" w:eastAsia="zh-CN" w:bidi="ar-SA"/>
        </w:rPr>
        <w:t>合同签订之后三个月内政务服务应用建设工作；</w:t>
      </w:r>
    </w:p>
    <w:p>
      <w:pPr>
        <w:pStyle w:val="23"/>
        <w:numPr>
          <w:ilvl w:val="0"/>
          <w:numId w:val="53"/>
        </w:numPr>
        <w:spacing w:line="360" w:lineRule="auto"/>
        <w:ind w:left="0" w:leftChars="0" w:firstLine="420" w:firstLineChars="200"/>
        <w:rPr>
          <w:rFonts w:hint="default"/>
          <w:color w:val="auto"/>
          <w:highlight w:val="none"/>
          <w:u w:val="single"/>
          <w:lang w:val="en-US"/>
        </w:rPr>
      </w:pPr>
      <w:r>
        <w:rPr>
          <w:rFonts w:hint="eastAsia" w:ascii="宋体" w:hAnsi="宋体" w:eastAsia="宋体" w:cs="宋体"/>
          <w:b w:val="0"/>
          <w:bCs/>
          <w:color w:val="auto"/>
          <w:kern w:val="44"/>
          <w:sz w:val="21"/>
          <w:szCs w:val="21"/>
          <w:highlight w:val="none"/>
          <w:lang w:val="en-US" w:eastAsia="zh-CN" w:bidi="ar-SA"/>
        </w:rPr>
        <w:t>合同签订之后6个月内陆续完成各个平台应用建设，逐步接入相关服务等，并完成项目的初验工作。</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实施方案要求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通过对本项目深刻理解和充分的需求分析，提供具体的项目实施方案。方案内容应包括但不限于：项目进度计划及保障措施、项目管理方案（需包含实施管理、质量管理、风险管理、变更管理等）、技术支持及培训方案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乙方如获</w:t>
      </w:r>
      <w:r>
        <w:rPr>
          <w:rFonts w:hint="eastAsia" w:ascii="宋体" w:hAnsi="宋体" w:eastAsia="宋体" w:cs="宋体"/>
          <w:color w:val="auto"/>
          <w:sz w:val="21"/>
          <w:szCs w:val="21"/>
          <w:highlight w:val="none"/>
        </w:rPr>
        <w:t>中标后，承诺提供本地项目实施团队。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乙方如获</w:t>
      </w:r>
      <w:r>
        <w:rPr>
          <w:rFonts w:hint="eastAsia" w:ascii="宋体" w:hAnsi="宋体" w:eastAsia="宋体" w:cs="宋体"/>
          <w:color w:val="auto"/>
          <w:sz w:val="21"/>
          <w:szCs w:val="21"/>
          <w:highlight w:val="none"/>
        </w:rPr>
        <w:t>中标后，需要在合同签订后6个月内陆续完成各个平台建设，逐步接入相关服务等，并完成项目的初验工作,初验后6个月完成项目终验,项目终验之日起进入1年项目运维运营期。</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验收要求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项目验收要求如下：</w:t>
      </w:r>
    </w:p>
    <w:p>
      <w:pPr>
        <w:numPr>
          <w:ilvl w:val="0"/>
          <w:numId w:val="54"/>
        </w:numPr>
        <w:spacing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文件中须包含一份对该项目的项目验收方案，该验收方案包括验收步骤、验收方法、验收组织形式等。该验收方案将在项目实施过程中根据具体情况进行调整细化，满足项目建设需要。验收要求如下：</w:t>
      </w:r>
    </w:p>
    <w:p>
      <w:pPr>
        <w:numPr>
          <w:ilvl w:val="0"/>
          <w:numId w:val="5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提供的平台要求技术成熟、先进，性能稳定可靠，易于管理，操作简便，可扩充性强，性价比高，安全性好，可用性高。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应保证与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招标文件的《用户需求书》要求相符合。</w:t>
      </w:r>
    </w:p>
    <w:p>
      <w:pPr>
        <w:numPr>
          <w:ilvl w:val="0"/>
          <w:numId w:val="5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提供“南海通”项目建设的验收材料，验收材料包括但不限于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南海通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项目建设</w:t>
      </w:r>
      <w:r>
        <w:rPr>
          <w:rFonts w:hint="eastAsia" w:ascii="宋体" w:hAnsi="宋体" w:eastAsia="宋体" w:cs="宋体"/>
          <w:color w:val="auto"/>
          <w:sz w:val="21"/>
          <w:szCs w:val="21"/>
          <w:highlight w:val="none"/>
        </w:rPr>
        <w:t>的源代码；系统说明文件，技术手册（安装、操作、维护、故障排除、培训文档等）；详细的工程日志关键技术详细介绍；项目管理要求的相关文件；“API参考手册”（以便第三方调用接口时查阅）；详细的应用系统维护操作手册等文档；用户手册；网络安全等级保护三级备案证明。</w:t>
      </w:r>
    </w:p>
    <w:p>
      <w:pPr>
        <w:numPr>
          <w:ilvl w:val="0"/>
          <w:numId w:val="5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在合同签订后6个月内陆续完成各个平台建设，逐步接入相关服务等，并完成项目的初验，通过初验后出具《项目初验报告》。</w:t>
      </w:r>
    </w:p>
    <w:p>
      <w:pPr>
        <w:numPr>
          <w:ilvl w:val="0"/>
          <w:numId w:val="54"/>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项目初验后6个月内，按照合同、招标文件、用户采购需求及测评报告等要求进行项目终验</w:t>
      </w:r>
      <w:r>
        <w:rPr>
          <w:rFonts w:hint="eastAsia" w:ascii="宋体" w:hAnsi="宋体" w:eastAsia="宋体" w:cs="宋体"/>
          <w:strike w:val="0"/>
          <w:dstrike w:val="0"/>
          <w:color w:val="auto"/>
          <w:sz w:val="21"/>
          <w:szCs w:val="21"/>
          <w:highlight w:val="none"/>
          <w:lang w:eastAsia="zh-CN"/>
        </w:rPr>
        <w:t>（包括但不限于聘请经甲方同意且具有相关资质的第三方机构进行安全等保三级评测及软件第三方测评</w:t>
      </w:r>
      <w:r>
        <w:rPr>
          <w:rFonts w:hint="eastAsia" w:ascii="宋体" w:hAnsi="宋体" w:eastAsia="宋体" w:cs="宋体"/>
          <w:color w:val="auto"/>
          <w:sz w:val="21"/>
          <w:szCs w:val="21"/>
          <w:highlight w:val="none"/>
          <w:lang w:eastAsia="zh-CN"/>
        </w:rPr>
        <w:t>等</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rPr>
        <w:t>，通过验收后出具《项目终验报告》，项目进入运维运营期。</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知识产权归属</w:t>
      </w:r>
    </w:p>
    <w:p>
      <w:pPr>
        <w:numPr>
          <w:ilvl w:val="0"/>
          <w:numId w:val="55"/>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本项目建设形成的相关资料及成果的所有权归甲方所有。</w:t>
      </w:r>
    </w:p>
    <w:p>
      <w:pPr>
        <w:numPr>
          <w:ilvl w:val="0"/>
          <w:numId w:val="55"/>
        </w:numPr>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基于本项目建设的成果的知识产权归甲方所有，包括但不限于:著作权、发表权、署名权、修改权、保护作品完整权、使用权。</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保密要求</w:t>
      </w:r>
    </w:p>
    <w:p>
      <w:pPr>
        <w:pStyle w:val="23"/>
        <w:numPr>
          <w:ilvl w:val="0"/>
          <w:numId w:val="0"/>
        </w:numPr>
        <w:tabs>
          <w:tab w:val="left" w:pos="709"/>
          <w:tab w:val="clear" w:pos="5879"/>
        </w:tabs>
        <w:spacing w:line="360" w:lineRule="auto"/>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中涉及甲方的一切技术资料、数据资料、技术情报（包括但不限于技术信息和系统测试及正式运行期间存储的信息）属保密材料，乙方需承担保密义务，不得向第三方传泄，否则甲方可追究其责任。不论本项目是否变更、解除或终止，本条款均有效。</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培训要求</w:t>
      </w:r>
    </w:p>
    <w:p>
      <w:pPr>
        <w:pStyle w:val="37"/>
        <w:numPr>
          <w:ilvl w:val="0"/>
          <w:numId w:val="56"/>
        </w:numPr>
        <w:spacing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培训包括应用服务方案类培训、规范培训。其中，应用服务方案类培训又包括总体应用服务方案培训、工作方案培训、服务内容培训；标准规范培训又包括管理类规范培训、技术类规范培训、应用类规范培训。最终培训方案须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同意后执行。</w:t>
      </w:r>
    </w:p>
    <w:p>
      <w:pPr>
        <w:pStyle w:val="37"/>
        <w:numPr>
          <w:ilvl w:val="0"/>
          <w:numId w:val="56"/>
        </w:numPr>
        <w:spacing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培训时间：根据培训内容和培训对象，培训时间贯穿于项目整体服务过程中，进行分阶段、针对性的培训，具体培训时间根据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的工作要求并结合实际情况灵活安排。</w:t>
      </w:r>
    </w:p>
    <w:p>
      <w:pPr>
        <w:pStyle w:val="37"/>
        <w:numPr>
          <w:ilvl w:val="0"/>
          <w:numId w:val="56"/>
        </w:numPr>
        <w:spacing w:line="360" w:lineRule="auto"/>
        <w:ind w:left="425"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必须为所有被培训人员提供培训</w:t>
      </w: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rPr>
        <w:t>用</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文字资料和讲义等相关用品。</w:t>
      </w:r>
    </w:p>
    <w:p>
      <w:pPr>
        <w:pStyle w:val="37"/>
        <w:numPr>
          <w:ilvl w:val="0"/>
          <w:numId w:val="56"/>
        </w:numPr>
        <w:spacing w:line="360" w:lineRule="auto"/>
        <w:ind w:left="425"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所有的培训费用包括差旅、食宿、教材、资料等由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负责，均</w:t>
      </w:r>
      <w:r>
        <w:rPr>
          <w:rFonts w:hint="eastAsia" w:ascii="宋体" w:hAnsi="宋体" w:eastAsia="宋体" w:cs="宋体"/>
          <w:color w:val="auto"/>
          <w:sz w:val="21"/>
          <w:szCs w:val="21"/>
          <w:highlight w:val="none"/>
          <w:lang w:eastAsia="zh-CN"/>
        </w:rPr>
        <w:t>包含在中标金额</w:t>
      </w:r>
      <w:r>
        <w:rPr>
          <w:rFonts w:hint="eastAsia" w:ascii="宋体" w:hAnsi="宋体" w:eastAsia="宋体" w:cs="宋体"/>
          <w:color w:val="auto"/>
          <w:sz w:val="21"/>
          <w:szCs w:val="21"/>
          <w:highlight w:val="none"/>
        </w:rPr>
        <w:t>中。</w:t>
      </w:r>
    </w:p>
    <w:p>
      <w:pPr>
        <w:keepNext w:val="0"/>
        <w:keepLines w:val="0"/>
        <w:widowControl/>
        <w:numPr>
          <w:ilvl w:val="0"/>
          <w:numId w:val="52"/>
        </w:numPr>
        <w:tabs>
          <w:tab w:val="left" w:pos="426"/>
          <w:tab w:val="clear" w:pos="420"/>
        </w:tabs>
        <w:autoSpaceDE w:val="0"/>
        <w:autoSpaceDN w:val="0"/>
        <w:adjustRightInd w:val="0"/>
        <w:spacing w:before="0" w:after="0" w:line="360" w:lineRule="auto"/>
        <w:ind w:firstLine="0" w:firstLineChars="0"/>
        <w:jc w:val="left"/>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付款方式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项目付款方式如下：</w:t>
      </w:r>
    </w:p>
    <w:p>
      <w:pPr>
        <w:spacing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（1）本项目分四期支付。</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（2）第一期支付流程和要求：合同签订并生效后，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在15个工作日内提供有效发票后，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在30个工作日</w:t>
      </w:r>
      <w:r>
        <w:rPr>
          <w:rFonts w:hint="eastAsia" w:ascii="宋体" w:hAnsi="宋体" w:eastAsia="宋体" w:cs="宋体"/>
          <w:strike w:val="0"/>
          <w:dstrike w:val="0"/>
          <w:color w:val="auto"/>
          <w:sz w:val="21"/>
          <w:szCs w:val="21"/>
          <w:highlight w:val="none"/>
        </w:rPr>
        <w:t>内，支付金额为合同总金额的30%。</w:t>
      </w:r>
    </w:p>
    <w:p>
      <w:pPr>
        <w:spacing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（3）第二期支付流程和要求：项目初验</w:t>
      </w:r>
      <w:r>
        <w:rPr>
          <w:rFonts w:hint="eastAsia" w:ascii="宋体" w:hAnsi="宋体" w:cs="宋体"/>
          <w:strike w:val="0"/>
          <w:dstrike w:val="0"/>
          <w:color w:val="auto"/>
          <w:sz w:val="21"/>
          <w:szCs w:val="21"/>
          <w:highlight w:val="none"/>
          <w:lang w:eastAsia="zh-CN"/>
        </w:rPr>
        <w:t>通过</w:t>
      </w:r>
      <w:r>
        <w:rPr>
          <w:rFonts w:hint="eastAsia" w:ascii="宋体" w:hAnsi="宋体" w:eastAsia="宋体" w:cs="宋体"/>
          <w:strike w:val="0"/>
          <w:dstrike w:val="0"/>
          <w:color w:val="auto"/>
          <w:sz w:val="21"/>
          <w:szCs w:val="21"/>
          <w:highlight w:val="none"/>
        </w:rPr>
        <w:t>后，</w:t>
      </w:r>
      <w:r>
        <w:rPr>
          <w:rFonts w:hint="eastAsia" w:ascii="宋体" w:hAnsi="宋体" w:eastAsia="宋体" w:cs="宋体"/>
          <w:strike w:val="0"/>
          <w:dstrike w:val="0"/>
          <w:color w:val="auto"/>
          <w:sz w:val="21"/>
          <w:szCs w:val="21"/>
          <w:highlight w:val="none"/>
          <w:lang w:eastAsia="zh-CN"/>
        </w:rPr>
        <w:t>乙方</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甲方</w:t>
      </w:r>
      <w:r>
        <w:rPr>
          <w:rFonts w:hint="eastAsia" w:ascii="宋体" w:hAnsi="宋体" w:eastAsia="宋体" w:cs="宋体"/>
          <w:strike w:val="0"/>
          <w:dstrike w:val="0"/>
          <w:color w:val="auto"/>
          <w:sz w:val="21"/>
          <w:szCs w:val="21"/>
          <w:highlight w:val="none"/>
        </w:rPr>
        <w:t>在30个工作日内，支付金额为合同总金额的30%。</w:t>
      </w:r>
    </w:p>
    <w:p>
      <w:pPr>
        <w:spacing w:line="36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（4）第三期支付流程和要求：项目终验</w:t>
      </w:r>
      <w:r>
        <w:rPr>
          <w:rFonts w:hint="eastAsia" w:ascii="宋体" w:hAnsi="宋体" w:eastAsia="宋体" w:cs="宋体"/>
          <w:strike w:val="0"/>
          <w:dstrike w:val="0"/>
          <w:color w:val="auto"/>
          <w:sz w:val="21"/>
          <w:szCs w:val="21"/>
          <w:highlight w:val="none"/>
          <w:lang w:eastAsia="zh-CN"/>
        </w:rPr>
        <w:t>（包括安全等保三级评测及软件第三方测评</w:t>
      </w:r>
      <w:r>
        <w:rPr>
          <w:rFonts w:hint="eastAsia" w:ascii="宋体" w:hAnsi="宋体" w:eastAsia="宋体" w:cs="宋体"/>
          <w:color w:val="auto"/>
          <w:sz w:val="21"/>
          <w:szCs w:val="21"/>
          <w:highlight w:val="none"/>
          <w:lang w:eastAsia="zh-CN"/>
        </w:rPr>
        <w:t>等</w:t>
      </w:r>
      <w:r>
        <w:rPr>
          <w:rFonts w:hint="eastAsia" w:ascii="宋体" w:hAnsi="宋体" w:eastAsia="宋体" w:cs="宋体"/>
          <w:strike w:val="0"/>
          <w:dstrike w:val="0"/>
          <w:color w:val="auto"/>
          <w:sz w:val="21"/>
          <w:szCs w:val="21"/>
          <w:highlight w:val="none"/>
          <w:lang w:eastAsia="zh-CN"/>
        </w:rPr>
        <w:t>）</w:t>
      </w:r>
      <w:r>
        <w:rPr>
          <w:rFonts w:hint="eastAsia" w:ascii="宋体" w:hAnsi="宋体" w:cs="宋体"/>
          <w:strike w:val="0"/>
          <w:dstrike w:val="0"/>
          <w:color w:val="auto"/>
          <w:sz w:val="21"/>
          <w:szCs w:val="21"/>
          <w:highlight w:val="none"/>
          <w:lang w:eastAsia="zh-CN"/>
        </w:rPr>
        <w:t>通过</w:t>
      </w:r>
      <w:r>
        <w:rPr>
          <w:rFonts w:hint="eastAsia" w:ascii="宋体" w:hAnsi="宋体" w:eastAsia="宋体" w:cs="宋体"/>
          <w:strike w:val="0"/>
          <w:dstrike w:val="0"/>
          <w:color w:val="auto"/>
          <w:sz w:val="21"/>
          <w:szCs w:val="21"/>
          <w:highlight w:val="none"/>
        </w:rPr>
        <w:t>后，</w:t>
      </w:r>
      <w:r>
        <w:rPr>
          <w:rFonts w:hint="eastAsia" w:ascii="宋体" w:hAnsi="宋体" w:eastAsia="宋体" w:cs="宋体"/>
          <w:strike w:val="0"/>
          <w:dstrike w:val="0"/>
          <w:color w:val="auto"/>
          <w:sz w:val="21"/>
          <w:szCs w:val="21"/>
          <w:highlight w:val="none"/>
          <w:lang w:eastAsia="zh-CN"/>
        </w:rPr>
        <w:t>乙方</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甲方</w:t>
      </w:r>
      <w:r>
        <w:rPr>
          <w:rFonts w:hint="eastAsia" w:ascii="宋体" w:hAnsi="宋体" w:eastAsia="宋体" w:cs="宋体"/>
          <w:strike w:val="0"/>
          <w:dstrike w:val="0"/>
          <w:color w:val="auto"/>
          <w:sz w:val="21"/>
          <w:szCs w:val="21"/>
          <w:highlight w:val="none"/>
        </w:rPr>
        <w:t>在30个工作日内，支付金额为合同总金额的30%。</w:t>
      </w: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strike w:val="0"/>
          <w:dstrike w:val="0"/>
          <w:color w:val="auto"/>
          <w:sz w:val="21"/>
          <w:szCs w:val="21"/>
          <w:highlight w:val="none"/>
        </w:rPr>
        <w:t>（5）第四期支付流程和要求：项目1年运维运营期满后，</w:t>
      </w:r>
      <w:r>
        <w:rPr>
          <w:rFonts w:hint="eastAsia" w:ascii="宋体" w:hAnsi="宋体" w:eastAsia="宋体" w:cs="宋体"/>
          <w:strike w:val="0"/>
          <w:dstrike w:val="0"/>
          <w:color w:val="auto"/>
          <w:sz w:val="21"/>
          <w:szCs w:val="21"/>
          <w:highlight w:val="none"/>
          <w:lang w:eastAsia="zh-CN"/>
        </w:rPr>
        <w:t>乙方</w:t>
      </w:r>
      <w:r>
        <w:rPr>
          <w:rFonts w:hint="eastAsia" w:ascii="宋体" w:hAnsi="宋体" w:eastAsia="宋体" w:cs="宋体"/>
          <w:strike w:val="0"/>
          <w:dstrike w:val="0"/>
          <w:color w:val="auto"/>
          <w:sz w:val="21"/>
          <w:szCs w:val="21"/>
          <w:highlight w:val="none"/>
        </w:rPr>
        <w:t>在15个工作日内提供有效发票后，</w:t>
      </w:r>
      <w:r>
        <w:rPr>
          <w:rFonts w:hint="eastAsia" w:ascii="宋体" w:hAnsi="宋体" w:eastAsia="宋体" w:cs="宋体"/>
          <w:strike w:val="0"/>
          <w:dstrike w:val="0"/>
          <w:color w:val="auto"/>
          <w:sz w:val="21"/>
          <w:szCs w:val="21"/>
          <w:highlight w:val="none"/>
          <w:lang w:eastAsia="zh-CN"/>
        </w:rPr>
        <w:t>甲方</w:t>
      </w:r>
      <w:r>
        <w:rPr>
          <w:rFonts w:hint="eastAsia" w:ascii="宋体" w:hAnsi="宋体" w:eastAsia="宋体" w:cs="宋体"/>
          <w:strike w:val="0"/>
          <w:dstrike w:val="0"/>
          <w:color w:val="auto"/>
          <w:sz w:val="21"/>
          <w:szCs w:val="21"/>
          <w:highlight w:val="none"/>
        </w:rPr>
        <w:t>在30个工作日内，支付金额为合</w:t>
      </w:r>
      <w:r>
        <w:rPr>
          <w:rFonts w:hint="eastAsia" w:ascii="宋体" w:hAnsi="宋体" w:eastAsia="宋体" w:cs="宋体"/>
          <w:color w:val="auto"/>
          <w:sz w:val="21"/>
          <w:szCs w:val="21"/>
          <w:highlight w:val="none"/>
        </w:rPr>
        <w:t>同总金额的10%。</w:t>
      </w:r>
    </w:p>
    <w:p>
      <w:pPr>
        <w:keepNext w:val="0"/>
        <w:keepLines w:val="0"/>
        <w:widowControl/>
        <w:numPr>
          <w:ilvl w:val="0"/>
          <w:numId w:val="52"/>
        </w:numPr>
        <w:tabs>
          <w:tab w:val="left" w:pos="426"/>
          <w:tab w:val="clear" w:pos="420"/>
        </w:tabs>
        <w:autoSpaceDE w:val="0"/>
        <w:autoSpaceDN w:val="0"/>
        <w:adjustRightInd w:val="0"/>
        <w:spacing w:before="0" w:beforeLines="-2147483648" w:after="0" w:afterLines="-2147483648" w:line="360" w:lineRule="auto"/>
        <w:ind w:firstLine="0" w:firstLineChars="0"/>
        <w:jc w:val="left"/>
        <w:textAlignment w:val="auto"/>
        <w:outlineLvl w:val="9"/>
        <w:rPr>
          <w:rFonts w:hint="eastAsia" w:ascii="宋体" w:hAnsi="宋体" w:eastAsia="宋体" w:cs="宋体"/>
          <w:b/>
          <w:color w:val="auto"/>
          <w:kern w:val="44"/>
          <w:sz w:val="21"/>
          <w:szCs w:val="21"/>
          <w:highlight w:val="none"/>
          <w:lang w:val="en-US" w:eastAsia="zh-CN" w:bidi="ar-SA"/>
        </w:rPr>
      </w:pPr>
      <w:r>
        <w:rPr>
          <w:rFonts w:hint="eastAsia" w:ascii="宋体" w:hAnsi="宋体" w:eastAsia="宋体" w:cs="宋体"/>
          <w:b/>
          <w:color w:val="auto"/>
          <w:kern w:val="44"/>
          <w:sz w:val="21"/>
          <w:szCs w:val="21"/>
          <w:highlight w:val="none"/>
          <w:lang w:val="en-US" w:eastAsia="zh-CN" w:bidi="ar-SA"/>
        </w:rPr>
        <w:t>售后与运维服务要求</w:t>
      </w:r>
    </w:p>
    <w:p>
      <w:pPr>
        <w:numPr>
          <w:ilvl w:val="0"/>
          <w:numId w:val="5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项目终验后，提供1年的免费售后服务。</w:t>
      </w:r>
    </w:p>
    <w:p>
      <w:pPr>
        <w:numPr>
          <w:ilvl w:val="0"/>
          <w:numId w:val="5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免费维护期内，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应安排具有多年项目运维经验的专业人员成立运维小组。运维小组包括1名有专业资格证书和丰富经验的项目经理，以及至少2名专业工程师，运维工程师应熟悉软件系统架构并胜任运维工作，并提供</w:t>
      </w:r>
      <w:r>
        <w:rPr>
          <w:rFonts w:hint="eastAsia" w:ascii="宋体" w:hAnsi="宋体" w:cs="宋体"/>
          <w:color w:val="auto"/>
          <w:sz w:val="21"/>
          <w:szCs w:val="21"/>
          <w:highlight w:val="none"/>
          <w:lang w:eastAsia="zh-CN"/>
        </w:rPr>
        <w:t>7×24小时</w:t>
      </w:r>
      <w:r>
        <w:rPr>
          <w:rFonts w:hint="eastAsia" w:ascii="宋体" w:hAnsi="宋体" w:eastAsia="宋体" w:cs="宋体"/>
          <w:color w:val="auto"/>
          <w:sz w:val="21"/>
          <w:szCs w:val="21"/>
          <w:highlight w:val="none"/>
        </w:rPr>
        <w:t>服务热线。运维工程小组通过电话服务、微信、传真等远程服务和现场服务提供快速、高效的运维服务。</w:t>
      </w:r>
    </w:p>
    <w:p>
      <w:pPr>
        <w:numPr>
          <w:ilvl w:val="0"/>
          <w:numId w:val="5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售后维护期内，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接到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故障通知后，1小时内实现电话、微信、邮件响应，在4小时内给与解决方案并委派专业技术人员到达现场解决系统故障问题，重大问题或其他较难解决的问题应在2个工作日内给予解决方案并解决。</w:t>
      </w:r>
    </w:p>
    <w:p>
      <w:pPr>
        <w:numPr>
          <w:ilvl w:val="0"/>
          <w:numId w:val="57"/>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售后服务包含以下内容：</w:t>
      </w:r>
    </w:p>
    <w:p>
      <w:pPr>
        <w:numPr>
          <w:ilvl w:val="0"/>
          <w:numId w:val="58"/>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负责对系统进行运行维护和系统保障，确保服务系统质量良好和运行稳定。</w:t>
      </w:r>
    </w:p>
    <w:p>
      <w:pPr>
        <w:numPr>
          <w:ilvl w:val="0"/>
          <w:numId w:val="58"/>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提供专业的平台和系统运维咨询建议。</w:t>
      </w:r>
    </w:p>
    <w:p>
      <w:pPr>
        <w:numPr>
          <w:ilvl w:val="0"/>
          <w:numId w:val="58"/>
        </w:numPr>
        <w:spacing w:line="360" w:lineRule="auto"/>
        <w:ind w:left="425" w:hanging="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提供定期的远程协助协查以及现场巡检服务，完整记录协查和巡检内容，及时提供运维建议。</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违约责任与赔偿损失</w:t>
      </w:r>
    </w:p>
    <w:p>
      <w:pPr>
        <w:numPr>
          <w:ilvl w:val="0"/>
          <w:numId w:val="59"/>
        </w:numPr>
        <w:tabs>
          <w:tab w:val="left" w:pos="90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乙方交付的货物、工程/提供的服务不符合招标文件、投标文件或本合同规定的，甲方有权拒收，乙方应当重新交付或提供符合招标文件、投标文件和本合同规定的货物、工程或服务，并且乙方须向甲方支付本合同总价</w:t>
      </w:r>
      <w:r>
        <w:rPr>
          <w:rFonts w:ascii="宋体" w:hAnsi="宋体" w:cs="宋体"/>
          <w:color w:val="auto"/>
          <w:szCs w:val="21"/>
          <w:highlight w:val="none"/>
        </w:rPr>
        <w:t>1</w:t>
      </w:r>
      <w:r>
        <w:rPr>
          <w:rFonts w:hint="eastAsia" w:ascii="宋体" w:hAnsi="宋体" w:cs="宋体"/>
          <w:color w:val="auto"/>
          <w:szCs w:val="21"/>
          <w:highlight w:val="none"/>
        </w:rPr>
        <w:t>%的违约金；超过两次（含两次）仍不符合的，甲方有权终止合同，因此给甲方造成的一切损失均由乙方承担赔偿责任。</w:t>
      </w:r>
    </w:p>
    <w:p>
      <w:pPr>
        <w:numPr>
          <w:ilvl w:val="0"/>
          <w:numId w:val="59"/>
        </w:numPr>
        <w:tabs>
          <w:tab w:val="left" w:pos="90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乙方未能按本合同规定的交货时间交付货物的/提供服务，从逾期之日起每日按未交货部分/服务总价</w:t>
      </w:r>
      <w:r>
        <w:rPr>
          <w:rFonts w:ascii="宋体" w:hAnsi="宋体" w:cs="宋体"/>
          <w:color w:val="auto"/>
          <w:szCs w:val="21"/>
          <w:highlight w:val="none"/>
        </w:rPr>
        <w:t>0.3</w:t>
      </w:r>
      <w:r>
        <w:rPr>
          <w:rFonts w:hint="eastAsia" w:ascii="宋体" w:hAnsi="宋体" w:cs="宋体"/>
          <w:color w:val="auto"/>
          <w:szCs w:val="21"/>
          <w:highlight w:val="none"/>
        </w:rPr>
        <w:t>‰的数额向甲方支付违约金；逾期15天以上（含15天）的，甲方有权终止合同，并且由此给甲方造成的一切损失均由乙方承担赔偿责任。</w:t>
      </w:r>
    </w:p>
    <w:p>
      <w:pPr>
        <w:numPr>
          <w:ilvl w:val="0"/>
          <w:numId w:val="59"/>
        </w:numPr>
        <w:tabs>
          <w:tab w:val="left" w:pos="90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甲方无正当理由拒收货物/接受服务，到期拒付货物/服务款项的，甲方向乙方支付本合同总价的</w:t>
      </w:r>
      <w:r>
        <w:rPr>
          <w:rFonts w:ascii="宋体" w:hAnsi="宋体" w:cs="宋体"/>
          <w:color w:val="auto"/>
          <w:szCs w:val="21"/>
          <w:highlight w:val="none"/>
        </w:rPr>
        <w:t>1</w:t>
      </w:r>
      <w:r>
        <w:rPr>
          <w:rFonts w:hint="eastAsia" w:ascii="宋体" w:hAnsi="宋体" w:cs="宋体"/>
          <w:color w:val="auto"/>
          <w:szCs w:val="21"/>
          <w:highlight w:val="none"/>
        </w:rPr>
        <w:t>%的违约金。甲方逾期付款，则每日按逾期付款金额的0.3‰向乙方支付违约金。</w:t>
      </w:r>
    </w:p>
    <w:p>
      <w:pPr>
        <w:numPr>
          <w:ilvl w:val="0"/>
          <w:numId w:val="59"/>
        </w:numPr>
        <w:tabs>
          <w:tab w:val="left" w:pos="900"/>
        </w:tabs>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违约责任按《中华人民共和国合同法》处理。除法律另有强制性规定外，本合同项下一方对另一方提起的损失赔偿，仅限于有明确证据证明的直接实际损失，对于任何包括但不限于利润损失，声誉损失，数据损失等间接损失，各方都不承担赔偿责任。</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争端的解决</w:t>
      </w:r>
    </w:p>
    <w:p>
      <w:pPr>
        <w:tabs>
          <w:tab w:val="left" w:pos="824"/>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本合同适用中华人民共和国法律。因本合同而产生的或在合同执行过程中发生的任何争议，如双方不能通过友好协商解决，甲、乙双方一致同意向甲方所在地人民法院提出诉讼。</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不可抗力</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任何一方由于不可抗力原因不能履行合同时，应及时通知对方并在不可抗力事件结束后1日内向对方提供证明文件和材料，以减轻可能给对方造成的损失，在取得有关机构的不可抗力证明或双方谅解确认后，允许延期履行或修订合同，并根据情况可部分或全部免于承担违约责任。</w:t>
      </w:r>
    </w:p>
    <w:p>
      <w:pPr>
        <w:numPr>
          <w:ilvl w:val="0"/>
          <w:numId w:val="52"/>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税费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在中国境内、外发生的与本合同执行有关的税费按照中国税法要求由各方依法承担，对于法律没有规定的依据公平税负原则，由各方平均分担。</w:t>
      </w:r>
    </w:p>
    <w:p>
      <w:pPr>
        <w:numPr>
          <w:ilvl w:val="0"/>
          <w:numId w:val="52"/>
        </w:numPr>
        <w:tabs>
          <w:tab w:val="left" w:pos="426"/>
          <w:tab w:val="clear" w:pos="420"/>
        </w:tabs>
        <w:autoSpaceDE w:val="0"/>
        <w:autoSpaceDN w:val="0"/>
        <w:adjustRightInd w:val="0"/>
        <w:spacing w:line="360" w:lineRule="auto"/>
        <w:jc w:val="left"/>
        <w:rPr>
          <w:rFonts w:hint="eastAsia" w:ascii="宋体" w:hAnsi="宋体" w:cs="Times New Roman"/>
          <w:b/>
          <w:color w:val="auto"/>
          <w:szCs w:val="21"/>
          <w:highlight w:val="none"/>
        </w:rPr>
      </w:pPr>
      <w:r>
        <w:rPr>
          <w:rFonts w:hint="eastAsia" w:ascii="宋体" w:hAnsi="宋体" w:cs="Times New Roman"/>
          <w:b/>
          <w:color w:val="auto"/>
          <w:szCs w:val="21"/>
          <w:highlight w:val="none"/>
        </w:rPr>
        <w:t>合同生效</w:t>
      </w:r>
    </w:p>
    <w:p>
      <w:pPr>
        <w:numPr>
          <w:ilvl w:val="0"/>
          <w:numId w:val="6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合同自甲乙双方法人代表或其授权代表签字及盖章之日起生效。</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份，其中甲乙双方各执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份，招标代理机构执壹份，佛山市南海公有资产流转服务有限公司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numPr>
          <w:ilvl w:val="0"/>
          <w:numId w:val="52"/>
        </w:numPr>
        <w:tabs>
          <w:tab w:val="left" w:pos="426"/>
          <w:tab w:val="clear" w:pos="420"/>
        </w:tabs>
        <w:autoSpaceDE w:val="0"/>
        <w:autoSpaceDN w:val="0"/>
        <w:adjustRightInd w:val="0"/>
        <w:spacing w:line="360" w:lineRule="auto"/>
        <w:jc w:val="left"/>
        <w:rPr>
          <w:rFonts w:hint="eastAsia" w:ascii="宋体" w:hAnsi="宋体" w:cs="Times New Roman"/>
          <w:b/>
          <w:color w:val="auto"/>
          <w:szCs w:val="21"/>
          <w:highlight w:val="none"/>
        </w:rPr>
      </w:pPr>
      <w:r>
        <w:rPr>
          <w:rFonts w:hint="eastAsia" w:ascii="宋体" w:hAnsi="宋体" w:cs="Times New Roman"/>
          <w:b/>
          <w:color w:val="auto"/>
          <w:szCs w:val="21"/>
          <w:highlight w:val="none"/>
        </w:rPr>
        <w:t>其它</w:t>
      </w:r>
    </w:p>
    <w:p>
      <w:pPr>
        <w:numPr>
          <w:ilvl w:val="0"/>
          <w:numId w:val="6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本合同所有附件、招标文件、投标文件、中标通知书均为合同的有效组成部分，与本合同具有同等法律效力。</w:t>
      </w:r>
    </w:p>
    <w:p>
      <w:pPr>
        <w:numPr>
          <w:ilvl w:val="0"/>
          <w:numId w:val="6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在执行本合同的过程中，所有经双方签署确认的文件（包括会议纪要、补充协议、往来信函）即成为本合同的有效组成部分。</w:t>
      </w:r>
    </w:p>
    <w:p>
      <w:pPr>
        <w:numPr>
          <w:ilvl w:val="0"/>
          <w:numId w:val="6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如乙方在《投标文件》及其相关承诺附件中作出有比招标文件及更正补充文件和本合同更有利于甲方的响应（是否有利于甲方的解释权双方同意最终归甲方所有），则乙方投标文件及其相关承诺附件中更有利于甲方的相关条款内容的解释顺序优于招标文件及答疑补遗文件和本合同，乙方须按这些响应承诺履行。</w:t>
      </w:r>
    </w:p>
    <w:p>
      <w:pPr>
        <w:numPr>
          <w:ilvl w:val="0"/>
          <w:numId w:val="6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如一方地址、电话、传真号码有变更，应在变更当日内书面通知对方，否则，应承担相应责任。 </w:t>
      </w:r>
    </w:p>
    <w:p>
      <w:pPr>
        <w:numPr>
          <w:ilvl w:val="0"/>
          <w:numId w:val="61"/>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除甲方事先书面同意外，乙方不得部分或全部转让其应履行的合同项下的义务。</w:t>
      </w:r>
    </w:p>
    <w:p>
      <w:pPr>
        <w:numPr>
          <w:ilvl w:val="0"/>
          <w:numId w:val="60"/>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未尽事宜，经双方协商一致，签订补充合同，补充合同与本合同具有同等法律效力。</w:t>
      </w: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甲方（盖章）：                                乙方（盖章）：</w:t>
      </w:r>
    </w:p>
    <w:p>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代表：                                        代表： </w:t>
      </w:r>
    </w:p>
    <w:p>
      <w:pPr>
        <w:spacing w:line="360" w:lineRule="auto"/>
        <w:rPr>
          <w:rFonts w:hint="eastAsia" w:ascii="宋体" w:hAnsi="宋体"/>
          <w:color w:val="auto"/>
          <w:szCs w:val="21"/>
          <w:highlight w:val="none"/>
        </w:rPr>
      </w:pPr>
      <w:r>
        <w:rPr>
          <w:rFonts w:hint="eastAsia" w:ascii="宋体" w:hAnsi="宋体"/>
          <w:color w:val="auto"/>
          <w:szCs w:val="21"/>
          <w:highlight w:val="none"/>
        </w:rPr>
        <w:t>签定地点：</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签定日期：        年     月    日             签定日期：        年     月     日    </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开户名称：</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银行账号：</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 户 行：</w:t>
      </w:r>
    </w:p>
    <w:p>
      <w:pPr>
        <w:tabs>
          <w:tab w:val="left" w:pos="720"/>
        </w:tabs>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before="156" w:beforeLines="50" w:after="156" w:afterLines="50" w:line="360" w:lineRule="auto"/>
        <w:jc w:val="center"/>
        <w:outlineLvl w:val="0"/>
        <w:rPr>
          <w:rFonts w:hint="eastAsia"/>
          <w:b/>
          <w:bCs/>
          <w:color w:val="auto"/>
          <w:sz w:val="28"/>
          <w:szCs w:val="28"/>
          <w:highlight w:val="none"/>
        </w:rPr>
      </w:pPr>
      <w:r>
        <w:rPr>
          <w:b/>
          <w:bCs/>
          <w:color w:val="auto"/>
          <w:sz w:val="28"/>
          <w:szCs w:val="28"/>
          <w:highlight w:val="none"/>
        </w:rPr>
        <w:br w:type="page"/>
      </w:r>
      <w:bookmarkStart w:id="163" w:name="_Toc6315"/>
      <w:bookmarkStart w:id="164" w:name="_Toc1727"/>
      <w:r>
        <w:rPr>
          <w:rFonts w:hint="eastAsia"/>
          <w:b/>
          <w:bCs/>
          <w:color w:val="auto"/>
          <w:sz w:val="28"/>
          <w:szCs w:val="28"/>
          <w:highlight w:val="none"/>
        </w:rPr>
        <w:t>第七章  投标文件格式</w:t>
      </w:r>
      <w:bookmarkEnd w:id="163"/>
      <w:bookmarkEnd w:id="164"/>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165" w:name="_Toc32374"/>
      <w:bookmarkStart w:id="166" w:name="_Toc6188"/>
      <w:r>
        <w:rPr>
          <w:rFonts w:hint="eastAsia" w:ascii="宋体" w:hAnsi="宋体"/>
          <w:b/>
          <w:color w:val="auto"/>
          <w:sz w:val="28"/>
          <w:szCs w:val="28"/>
          <w:highlight w:val="none"/>
          <w:lang w:eastAsia="zh-TW"/>
        </w:rPr>
        <w:t>投标文件包装封面参考</w:t>
      </w:r>
      <w:bookmarkEnd w:id="165"/>
      <w:bookmarkEnd w:id="166"/>
    </w:p>
    <w:tbl>
      <w:tblPr>
        <w:tblStyle w:val="1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vAlign w:val="top"/>
          </w:tcPr>
          <w:p>
            <w:pPr>
              <w:pStyle w:val="10"/>
              <w:spacing w:line="360" w:lineRule="auto"/>
              <w:ind w:firstLine="482" w:firstLineChars="150"/>
              <w:rPr>
                <w:rFonts w:hint="eastAsia" w:ascii="仿宋_GB2312" w:eastAsia="仿宋_GB2312"/>
                <w:b/>
                <w:color w:val="auto"/>
                <w:sz w:val="32"/>
                <w:highlight w:val="none"/>
              </w:rPr>
            </w:pPr>
          </w:p>
          <w:p>
            <w:pPr>
              <w:pStyle w:val="10"/>
              <w:spacing w:line="360" w:lineRule="auto"/>
              <w:ind w:firstLine="482" w:firstLineChars="150"/>
              <w:rPr>
                <w:rFonts w:hint="eastAsia" w:ascii="仿宋_GB2312" w:eastAsia="仿宋_GB2312"/>
                <w:b/>
                <w:color w:val="auto"/>
                <w:sz w:val="32"/>
                <w:highlight w:val="none"/>
              </w:rPr>
            </w:pPr>
          </w:p>
          <w:p>
            <w:pPr>
              <w:pStyle w:val="10"/>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投 标 文 件</w:t>
            </w:r>
          </w:p>
          <w:p>
            <w:pPr>
              <w:pStyle w:val="10"/>
              <w:spacing w:line="360" w:lineRule="auto"/>
              <w:jc w:val="center"/>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pPr>
              <w:pStyle w:val="10"/>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10"/>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10"/>
              <w:spacing w:line="360" w:lineRule="auto"/>
              <w:rPr>
                <w:rFonts w:hint="eastAsia" w:ascii="仿宋_GB2312" w:eastAsia="仿宋_GB2312"/>
                <w:b/>
                <w:color w:val="auto"/>
                <w:sz w:val="32"/>
                <w:highlight w:val="none"/>
              </w:rPr>
            </w:pPr>
          </w:p>
          <w:p>
            <w:pPr>
              <w:pStyle w:val="10"/>
              <w:spacing w:line="400" w:lineRule="exact"/>
              <w:ind w:firstLine="900" w:firstLineChars="32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GDZC-19GZ287</w:t>
            </w:r>
          </w:p>
          <w:p>
            <w:pPr>
              <w:pStyle w:val="10"/>
              <w:spacing w:line="400" w:lineRule="exact"/>
              <w:ind w:left="2343" w:leftChars="426" w:hanging="1448" w:hangingChars="515"/>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“南海通”平台建设项目</w:t>
            </w:r>
          </w:p>
          <w:p>
            <w:pPr>
              <w:pStyle w:val="10"/>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10"/>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投标人地址：            </w:t>
            </w:r>
          </w:p>
          <w:p>
            <w:pPr>
              <w:tabs>
                <w:tab w:val="left" w:pos="851"/>
              </w:tabs>
              <w:autoSpaceDE w:val="0"/>
              <w:autoSpaceDN w:val="0"/>
              <w:adjustRightInd w:val="0"/>
              <w:snapToGrid w:val="0"/>
              <w:spacing w:line="420" w:lineRule="auto"/>
              <w:rPr>
                <w:rFonts w:hint="eastAsia" w:ascii="仿宋_GB2312" w:eastAsia="仿宋_GB2312"/>
                <w:b/>
                <w:color w:val="auto"/>
                <w:sz w:val="32"/>
                <w:highlight w:val="none"/>
                <w:lang w:val="en-US" w:eastAsia="zh-CN"/>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ascii="仿宋_GB2312" w:eastAsia="仿宋_GB2312"/>
                <w:b/>
                <w:color w:val="auto"/>
                <w:sz w:val="28"/>
                <w:szCs w:val="28"/>
                <w:highlight w:val="none"/>
              </w:rPr>
              <w:t>)</w:t>
            </w:r>
            <w:r>
              <w:rPr>
                <w:rFonts w:hint="eastAsia" w:ascii="仿宋_GB2312" w:eastAsia="仿宋_GB2312"/>
                <w:b/>
                <w:color w:val="auto"/>
                <w:sz w:val="28"/>
                <w:szCs w:val="28"/>
                <w:highlight w:val="none"/>
              </w:rPr>
              <w:t>之前不得启封</w:t>
            </w:r>
            <w:r>
              <w:rPr>
                <w:rFonts w:hint="eastAsia" w:ascii="仿宋_GB2312" w:eastAsia="仿宋_GB2312"/>
                <w:b/>
                <w:color w:val="auto"/>
                <w:sz w:val="28"/>
                <w:szCs w:val="28"/>
                <w:highlight w:val="none"/>
                <w:lang w:eastAsia="zh-CN"/>
              </w:rPr>
              <w:t>。</w:t>
            </w:r>
          </w:p>
        </w:tc>
      </w:tr>
    </w:tbl>
    <w:p>
      <w:pPr>
        <w:rPr>
          <w:rFonts w:hint="eastAsia"/>
          <w:color w:val="auto"/>
          <w:highlight w:val="none"/>
        </w:rPr>
      </w:pPr>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167" w:name="_Toc275865604"/>
      <w:bookmarkStart w:id="168" w:name="_Toc24723"/>
      <w:bookmarkStart w:id="169" w:name="_Toc10214"/>
      <w:r>
        <w:rPr>
          <w:rFonts w:hint="eastAsia" w:ascii="宋体" w:hAnsi="宋体"/>
          <w:b/>
          <w:color w:val="auto"/>
          <w:sz w:val="28"/>
          <w:szCs w:val="28"/>
          <w:highlight w:val="none"/>
          <w:lang w:eastAsia="zh-TW"/>
        </w:rPr>
        <w:t>投标文件目录表</w:t>
      </w:r>
      <w:bookmarkEnd w:id="167"/>
      <w:bookmarkEnd w:id="168"/>
      <w:bookmarkEnd w:id="169"/>
    </w:p>
    <w:p>
      <w:pPr>
        <w:numPr>
          <w:ilvl w:val="0"/>
          <w:numId w:val="62"/>
        </w:numPr>
        <w:spacing w:line="360" w:lineRule="auto"/>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自 查 表</w:t>
      </w:r>
    </w:p>
    <w:p>
      <w:pPr>
        <w:numPr>
          <w:ilvl w:val="0"/>
          <w:numId w:val="63"/>
        </w:numPr>
        <w:adjustRightInd w:val="0"/>
        <w:snapToGrid w:val="0"/>
        <w:spacing w:line="360" w:lineRule="auto"/>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资格性</w:t>
      </w:r>
      <w:r>
        <w:rPr>
          <w:rFonts w:hint="eastAsia" w:ascii="黑体" w:hAnsi="黑体" w:eastAsia="黑体" w:cs="黑体"/>
          <w:b/>
          <w:color w:val="auto"/>
          <w:sz w:val="24"/>
          <w:highlight w:val="none"/>
          <w:lang w:eastAsia="zh-CN"/>
        </w:rPr>
        <w:t>、</w:t>
      </w:r>
      <w:r>
        <w:rPr>
          <w:rFonts w:hint="eastAsia" w:ascii="黑体" w:hAnsi="黑体" w:eastAsia="黑体" w:cs="黑体"/>
          <w:b/>
          <w:color w:val="auto"/>
          <w:sz w:val="24"/>
          <w:highlight w:val="none"/>
        </w:rPr>
        <w:t>符合性自查表</w:t>
      </w:r>
    </w:p>
    <w:p>
      <w:pPr>
        <w:rPr>
          <w:rFonts w:hint="eastAsia" w:ascii="宋体" w:hAnsi="宋体"/>
          <w:b/>
          <w:bCs/>
          <w:color w:val="auto"/>
          <w:highlight w:val="none"/>
        </w:rPr>
      </w:pPr>
      <w:r>
        <w:rPr>
          <w:rFonts w:hint="eastAsia" w:ascii="宋体" w:hAnsi="宋体"/>
          <w:color w:val="auto"/>
          <w:highlight w:val="none"/>
        </w:rPr>
        <w:t xml:space="preserve"> </w:t>
      </w:r>
    </w:p>
    <w:tbl>
      <w:tblPr>
        <w:tblStyle w:val="17"/>
        <w:tblW w:w="9534"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727"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547" w:type="dxa"/>
            <w:vMerge w:val="restart"/>
            <w:shd w:val="clear" w:color="auto" w:fill="EEECE1"/>
            <w:vAlign w:val="center"/>
          </w:tcPr>
          <w:p>
            <w:pPr>
              <w:ind w:left="-105" w:leftChars="-50" w:right="-109" w:rightChars="-52"/>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584"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221" w:type="dxa"/>
            <w:gridSpan w:val="2"/>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27"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28"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727" w:type="dxa"/>
            <w:vMerge w:val="continue"/>
            <w:shd w:val="clear" w:color="auto" w:fill="EEECE1"/>
            <w:vAlign w:val="center"/>
          </w:tcPr>
          <w:p>
            <w:pPr>
              <w:jc w:val="center"/>
              <w:rPr>
                <w:rFonts w:hint="eastAsia" w:ascii="宋体" w:hAnsi="宋体"/>
                <w:color w:val="auto"/>
                <w:szCs w:val="21"/>
                <w:highlight w:val="none"/>
              </w:rPr>
            </w:pPr>
          </w:p>
        </w:tc>
        <w:tc>
          <w:tcPr>
            <w:tcW w:w="547" w:type="dxa"/>
            <w:vMerge w:val="continue"/>
            <w:shd w:val="clear" w:color="auto" w:fill="EEECE1"/>
            <w:vAlign w:val="center"/>
          </w:tcPr>
          <w:p>
            <w:pPr>
              <w:rPr>
                <w:rFonts w:hint="eastAsia" w:ascii="宋体" w:hAnsi="宋体"/>
                <w:color w:val="auto"/>
                <w:szCs w:val="21"/>
                <w:highlight w:val="none"/>
              </w:rPr>
            </w:pPr>
          </w:p>
        </w:tc>
        <w:tc>
          <w:tcPr>
            <w:tcW w:w="4584" w:type="dxa"/>
            <w:vMerge w:val="continue"/>
            <w:shd w:val="clear" w:color="auto" w:fill="EEECE1"/>
            <w:vAlign w:val="center"/>
          </w:tcPr>
          <w:p>
            <w:pPr>
              <w:rPr>
                <w:rFonts w:hint="eastAsia" w:ascii="宋体" w:hAnsi="宋体"/>
                <w:color w:val="auto"/>
                <w:szCs w:val="21"/>
                <w:highlight w:val="none"/>
              </w:rPr>
            </w:pPr>
          </w:p>
        </w:tc>
        <w:tc>
          <w:tcPr>
            <w:tcW w:w="627" w:type="dxa"/>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有</w:t>
            </w:r>
          </w:p>
        </w:tc>
        <w:tc>
          <w:tcPr>
            <w:tcW w:w="594" w:type="dxa"/>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27" w:type="dxa"/>
            <w:vMerge w:val="continue"/>
            <w:shd w:val="clear" w:color="auto" w:fill="EEECE1"/>
            <w:vAlign w:val="center"/>
          </w:tcPr>
          <w:p>
            <w:pPr>
              <w:jc w:val="center"/>
              <w:rPr>
                <w:rFonts w:hint="eastAsia" w:ascii="宋体" w:hAnsi="宋体"/>
                <w:color w:val="auto"/>
                <w:szCs w:val="21"/>
                <w:highlight w:val="none"/>
              </w:rPr>
            </w:pPr>
          </w:p>
        </w:tc>
        <w:tc>
          <w:tcPr>
            <w:tcW w:w="728" w:type="dxa"/>
            <w:vMerge w:val="continue"/>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pPr>
              <w:jc w:val="center"/>
              <w:rPr>
                <w:rFonts w:hint="eastAsia" w:ascii="宋体" w:hAnsi="宋体"/>
                <w:color w:val="auto"/>
                <w:szCs w:val="21"/>
                <w:highlight w:val="none"/>
              </w:rPr>
            </w:pPr>
            <w:r>
              <w:rPr>
                <w:rFonts w:hint="eastAsia" w:ascii="宋体" w:hAnsi="宋体"/>
                <w:b/>
                <w:color w:val="auto"/>
                <w:szCs w:val="21"/>
                <w:highlight w:val="none"/>
              </w:rPr>
              <w:t>初审文件（加盖投标人公章）</w:t>
            </w: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highlight w:val="none"/>
              </w:rPr>
            </w:pPr>
            <w:r>
              <w:rPr>
                <w:rFonts w:hint="eastAsia" w:hAnsi="宋体"/>
                <w:color w:val="auto"/>
                <w:kern w:val="0"/>
                <w:highlight w:val="none"/>
                <w:lang w:eastAsia="zh-CN"/>
              </w:rPr>
              <w:t>投标</w:t>
            </w:r>
            <w:r>
              <w:rPr>
                <w:rFonts w:hint="eastAsia" w:hAnsi="宋体"/>
                <w:color w:val="auto"/>
                <w:kern w:val="0"/>
                <w:highlight w:val="none"/>
              </w:rPr>
              <w:t>函</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highlight w:val="none"/>
              </w:rPr>
            </w:pPr>
            <w:r>
              <w:rPr>
                <w:rFonts w:hint="eastAsia" w:hAnsi="宋体"/>
                <w:color w:val="auto"/>
                <w:kern w:val="0"/>
                <w:highlight w:val="none"/>
                <w:lang w:eastAsia="zh-CN"/>
              </w:rPr>
              <w:t>投标人</w:t>
            </w:r>
            <w:r>
              <w:rPr>
                <w:rFonts w:hint="eastAsia" w:hAnsi="宋体"/>
                <w:color w:val="auto"/>
                <w:kern w:val="0"/>
                <w:highlight w:val="none"/>
              </w:rPr>
              <w:t>资格声明函</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kern w:val="0"/>
                <w:highlight w:val="none"/>
                <w:lang w:eastAsia="zh-CN"/>
              </w:rPr>
            </w:pPr>
            <w:r>
              <w:rPr>
                <w:rFonts w:hint="eastAsia" w:hAnsi="宋体"/>
                <w:color w:val="auto"/>
                <w:kern w:val="0"/>
                <w:highlight w:val="none"/>
                <w:lang w:eastAsia="zh-CN"/>
              </w:rPr>
              <w:t>营业执照副本</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highlight w:val="none"/>
              </w:rPr>
            </w:pPr>
            <w:r>
              <w:rPr>
                <w:rFonts w:hint="eastAsia" w:ascii="宋体" w:hAnsi="宋体" w:eastAsia="宋体" w:cs="宋体"/>
                <w:color w:val="auto"/>
                <w:sz w:val="21"/>
                <w:szCs w:val="21"/>
                <w:highlight w:val="none"/>
              </w:rPr>
              <w:t>法定代表人授权委托书</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kern w:val="0"/>
                <w:highlight w:val="none"/>
              </w:rPr>
            </w:pPr>
            <w:r>
              <w:rPr>
                <w:rFonts w:hint="eastAsia" w:ascii="宋体" w:hAnsi="宋体" w:eastAsia="宋体" w:cs="宋体"/>
                <w:color w:val="auto"/>
                <w:sz w:val="21"/>
                <w:szCs w:val="21"/>
                <w:highlight w:val="none"/>
              </w:rPr>
              <w:t>法定代表人证明书</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Ansi="宋体" w:cs="ËÎÌå"/>
                <w:color w:val="auto"/>
                <w:kern w:val="0"/>
                <w:highlight w:val="none"/>
              </w:rPr>
            </w:pPr>
            <w:r>
              <w:rPr>
                <w:rFonts w:hint="eastAsia" w:ascii="宋体" w:hAnsi="宋体" w:eastAsia="宋体" w:cs="宋体"/>
                <w:color w:val="auto"/>
                <w:sz w:val="21"/>
                <w:szCs w:val="21"/>
                <w:highlight w:val="none"/>
              </w:rPr>
              <w:t>实质性响应一览表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4"/>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keepNext w:val="0"/>
              <w:keepLines w:val="0"/>
              <w:pageBreakBefore w:val="0"/>
              <w:widowControl w:val="0"/>
              <w:kinsoku/>
              <w:wordWrap w:val="0"/>
              <w:overflowPunct/>
              <w:topLinePunct w:val="0"/>
              <w:autoSpaceDE/>
              <w:autoSpaceDN/>
              <w:bidi w:val="0"/>
              <w:adjustRightInd/>
              <w:snapToGrid/>
              <w:textAlignment w:val="auto"/>
              <w:rPr>
                <w:rFonts w:hint="eastAsia" w:hAnsi="宋体"/>
                <w:color w:val="auto"/>
                <w:kern w:val="0"/>
                <w:highlight w:val="none"/>
              </w:rPr>
            </w:pPr>
            <w:r>
              <w:rPr>
                <w:rFonts w:hint="eastAsia" w:hAnsi="宋体"/>
                <w:bCs/>
                <w:color w:val="auto"/>
                <w:szCs w:val="20"/>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hAnsi="宋体" w:cs="宋体"/>
                <w:bCs/>
                <w:color w:val="auto"/>
                <w:szCs w:val="20"/>
                <w:highlight w:val="none"/>
              </w:rPr>
              <w:t>【</w:t>
            </w:r>
            <w:r>
              <w:rPr>
                <w:rFonts w:hint="eastAsia" w:hAnsi="宋体"/>
                <w:bCs/>
                <w:color w:val="auto"/>
                <w:szCs w:val="20"/>
                <w:highlight w:val="none"/>
              </w:rPr>
              <w:t>以</w:t>
            </w:r>
            <w:r>
              <w:rPr>
                <w:rFonts w:hint="eastAsia" w:hAnsi="宋体"/>
                <w:bCs/>
                <w:color w:val="auto"/>
                <w:szCs w:val="20"/>
                <w:highlight w:val="none"/>
                <w:lang w:eastAsia="zh-CN"/>
              </w:rPr>
              <w:t>招标代理机构</w:t>
            </w:r>
            <w:r>
              <w:rPr>
                <w:rFonts w:hint="eastAsia" w:hAnsi="宋体"/>
                <w:bCs/>
                <w:color w:val="auto"/>
                <w:szCs w:val="20"/>
                <w:highlight w:val="none"/>
              </w:rPr>
              <w:t>于投标截止日当天在“信用中国”网站（www.creditchina.gov.cn）及中国政府采购网(www.ccgp.gov.cn)查询结果为准，如相关失信记录已失效，供应商需提供相关证明资料</w:t>
            </w:r>
            <w:r>
              <w:rPr>
                <w:rFonts w:hint="eastAsia" w:hAnsi="宋体" w:cs="宋体"/>
                <w:bCs/>
                <w:color w:val="auto"/>
                <w:szCs w:val="20"/>
                <w:highlight w:val="none"/>
              </w:rPr>
              <w:t>】。</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pPr>
              <w:ind w:left="113" w:right="113"/>
              <w:jc w:val="center"/>
              <w:rPr>
                <w:rFonts w:hint="eastAsia" w:ascii="宋体" w:hAnsi="宋体"/>
                <w:color w:val="auto"/>
                <w:szCs w:val="21"/>
                <w:highlight w:val="none"/>
              </w:rPr>
            </w:pPr>
            <w:r>
              <w:rPr>
                <w:rFonts w:hint="eastAsia" w:ascii="宋体" w:hAnsi="宋体"/>
                <w:b/>
                <w:color w:val="auto"/>
                <w:szCs w:val="21"/>
                <w:highlight w:val="none"/>
              </w:rPr>
              <w:t>投标人应提交的技术文件（</w:t>
            </w:r>
            <w:r>
              <w:rPr>
                <w:rFonts w:hint="eastAsia" w:ascii="宋体" w:hAnsi="宋体"/>
                <w:b/>
                <w:bCs/>
                <w:color w:val="auto"/>
                <w:szCs w:val="21"/>
                <w:highlight w:val="none"/>
              </w:rPr>
              <w:t>加盖投标人公章</w:t>
            </w:r>
            <w:r>
              <w:rPr>
                <w:rFonts w:hint="eastAsia" w:ascii="宋体" w:hAnsi="宋体"/>
                <w:b/>
                <w:color w:val="auto"/>
                <w:szCs w:val="21"/>
                <w:highlight w:val="none"/>
              </w:rPr>
              <w:t>）</w:t>
            </w:r>
          </w:p>
        </w:tc>
        <w:tc>
          <w:tcPr>
            <w:tcW w:w="547" w:type="dxa"/>
            <w:shd w:val="clear" w:color="auto" w:fill="auto"/>
            <w:vAlign w:val="center"/>
          </w:tcPr>
          <w:p>
            <w:pPr>
              <w:numPr>
                <w:ilvl w:val="0"/>
                <w:numId w:val="65"/>
              </w:numPr>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highlight w:val="none"/>
              </w:rPr>
            </w:pPr>
            <w:r>
              <w:rPr>
                <w:rFonts w:hint="eastAsia" w:hAnsi="宋体"/>
                <w:color w:val="auto"/>
                <w:highlight w:val="none"/>
              </w:rPr>
              <w:t>开标一览表(报价表)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b/>
                <w:color w:val="auto"/>
                <w:szCs w:val="21"/>
                <w:highlight w:val="none"/>
              </w:rPr>
            </w:pPr>
          </w:p>
        </w:tc>
        <w:tc>
          <w:tcPr>
            <w:tcW w:w="547" w:type="dxa"/>
            <w:shd w:val="clear" w:color="auto" w:fill="auto"/>
            <w:vAlign w:val="center"/>
          </w:tcPr>
          <w:p>
            <w:pPr>
              <w:numPr>
                <w:ilvl w:val="0"/>
                <w:numId w:val="65"/>
              </w:numPr>
              <w:jc w:val="center"/>
              <w:rPr>
                <w:rFonts w:hint="eastAsia" w:ascii="宋体" w:hAnsi="宋体"/>
                <w:color w:val="auto"/>
                <w:szCs w:val="21"/>
                <w:highlight w:val="none"/>
              </w:rPr>
            </w:pPr>
          </w:p>
        </w:tc>
        <w:tc>
          <w:tcPr>
            <w:tcW w:w="4584" w:type="dxa"/>
            <w:shd w:val="clear" w:color="auto" w:fill="auto"/>
            <w:vAlign w:val="center"/>
          </w:tcPr>
          <w:p>
            <w:pPr>
              <w:rPr>
                <w:rFonts w:hint="eastAsia" w:ascii="宋体" w:hAnsi="宋体"/>
                <w:color w:val="auto"/>
                <w:szCs w:val="21"/>
                <w:highlight w:val="none"/>
              </w:rPr>
            </w:pPr>
            <w:r>
              <w:rPr>
                <w:rFonts w:hint="eastAsia" w:ascii="宋体" w:hAnsi="宋体"/>
                <w:color w:val="auto"/>
                <w:szCs w:val="21"/>
                <w:highlight w:val="none"/>
              </w:rPr>
              <w:t>投标分项报价表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b/>
                <w:color w:val="auto"/>
                <w:szCs w:val="21"/>
                <w:highlight w:val="none"/>
              </w:rPr>
            </w:pPr>
          </w:p>
        </w:tc>
        <w:tc>
          <w:tcPr>
            <w:tcW w:w="547" w:type="dxa"/>
            <w:shd w:val="clear" w:color="auto" w:fill="auto"/>
            <w:vAlign w:val="center"/>
          </w:tcPr>
          <w:p>
            <w:pPr>
              <w:numPr>
                <w:ilvl w:val="0"/>
                <w:numId w:val="65"/>
              </w:numPr>
              <w:jc w:val="center"/>
              <w:rPr>
                <w:rFonts w:hint="eastAsia" w:ascii="宋体" w:hAnsi="宋体"/>
                <w:color w:val="auto"/>
                <w:szCs w:val="21"/>
                <w:highlight w:val="none"/>
              </w:rPr>
            </w:pPr>
          </w:p>
        </w:tc>
        <w:tc>
          <w:tcPr>
            <w:tcW w:w="4584" w:type="dxa"/>
            <w:shd w:val="clear" w:color="auto" w:fill="auto"/>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投标</w:t>
            </w:r>
            <w:r>
              <w:rPr>
                <w:rFonts w:hint="eastAsia" w:ascii="宋体" w:hAnsi="宋体"/>
                <w:color w:val="auto"/>
                <w:szCs w:val="21"/>
                <w:highlight w:val="none"/>
              </w:rPr>
              <w:t>服务方案</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65"/>
              </w:numPr>
              <w:jc w:val="center"/>
              <w:rPr>
                <w:rFonts w:hint="eastAsia" w:ascii="宋体" w:hAnsi="宋体"/>
                <w:color w:val="auto"/>
                <w:szCs w:val="21"/>
                <w:highlight w:val="none"/>
              </w:rPr>
            </w:pPr>
          </w:p>
        </w:tc>
        <w:tc>
          <w:tcPr>
            <w:tcW w:w="4584" w:type="dxa"/>
            <w:shd w:val="clear" w:color="auto" w:fill="auto"/>
            <w:vAlign w:val="center"/>
          </w:tcPr>
          <w:p>
            <w:pPr>
              <w:jc w:val="left"/>
              <w:textAlignment w:val="baseline"/>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认为需要提供的其它说明和资料</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restart"/>
            <w:shd w:val="clear" w:color="auto" w:fill="auto"/>
            <w:vAlign w:val="center"/>
          </w:tcPr>
          <w:p>
            <w:pPr>
              <w:jc w:val="center"/>
              <w:rPr>
                <w:rFonts w:hint="eastAsia" w:ascii="宋体" w:hAnsi="宋体"/>
                <w:color w:val="auto"/>
                <w:szCs w:val="21"/>
                <w:highlight w:val="none"/>
              </w:rPr>
            </w:pPr>
            <w:r>
              <w:rPr>
                <w:rFonts w:hint="eastAsia" w:ascii="宋体" w:hAnsi="宋体"/>
                <w:b/>
                <w:color w:val="auto"/>
                <w:szCs w:val="21"/>
                <w:highlight w:val="none"/>
              </w:rPr>
              <w:t>投标人应提交的商务文件（</w:t>
            </w:r>
            <w:r>
              <w:rPr>
                <w:rFonts w:hint="eastAsia" w:ascii="宋体" w:hAnsi="宋体"/>
                <w:b/>
                <w:bCs/>
                <w:color w:val="auto"/>
                <w:szCs w:val="21"/>
                <w:highlight w:val="none"/>
              </w:rPr>
              <w:t>加盖投标人公章</w:t>
            </w:r>
            <w:r>
              <w:rPr>
                <w:rFonts w:hint="eastAsia" w:ascii="宋体" w:hAnsi="宋体"/>
                <w:b/>
                <w:color w:val="auto"/>
                <w:szCs w:val="21"/>
                <w:highlight w:val="none"/>
              </w:rPr>
              <w:t>）</w:t>
            </w: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jc w:val="left"/>
              <w:textAlignment w:val="baseline"/>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基本情况表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kern w:val="0"/>
                <w:highlight w:val="none"/>
              </w:rPr>
            </w:pPr>
            <w:r>
              <w:rPr>
                <w:rFonts w:hint="eastAsia" w:ascii="宋体" w:hAnsi="宋体" w:eastAsia="宋体" w:cs="宋体"/>
                <w:color w:val="auto"/>
                <w:sz w:val="21"/>
                <w:szCs w:val="21"/>
                <w:highlight w:val="none"/>
              </w:rPr>
              <w:t>投标人业绩情况</w:t>
            </w:r>
            <w:r>
              <w:rPr>
                <w:rFonts w:hint="eastAsia" w:hAnsi="宋体"/>
                <w:color w:val="auto"/>
                <w:kern w:val="0"/>
                <w:highlight w:val="none"/>
              </w:rPr>
              <w:t>一览表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kern w:val="0"/>
                <w:highlight w:val="none"/>
              </w:rPr>
            </w:pPr>
            <w:r>
              <w:rPr>
                <w:rFonts w:hint="eastAsia" w:hAnsi="宋体"/>
                <w:color w:val="auto"/>
                <w:kern w:val="0"/>
                <w:highlight w:val="none"/>
              </w:rPr>
              <w:t>拟投入本项目服务团队情况一览表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default" w:hAnsi="宋体" w:eastAsia="宋体"/>
                <w:color w:val="auto"/>
                <w:kern w:val="0"/>
                <w:highlight w:val="none"/>
                <w:lang w:val="en-US" w:eastAsia="zh-CN"/>
              </w:rPr>
            </w:pPr>
            <w:r>
              <w:rPr>
                <w:rFonts w:hint="eastAsia" w:ascii="宋体" w:hAnsi="宋体" w:eastAsia="宋体" w:cs="宋体"/>
                <w:color w:val="auto"/>
                <w:sz w:val="21"/>
                <w:szCs w:val="21"/>
                <w:highlight w:val="none"/>
              </w:rPr>
              <w:t>企业资质</w:t>
            </w:r>
            <w:r>
              <w:rPr>
                <w:rFonts w:hint="eastAsia" w:hAnsi="宋体" w:cs="宋体"/>
                <w:color w:val="auto"/>
                <w:sz w:val="21"/>
                <w:szCs w:val="21"/>
                <w:highlight w:val="none"/>
                <w:lang w:val="en-US" w:eastAsia="zh-CN"/>
              </w:rPr>
              <w:t>相关证明材料</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知识产权</w:t>
            </w:r>
            <w:r>
              <w:rPr>
                <w:rFonts w:hint="eastAsia" w:hAnsi="宋体" w:cs="宋体"/>
                <w:color w:val="auto"/>
                <w:sz w:val="21"/>
                <w:szCs w:val="21"/>
                <w:highlight w:val="none"/>
                <w:lang w:eastAsia="zh-CN"/>
              </w:rPr>
              <w:t>证书复印件</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hAnsi="宋体"/>
                <w:color w:val="auto"/>
                <w:highlight w:val="none"/>
              </w:rPr>
            </w:pPr>
            <w:r>
              <w:rPr>
                <w:rFonts w:hint="eastAsia" w:hAnsi="宋体"/>
                <w:color w:val="auto"/>
                <w:highlight w:val="none"/>
              </w:rPr>
              <w:t>用户需求响应一览表</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pStyle w:val="11"/>
              <w:rPr>
                <w:rFonts w:hint="eastAsia" w:ascii="宋体" w:hAnsi="宋体"/>
                <w:bCs/>
                <w:color w:val="auto"/>
                <w:szCs w:val="21"/>
                <w:highlight w:val="none"/>
              </w:rPr>
            </w:pPr>
            <w:r>
              <w:rPr>
                <w:rFonts w:hint="eastAsia" w:hAnsi="宋体"/>
                <w:color w:val="auto"/>
                <w:kern w:val="0"/>
                <w:highlight w:val="none"/>
              </w:rPr>
              <w:t>招标代理服务费承诺书</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jc w:val="left"/>
              <w:textAlignment w:val="baseline"/>
              <w:rPr>
                <w:rFonts w:hint="eastAsia" w:ascii="宋体" w:hAnsi="宋体"/>
                <w:color w:val="auto"/>
                <w:kern w:val="0"/>
                <w:szCs w:val="21"/>
                <w:highlight w:val="none"/>
              </w:rPr>
            </w:pPr>
            <w:r>
              <w:rPr>
                <w:rFonts w:hint="eastAsia" w:ascii="宋体" w:hAnsi="宋体"/>
                <w:bCs/>
                <w:color w:val="auto"/>
                <w:szCs w:val="21"/>
                <w:highlight w:val="none"/>
              </w:rPr>
              <w:t>退</w:t>
            </w:r>
            <w:r>
              <w:rPr>
                <w:rFonts w:hint="eastAsia" w:ascii="宋体" w:hAnsi="宋体"/>
                <w:bCs/>
                <w:color w:val="auto"/>
                <w:szCs w:val="21"/>
                <w:highlight w:val="none"/>
                <w:lang w:eastAsia="zh-CN"/>
              </w:rPr>
              <w:t>投标保证金</w:t>
            </w:r>
            <w:r>
              <w:rPr>
                <w:rFonts w:hint="eastAsia" w:ascii="宋体" w:hAnsi="宋体"/>
                <w:bCs/>
                <w:color w:val="auto"/>
                <w:szCs w:val="21"/>
                <w:highlight w:val="none"/>
              </w:rPr>
              <w:t>说明</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jc w:val="left"/>
              <w:textAlignment w:val="baseline"/>
              <w:rPr>
                <w:rFonts w:hint="eastAsia" w:ascii="宋体" w:hAnsi="宋体"/>
                <w:color w:val="auto"/>
                <w:kern w:val="0"/>
                <w:szCs w:val="21"/>
                <w:highlight w:val="none"/>
              </w:rPr>
            </w:pPr>
            <w:r>
              <w:rPr>
                <w:rFonts w:hint="eastAsia" w:ascii="宋体" w:hAnsi="宋体"/>
                <w:color w:val="auto"/>
                <w:szCs w:val="21"/>
                <w:highlight w:val="none"/>
                <w:lang w:eastAsia="zh-CN"/>
              </w:rPr>
              <w:t>投标保证金</w:t>
            </w:r>
            <w:r>
              <w:rPr>
                <w:rFonts w:hint="eastAsia" w:ascii="宋体" w:hAnsi="宋体"/>
                <w:color w:val="auto"/>
                <w:szCs w:val="21"/>
                <w:highlight w:val="none"/>
              </w:rPr>
              <w:t>递交证明文件</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66"/>
              </w:numPr>
              <w:ind w:left="142" w:leftChars="0" w:firstLine="38" w:firstLineChars="0"/>
              <w:jc w:val="center"/>
              <w:rPr>
                <w:rFonts w:hint="eastAsia" w:ascii="宋体" w:hAnsi="宋体"/>
                <w:color w:val="auto"/>
                <w:szCs w:val="21"/>
                <w:highlight w:val="none"/>
              </w:rPr>
            </w:pPr>
          </w:p>
        </w:tc>
        <w:tc>
          <w:tcPr>
            <w:tcW w:w="4584" w:type="dxa"/>
            <w:shd w:val="clear" w:color="auto" w:fill="auto"/>
            <w:vAlign w:val="center"/>
          </w:tcPr>
          <w:p>
            <w:pPr>
              <w:jc w:val="left"/>
              <w:textAlignment w:val="baseline"/>
              <w:rPr>
                <w:rFonts w:hint="eastAsia" w:ascii="宋体" w:hAnsi="宋体"/>
                <w:color w:val="auto"/>
                <w:kern w:val="0"/>
                <w:szCs w:val="21"/>
                <w:highlight w:val="none"/>
              </w:rPr>
            </w:pP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认为需要提供的其他商务资料</w:t>
            </w:r>
          </w:p>
        </w:tc>
        <w:tc>
          <w:tcPr>
            <w:tcW w:w="627" w:type="dxa"/>
            <w:shd w:val="clear" w:color="auto" w:fill="auto"/>
            <w:vAlign w:val="center"/>
          </w:tcPr>
          <w:p>
            <w:pPr>
              <w:jc w:val="center"/>
              <w:rPr>
                <w:rFonts w:hint="eastAsia" w:ascii="宋体" w:hAnsi="宋体"/>
                <w:color w:val="auto"/>
                <w:szCs w:val="21"/>
                <w:highlight w:val="none"/>
              </w:rPr>
            </w:pPr>
          </w:p>
        </w:tc>
        <w:tc>
          <w:tcPr>
            <w:tcW w:w="594" w:type="dxa"/>
            <w:shd w:val="clear" w:color="auto" w:fill="auto"/>
            <w:vAlign w:val="center"/>
          </w:tcPr>
          <w:p>
            <w:pPr>
              <w:jc w:val="center"/>
              <w:rPr>
                <w:rFonts w:hint="eastAsia" w:ascii="宋体" w:hAnsi="宋体"/>
                <w:color w:val="auto"/>
                <w:szCs w:val="21"/>
                <w:highlight w:val="none"/>
              </w:rPr>
            </w:pPr>
          </w:p>
        </w:tc>
        <w:tc>
          <w:tcPr>
            <w:tcW w:w="727" w:type="dxa"/>
            <w:shd w:val="clear" w:color="auto" w:fill="EEECE1"/>
            <w:vAlign w:val="center"/>
          </w:tcPr>
          <w:p>
            <w:pPr>
              <w:jc w:val="center"/>
              <w:rPr>
                <w:rFonts w:hint="eastAsia" w:ascii="宋体" w:hAnsi="宋体"/>
                <w:color w:val="auto"/>
                <w:szCs w:val="21"/>
                <w:highlight w:val="none"/>
              </w:rPr>
            </w:pPr>
          </w:p>
        </w:tc>
        <w:tc>
          <w:tcPr>
            <w:tcW w:w="728" w:type="dxa"/>
            <w:shd w:val="clear" w:color="auto" w:fill="EEECE1"/>
            <w:vAlign w:val="center"/>
          </w:tcPr>
          <w:p>
            <w:pPr>
              <w:jc w:val="center"/>
              <w:rPr>
                <w:rFonts w:hint="eastAsia" w:ascii="宋体" w:hAnsi="宋体"/>
                <w:color w:val="auto"/>
                <w:szCs w:val="21"/>
                <w:highlight w:val="none"/>
              </w:rPr>
            </w:pPr>
          </w:p>
        </w:tc>
      </w:tr>
    </w:tbl>
    <w:p>
      <w:pPr>
        <w:rPr>
          <w:rFonts w:hint="eastAsia" w:ascii="宋体" w:hAnsi="宋体"/>
          <w:b/>
          <w:bCs/>
          <w:color w:val="auto"/>
          <w:highlight w:val="none"/>
        </w:rPr>
      </w:pPr>
    </w:p>
    <w:p>
      <w:pPr>
        <w:rPr>
          <w:rFonts w:ascii="宋体" w:hAnsi="宋体"/>
          <w:b/>
          <w:color w:val="auto"/>
          <w:szCs w:val="21"/>
          <w:highlight w:val="none"/>
        </w:rPr>
      </w:pPr>
      <w:r>
        <w:rPr>
          <w:rFonts w:hint="eastAsia" w:ascii="宋体" w:hAnsi="宋体"/>
          <w:b/>
          <w:color w:val="auto"/>
          <w:szCs w:val="21"/>
          <w:highlight w:val="none"/>
        </w:rPr>
        <w:t>备注：以上材料将作为投标供应商有效性审查的重要内容之一，投标供应商必须严格按照其内容及序列要求在投标文件中对应如实提供</w:t>
      </w:r>
      <w:r>
        <w:rPr>
          <w:rFonts w:hint="eastAsia" w:ascii="宋体" w:hAnsi="宋体"/>
          <w:b/>
          <w:color w:val="auto"/>
          <w:szCs w:val="21"/>
          <w:highlight w:val="none"/>
          <w:u w:val="single"/>
        </w:rPr>
        <w:t>并应加盖投标人公章，</w:t>
      </w:r>
      <w:r>
        <w:rPr>
          <w:rFonts w:hint="eastAsia" w:ascii="宋体" w:hAnsi="宋体"/>
          <w:b/>
          <w:color w:val="auto"/>
          <w:szCs w:val="21"/>
          <w:highlight w:val="none"/>
        </w:rPr>
        <w:t xml:space="preserve">对资格性和符合性证明文件的任何缺漏和不符合项将会直接导致投标无效！ </w:t>
      </w:r>
    </w:p>
    <w:p>
      <w:pPr>
        <w:adjustRightInd w:val="0"/>
        <w:snapToGrid w:val="0"/>
        <w:spacing w:line="440" w:lineRule="exact"/>
        <w:rPr>
          <w:rFonts w:ascii="宋体" w:hAnsi="宋体"/>
          <w:b/>
          <w:color w:val="auto"/>
          <w:szCs w:val="21"/>
          <w:highlight w:val="none"/>
        </w:rPr>
      </w:pPr>
      <w:r>
        <w:rPr>
          <w:rFonts w:hint="eastAsia" w:ascii="宋体" w:hAnsi="宋体"/>
          <w:b/>
          <w:color w:val="auto"/>
          <w:szCs w:val="21"/>
          <w:highlight w:val="none"/>
        </w:rPr>
        <w:t xml:space="preserve"> </w:t>
      </w:r>
    </w:p>
    <w:p>
      <w:pPr>
        <w:spacing w:line="440" w:lineRule="exact"/>
        <w:rPr>
          <w:rFonts w:ascii="黑体" w:eastAsia="黑体"/>
          <w:bCs/>
          <w:color w:val="auto"/>
          <w:sz w:val="28"/>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63"/>
        </w:numPr>
        <w:adjustRightInd w:val="0"/>
        <w:snapToGrid w:val="0"/>
        <w:rPr>
          <w:rFonts w:hint="eastAsia" w:ascii="黑体" w:hAnsi="黑体" w:eastAsia="黑体" w:cs="黑体"/>
          <w:b/>
          <w:color w:val="auto"/>
          <w:sz w:val="24"/>
          <w:highlight w:val="none"/>
        </w:rPr>
      </w:pPr>
      <w:r>
        <w:rPr>
          <w:rFonts w:hint="eastAsia" w:ascii="黑体" w:hAnsi="黑体" w:eastAsia="黑体" w:cs="黑体"/>
          <w:b/>
          <w:color w:val="auto"/>
          <w:sz w:val="24"/>
          <w:highlight w:val="none"/>
        </w:rPr>
        <w:t xml:space="preserve"> 技术评审自查表</w:t>
      </w:r>
    </w:p>
    <w:p>
      <w:pPr>
        <w:widowControl/>
        <w:wordWrap w:val="0"/>
        <w:jc w:val="left"/>
        <w:rPr>
          <w:rFonts w:hint="eastAsia" w:ascii="黑体" w:hAnsi="黑体" w:eastAsia="黑体" w:cs="黑体"/>
          <w:b/>
          <w:color w:val="auto"/>
          <w:sz w:val="24"/>
          <w:highlight w:val="none"/>
        </w:rPr>
      </w:pPr>
      <w:r>
        <w:rPr>
          <w:rFonts w:hint="eastAsia" w:ascii="宋体" w:hAnsi="宋体"/>
          <w:color w:val="auto"/>
          <w:highlight w:val="none"/>
        </w:rPr>
        <w:t>投标人名称：                                                     项目编号：GDZC-18GZ187</w:t>
      </w:r>
      <w:r>
        <w:rPr>
          <w:rFonts w:ascii="ˎ̥" w:hAnsi="ˎ̥" w:cs="宋体"/>
          <w:color w:val="auto"/>
          <w:kern w:val="0"/>
          <w:sz w:val="18"/>
          <w:szCs w:val="18"/>
          <w:highlight w:val="none"/>
        </w:rPr>
        <w:t> </w:t>
      </w:r>
    </w:p>
    <w:tbl>
      <w:tblPr>
        <w:tblStyle w:val="17"/>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4371"/>
        <w:gridCol w:w="2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989"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评审分项</w:t>
            </w:r>
          </w:p>
        </w:tc>
        <w:tc>
          <w:tcPr>
            <w:tcW w:w="4371"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内容</w:t>
            </w:r>
          </w:p>
        </w:tc>
        <w:tc>
          <w:tcPr>
            <w:tcW w:w="2182"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center"/>
          </w:tcPr>
          <w:p>
            <w:pPr>
              <w:snapToGrid w:val="0"/>
              <w:jc w:val="center"/>
              <w:rPr>
                <w:rFonts w:ascii="宋体" w:hAnsi="宋体" w:cs="Arial"/>
                <w:color w:val="auto"/>
                <w:szCs w:val="21"/>
                <w:highlight w:val="none"/>
              </w:rPr>
            </w:pPr>
            <w:r>
              <w:rPr>
                <w:rFonts w:hint="eastAsia" w:ascii="宋体" w:hAnsi="宋体" w:eastAsia="宋体" w:cs="宋体"/>
                <w:color w:val="auto"/>
                <w:sz w:val="21"/>
                <w:szCs w:val="21"/>
                <w:highlight w:val="none"/>
              </w:rPr>
              <w:t>现状分析及需求理解</w:t>
            </w:r>
          </w:p>
        </w:tc>
        <w:tc>
          <w:tcPr>
            <w:tcW w:w="4371" w:type="dxa"/>
            <w:vAlign w:val="center"/>
          </w:tcPr>
          <w:p>
            <w:pPr>
              <w:adjustRightInd w:val="0"/>
              <w:snapToGrid w:val="0"/>
              <w:jc w:val="left"/>
              <w:rPr>
                <w:rFonts w:ascii="宋体" w:hAnsi="宋体" w:cs="Arial"/>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center"/>
          </w:tcPr>
          <w:p>
            <w:pPr>
              <w:snapToGrid w:val="0"/>
              <w:jc w:val="center"/>
              <w:rPr>
                <w:rFonts w:ascii="宋体" w:hAnsi="宋体"/>
                <w:color w:val="auto"/>
                <w:szCs w:val="21"/>
                <w:highlight w:val="none"/>
              </w:rPr>
            </w:pPr>
            <w:r>
              <w:rPr>
                <w:rFonts w:hint="eastAsia" w:ascii="宋体" w:hAnsi="宋体" w:eastAsia="宋体" w:cs="宋体"/>
                <w:color w:val="auto"/>
                <w:sz w:val="21"/>
                <w:szCs w:val="21"/>
                <w:highlight w:val="none"/>
              </w:rPr>
              <w:t>总体架构设计</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center"/>
          </w:tcPr>
          <w:p>
            <w:pPr>
              <w:adjustRightInd w:val="0"/>
              <w:snapToGrid w:val="0"/>
              <w:jc w:val="center"/>
              <w:rPr>
                <w:rFonts w:ascii="宋体" w:hAnsi="宋体"/>
                <w:color w:val="auto"/>
                <w:szCs w:val="21"/>
                <w:highlight w:val="none"/>
              </w:rPr>
            </w:pPr>
            <w:r>
              <w:rPr>
                <w:rFonts w:hint="eastAsia" w:ascii="宋体" w:hAnsi="宋体" w:eastAsia="宋体" w:cs="宋体"/>
                <w:color w:val="auto"/>
                <w:sz w:val="21"/>
                <w:szCs w:val="21"/>
                <w:highlight w:val="none"/>
              </w:rPr>
              <w:t>功能设计</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安全方案</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培训方案</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验收方案</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7"/>
              </w:numPr>
              <w:adjustRightInd w:val="0"/>
              <w:snapToGrid w:val="0"/>
              <w:rPr>
                <w:rFonts w:ascii="宋体" w:hAnsi="宋体"/>
                <w:color w:val="auto"/>
                <w:szCs w:val="21"/>
                <w:highlight w:val="none"/>
              </w:rPr>
            </w:pPr>
          </w:p>
        </w:tc>
        <w:tc>
          <w:tcPr>
            <w:tcW w:w="1989" w:type="dxa"/>
            <w:vAlign w:val="top"/>
          </w:tcPr>
          <w:p>
            <w:pPr>
              <w:pStyle w:val="5"/>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真实案例演示</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bl>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备注：根据《技术部分评分表》的填写。</w:t>
      </w:r>
    </w:p>
    <w:p>
      <w:pPr>
        <w:adjustRightInd w:val="0"/>
        <w:snapToGrid w:val="0"/>
        <w:spacing w:line="360" w:lineRule="auto"/>
        <w:rPr>
          <w:rFonts w:hint="eastAsia" w:ascii="宋体" w:hAnsi="宋体"/>
          <w:color w:val="auto"/>
          <w:szCs w:val="21"/>
          <w:highlight w:val="none"/>
        </w:rPr>
      </w:pPr>
    </w:p>
    <w:p>
      <w:pPr>
        <w:numPr>
          <w:ilvl w:val="0"/>
          <w:numId w:val="63"/>
        </w:numPr>
        <w:adjustRightInd w:val="0"/>
        <w:snapToGrid w:val="0"/>
        <w:rPr>
          <w:rFonts w:hint="eastAsia" w:ascii="黑体" w:hAnsi="黑体" w:eastAsia="黑体" w:cs="黑体"/>
          <w:b/>
          <w:color w:val="auto"/>
          <w:szCs w:val="21"/>
          <w:highlight w:val="none"/>
        </w:rPr>
      </w:pPr>
      <w:r>
        <w:rPr>
          <w:rFonts w:hint="eastAsia" w:ascii="黑体" w:hAnsi="黑体" w:eastAsia="黑体" w:cs="黑体"/>
          <w:b/>
          <w:color w:val="auto"/>
          <w:sz w:val="24"/>
          <w:highlight w:val="none"/>
        </w:rPr>
        <w:t>商务评审自查表</w:t>
      </w:r>
    </w:p>
    <w:p>
      <w:pPr>
        <w:widowControl/>
        <w:wordWrap w:val="0"/>
        <w:jc w:val="left"/>
        <w:rPr>
          <w:rFonts w:hint="eastAsia" w:ascii="黑体" w:hAnsi="黑体" w:eastAsia="黑体" w:cs="黑体"/>
          <w:b/>
          <w:color w:val="auto"/>
          <w:szCs w:val="21"/>
          <w:highlight w:val="none"/>
        </w:rPr>
      </w:pPr>
      <w:r>
        <w:rPr>
          <w:rFonts w:hint="eastAsia" w:ascii="宋体" w:hAnsi="宋体"/>
          <w:color w:val="auto"/>
          <w:highlight w:val="none"/>
        </w:rPr>
        <w:t>投标人名称：                                                     项目编号：GDZC-18GZ187</w:t>
      </w:r>
      <w:r>
        <w:rPr>
          <w:rFonts w:ascii="ˎ̥" w:hAnsi="ˎ̥" w:cs="宋体"/>
          <w:color w:val="auto"/>
          <w:kern w:val="0"/>
          <w:sz w:val="18"/>
          <w:szCs w:val="18"/>
          <w:highlight w:val="none"/>
        </w:rPr>
        <w:t> </w:t>
      </w:r>
    </w:p>
    <w:tbl>
      <w:tblPr>
        <w:tblStyle w:val="17"/>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89"/>
        <w:gridCol w:w="4371"/>
        <w:gridCol w:w="2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1989"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评审分项</w:t>
            </w:r>
          </w:p>
        </w:tc>
        <w:tc>
          <w:tcPr>
            <w:tcW w:w="4371"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内容</w:t>
            </w:r>
          </w:p>
        </w:tc>
        <w:tc>
          <w:tcPr>
            <w:tcW w:w="2182"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6" w:type="dxa"/>
            <w:vAlign w:val="center"/>
          </w:tcPr>
          <w:p>
            <w:pPr>
              <w:numPr>
                <w:ilvl w:val="0"/>
                <w:numId w:val="68"/>
              </w:numPr>
              <w:adjustRightInd w:val="0"/>
              <w:snapToGrid w:val="0"/>
              <w:rPr>
                <w:rFonts w:ascii="宋体" w:hAnsi="宋体"/>
                <w:color w:val="auto"/>
                <w:szCs w:val="21"/>
                <w:highlight w:val="none"/>
              </w:rPr>
            </w:pPr>
          </w:p>
        </w:tc>
        <w:tc>
          <w:tcPr>
            <w:tcW w:w="1989"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cs="Arial"/>
                <w:color w:val="auto"/>
                <w:szCs w:val="21"/>
                <w:highlight w:val="none"/>
              </w:rPr>
            </w:pPr>
            <w:r>
              <w:rPr>
                <w:rFonts w:hint="eastAsia" w:ascii="宋体" w:hAnsi="宋体" w:eastAsia="宋体" w:cs="宋体"/>
                <w:color w:val="auto"/>
                <w:sz w:val="21"/>
                <w:szCs w:val="21"/>
                <w:highlight w:val="none"/>
              </w:rPr>
              <w:t>企业资质</w:t>
            </w:r>
          </w:p>
        </w:tc>
        <w:tc>
          <w:tcPr>
            <w:tcW w:w="4371" w:type="dxa"/>
            <w:vAlign w:val="center"/>
          </w:tcPr>
          <w:p>
            <w:pPr>
              <w:adjustRightInd w:val="0"/>
              <w:snapToGrid w:val="0"/>
              <w:jc w:val="left"/>
              <w:rPr>
                <w:rFonts w:ascii="宋体" w:hAnsi="宋体" w:cs="Arial"/>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8"/>
              </w:numPr>
              <w:adjustRightInd w:val="0"/>
              <w:snapToGrid w:val="0"/>
              <w:rPr>
                <w:rFonts w:ascii="宋体" w:hAnsi="宋体"/>
                <w:color w:val="auto"/>
                <w:szCs w:val="21"/>
                <w:highlight w:val="none"/>
              </w:rPr>
            </w:pPr>
          </w:p>
        </w:tc>
        <w:tc>
          <w:tcPr>
            <w:tcW w:w="1989" w:type="dxa"/>
            <w:vAlign w:val="center"/>
          </w:tcPr>
          <w:p>
            <w:pPr>
              <w:keepNext w:val="0"/>
              <w:keepLines w:val="0"/>
              <w:pageBreakBefore w:val="0"/>
              <w:kinsoku/>
              <w:wordWrap/>
              <w:overflowPunct/>
              <w:topLinePunct w:val="0"/>
              <w:bidi w:val="0"/>
              <w:snapToGrid/>
              <w:spacing w:line="360" w:lineRule="auto"/>
              <w:jc w:val="center"/>
              <w:textAlignment w:val="auto"/>
              <w:rPr>
                <w:rFonts w:ascii="宋体" w:hAnsi="宋体"/>
                <w:color w:val="auto"/>
                <w:szCs w:val="21"/>
                <w:highlight w:val="none"/>
              </w:rPr>
            </w:pPr>
            <w:r>
              <w:rPr>
                <w:rFonts w:hint="eastAsia" w:ascii="宋体" w:hAnsi="宋体" w:eastAsia="宋体" w:cs="宋体"/>
                <w:color w:val="auto"/>
                <w:sz w:val="21"/>
                <w:szCs w:val="21"/>
                <w:highlight w:val="none"/>
              </w:rPr>
              <w:t>投标人业绩</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8"/>
              </w:numPr>
              <w:adjustRightInd w:val="0"/>
              <w:snapToGrid w:val="0"/>
              <w:rPr>
                <w:rFonts w:ascii="宋体" w:hAnsi="宋体"/>
                <w:color w:val="auto"/>
                <w:szCs w:val="21"/>
                <w:highlight w:val="none"/>
              </w:rPr>
            </w:pPr>
          </w:p>
        </w:tc>
        <w:tc>
          <w:tcPr>
            <w:tcW w:w="1989" w:type="dxa"/>
            <w:vAlign w:val="center"/>
          </w:tcPr>
          <w:p>
            <w:pPr>
              <w:keepNext w:val="0"/>
              <w:keepLines w:val="0"/>
              <w:pageBreakBefore w:val="0"/>
              <w:kinsoku/>
              <w:wordWrap/>
              <w:overflowPunct/>
              <w:topLinePunct w:val="0"/>
              <w:bidi w:val="0"/>
              <w:snapToGrid/>
              <w:spacing w:line="360" w:lineRule="auto"/>
              <w:jc w:val="center"/>
              <w:textAlignment w:val="auto"/>
              <w:rPr>
                <w:rFonts w:ascii="宋体" w:hAnsi="宋体"/>
                <w:color w:val="auto"/>
                <w:szCs w:val="21"/>
                <w:highlight w:val="none"/>
              </w:rPr>
            </w:pPr>
            <w:r>
              <w:rPr>
                <w:rFonts w:hint="eastAsia" w:ascii="宋体" w:hAnsi="宋体" w:eastAsia="宋体" w:cs="宋体"/>
                <w:color w:val="auto"/>
                <w:sz w:val="21"/>
                <w:szCs w:val="21"/>
                <w:highlight w:val="none"/>
              </w:rPr>
              <w:t>知识产权</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8"/>
              </w:numPr>
              <w:adjustRightInd w:val="0"/>
              <w:snapToGrid w:val="0"/>
              <w:rPr>
                <w:rFonts w:ascii="宋体" w:hAnsi="宋体"/>
                <w:color w:val="auto"/>
                <w:szCs w:val="21"/>
                <w:highlight w:val="none"/>
              </w:rPr>
            </w:pPr>
          </w:p>
        </w:tc>
        <w:tc>
          <w:tcPr>
            <w:tcW w:w="1989" w:type="dxa"/>
            <w:vAlign w:val="center"/>
          </w:tcPr>
          <w:p>
            <w:pPr>
              <w:keepNext w:val="0"/>
              <w:keepLines w:val="0"/>
              <w:pageBreakBefore w:val="0"/>
              <w:kinsoku/>
              <w:wordWrap/>
              <w:overflowPunct/>
              <w:topLinePunct w:val="0"/>
              <w:bidi w:val="0"/>
              <w:snapToGrid/>
              <w:spacing w:line="360" w:lineRule="auto"/>
              <w:jc w:val="center"/>
              <w:textAlignment w:val="auto"/>
              <w:rPr>
                <w:rFonts w:ascii="宋体" w:hAnsi="宋体"/>
                <w:color w:val="auto"/>
                <w:szCs w:val="21"/>
                <w:highlight w:val="none"/>
              </w:rPr>
            </w:pPr>
            <w:r>
              <w:rPr>
                <w:rFonts w:hint="eastAsia" w:ascii="宋体" w:hAnsi="宋体" w:eastAsia="宋体" w:cs="宋体"/>
                <w:color w:val="auto"/>
                <w:sz w:val="21"/>
                <w:szCs w:val="21"/>
                <w:highlight w:val="none"/>
              </w:rPr>
              <w:t>团队要求</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numPr>
                <w:ilvl w:val="0"/>
                <w:numId w:val="68"/>
              </w:numPr>
              <w:adjustRightInd w:val="0"/>
              <w:snapToGrid w:val="0"/>
              <w:rPr>
                <w:rFonts w:ascii="宋体" w:hAnsi="宋体"/>
                <w:color w:val="auto"/>
                <w:szCs w:val="21"/>
                <w:highlight w:val="none"/>
              </w:rPr>
            </w:pPr>
          </w:p>
        </w:tc>
        <w:tc>
          <w:tcPr>
            <w:tcW w:w="1989" w:type="dxa"/>
            <w:vAlign w:val="center"/>
          </w:tcPr>
          <w:p>
            <w:pPr>
              <w:keepNext w:val="0"/>
              <w:keepLines w:val="0"/>
              <w:pageBreakBefore w:val="0"/>
              <w:kinsoku/>
              <w:wordWrap/>
              <w:overflowPunct/>
              <w:topLinePunct w:val="0"/>
              <w:bidi w:val="0"/>
              <w:snapToGrid/>
              <w:spacing w:line="360" w:lineRule="auto"/>
              <w:jc w:val="center"/>
              <w:textAlignment w:val="auto"/>
              <w:rPr>
                <w:rFonts w:ascii="宋体" w:hAnsi="宋体"/>
                <w:color w:val="auto"/>
                <w:szCs w:val="21"/>
                <w:highlight w:val="none"/>
              </w:rPr>
            </w:pPr>
            <w:r>
              <w:rPr>
                <w:rFonts w:hint="eastAsia" w:ascii="宋体" w:hAnsi="宋体" w:eastAsia="宋体" w:cs="宋体"/>
                <w:color w:val="auto"/>
                <w:sz w:val="21"/>
                <w:szCs w:val="21"/>
                <w:highlight w:val="none"/>
              </w:rPr>
              <w:t>售后服务</w:t>
            </w:r>
          </w:p>
        </w:tc>
        <w:tc>
          <w:tcPr>
            <w:tcW w:w="4371" w:type="dxa"/>
            <w:vAlign w:val="center"/>
          </w:tcPr>
          <w:p>
            <w:pPr>
              <w:adjustRightInd w:val="0"/>
              <w:snapToGrid w:val="0"/>
              <w:jc w:val="left"/>
              <w:rPr>
                <w:rFonts w:ascii="宋体" w:hAnsi="宋体"/>
                <w:color w:val="auto"/>
                <w:szCs w:val="21"/>
                <w:highlight w:val="none"/>
              </w:rPr>
            </w:pPr>
          </w:p>
        </w:tc>
        <w:tc>
          <w:tcPr>
            <w:tcW w:w="2182" w:type="dxa"/>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bl>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备注：根据《商务部分评分表》的填写。  </w:t>
      </w:r>
    </w:p>
    <w:p>
      <w:pPr>
        <w:adjustRightInd w:val="0"/>
        <w:snapToGrid w:val="0"/>
        <w:spacing w:line="360" w:lineRule="auto"/>
        <w:rPr>
          <w:rFonts w:hint="eastAsia" w:ascii="宋体" w:hAnsi="宋体"/>
          <w:color w:val="auto"/>
          <w:szCs w:val="21"/>
          <w:highlight w:val="none"/>
        </w:rPr>
      </w:pPr>
    </w:p>
    <w:p>
      <w:pPr>
        <w:numPr>
          <w:ilvl w:val="0"/>
          <w:numId w:val="63"/>
        </w:numPr>
        <w:adjustRightInd w:val="0"/>
        <w:snapToGrid w:val="0"/>
        <w:rPr>
          <w:rFonts w:hint="eastAsia" w:ascii="黑体" w:hAnsi="黑体" w:eastAsia="黑体" w:cs="黑体"/>
          <w:b/>
          <w:color w:val="auto"/>
          <w:sz w:val="24"/>
          <w:highlight w:val="none"/>
        </w:rPr>
      </w:pPr>
      <w:r>
        <w:rPr>
          <w:rFonts w:hint="eastAsia" w:ascii="黑体" w:hAnsi="黑体" w:eastAsia="黑体" w:cs="黑体"/>
          <w:b/>
          <w:color w:val="auto"/>
          <w:sz w:val="24"/>
          <w:highlight w:val="none"/>
        </w:rPr>
        <w:t>价格评审自查表</w:t>
      </w:r>
    </w:p>
    <w:p>
      <w:pPr>
        <w:widowControl/>
        <w:wordWrap w:val="0"/>
        <w:jc w:val="left"/>
        <w:rPr>
          <w:rFonts w:hint="eastAsia" w:ascii="黑体" w:hAnsi="黑体" w:eastAsia="黑体" w:cs="黑体"/>
          <w:b/>
          <w:color w:val="auto"/>
          <w:sz w:val="24"/>
          <w:highlight w:val="none"/>
        </w:rPr>
      </w:pPr>
      <w:r>
        <w:rPr>
          <w:rFonts w:hint="eastAsia" w:ascii="宋体" w:hAnsi="宋体"/>
          <w:color w:val="auto"/>
          <w:highlight w:val="none"/>
        </w:rPr>
        <w:t>投标人名称：                                                     项目编号：GDZC-18GZ187</w:t>
      </w:r>
      <w:r>
        <w:rPr>
          <w:rFonts w:ascii="ˎ̥" w:hAnsi="ˎ̥" w:cs="宋体"/>
          <w:color w:val="auto"/>
          <w:kern w:val="0"/>
          <w:sz w:val="18"/>
          <w:szCs w:val="18"/>
          <w:highlight w:val="none"/>
        </w:rPr>
        <w:t> </w:t>
      </w:r>
    </w:p>
    <w:tbl>
      <w:tblPr>
        <w:tblStyle w:val="17"/>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5422"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评审分项</w:t>
            </w:r>
          </w:p>
        </w:tc>
        <w:tc>
          <w:tcPr>
            <w:tcW w:w="3120" w:type="dxa"/>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6" w:type="dxa"/>
            <w:vAlign w:val="center"/>
          </w:tcPr>
          <w:p>
            <w:pPr>
              <w:numPr>
                <w:ilvl w:val="0"/>
                <w:numId w:val="69"/>
              </w:numPr>
              <w:adjustRightInd w:val="0"/>
              <w:snapToGrid w:val="0"/>
              <w:rPr>
                <w:rFonts w:ascii="宋体" w:hAnsi="宋体"/>
                <w:color w:val="auto"/>
                <w:szCs w:val="21"/>
                <w:highlight w:val="none"/>
              </w:rPr>
            </w:pPr>
          </w:p>
        </w:tc>
        <w:tc>
          <w:tcPr>
            <w:tcW w:w="5422" w:type="dxa"/>
            <w:vAlign w:val="center"/>
          </w:tcPr>
          <w:p>
            <w:pPr>
              <w:adjustRightInd w:val="0"/>
              <w:snapToGrid w:val="0"/>
              <w:jc w:val="center"/>
              <w:rPr>
                <w:rFonts w:ascii="宋体" w:hAnsi="宋体"/>
                <w:color w:val="auto"/>
                <w:szCs w:val="21"/>
                <w:highlight w:val="none"/>
              </w:rPr>
            </w:pPr>
            <w:r>
              <w:rPr>
                <w:rFonts w:hint="eastAsia" w:hAnsi="宋体" w:cs="Courier New"/>
                <w:color w:val="auto"/>
                <w:highlight w:val="none"/>
              </w:rPr>
              <w:t>开标一览表(报价表)</w:t>
            </w:r>
          </w:p>
        </w:tc>
        <w:tc>
          <w:tcPr>
            <w:tcW w:w="3120"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vAlign w:val="center"/>
          </w:tcPr>
          <w:p>
            <w:pPr>
              <w:numPr>
                <w:ilvl w:val="0"/>
                <w:numId w:val="69"/>
              </w:numPr>
              <w:adjustRightInd w:val="0"/>
              <w:snapToGrid w:val="0"/>
              <w:rPr>
                <w:rFonts w:ascii="宋体" w:hAnsi="宋体"/>
                <w:color w:val="auto"/>
                <w:szCs w:val="21"/>
                <w:highlight w:val="none"/>
              </w:rPr>
            </w:pPr>
          </w:p>
        </w:tc>
        <w:tc>
          <w:tcPr>
            <w:tcW w:w="5422"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投标分项报价表</w:t>
            </w:r>
          </w:p>
        </w:tc>
        <w:tc>
          <w:tcPr>
            <w:tcW w:w="3120"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bl>
    <w:p>
      <w:pPr>
        <w:adjustRightInd w:val="0"/>
        <w:snapToGrid w:val="0"/>
        <w:spacing w:line="360" w:lineRule="auto"/>
        <w:rPr>
          <w:rFonts w:hint="eastAsia" w:ascii="黑体" w:hAnsi="黑体" w:eastAsia="黑体" w:cs="黑体"/>
          <w:b/>
          <w:color w:val="auto"/>
          <w:sz w:val="24"/>
          <w:highlight w:val="none"/>
        </w:rPr>
      </w:pPr>
    </w:p>
    <w:p>
      <w:pPr>
        <w:numPr>
          <w:ilvl w:val="0"/>
          <w:numId w:val="62"/>
        </w:numPr>
        <w:rPr>
          <w:rFonts w:hint="eastAsia" w:ascii="黑体" w:hAnsi="黑体" w:eastAsia="黑体" w:cs="黑体"/>
          <w:b/>
          <w:color w:val="auto"/>
          <w:sz w:val="24"/>
          <w:highlight w:val="none"/>
        </w:rPr>
      </w:pPr>
      <w:r>
        <w:rPr>
          <w:rFonts w:hint="eastAsia" w:ascii="黑体" w:hAnsi="黑体" w:eastAsia="黑体" w:cs="黑体"/>
          <w:b/>
          <w:color w:val="auto"/>
          <w:sz w:val="24"/>
          <w:highlight w:val="none"/>
        </w:rPr>
        <w:t>其他内容</w:t>
      </w:r>
    </w:p>
    <w:p>
      <w:pPr>
        <w:widowControl/>
        <w:wordWrap w:val="0"/>
        <w:jc w:val="left"/>
        <w:rPr>
          <w:rFonts w:hint="eastAsia" w:ascii="黑体" w:hAnsi="黑体" w:eastAsia="黑体" w:cs="黑体"/>
          <w:b/>
          <w:color w:val="auto"/>
          <w:sz w:val="24"/>
          <w:highlight w:val="none"/>
        </w:rPr>
      </w:pPr>
      <w:r>
        <w:rPr>
          <w:rFonts w:hint="eastAsia" w:ascii="宋体" w:hAnsi="宋体"/>
          <w:color w:val="auto"/>
          <w:highlight w:val="none"/>
        </w:rPr>
        <w:t>投标人名称：                                                     项目编号：GDZC-18GZ187</w:t>
      </w:r>
      <w:r>
        <w:rPr>
          <w:rFonts w:ascii="ˎ̥" w:hAnsi="ˎ̥" w:cs="宋体"/>
          <w:color w:val="auto"/>
          <w:kern w:val="0"/>
          <w:sz w:val="18"/>
          <w:szCs w:val="18"/>
          <w:highlight w:val="none"/>
        </w:rPr>
        <w:t> </w:t>
      </w:r>
    </w:p>
    <w:tbl>
      <w:tblPr>
        <w:tblStyle w:val="1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5422"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其他内容资料</w:t>
            </w:r>
          </w:p>
        </w:tc>
        <w:tc>
          <w:tcPr>
            <w:tcW w:w="3120" w:type="dxa"/>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Ansi="宋体" w:cs="Courier New"/>
                <w:color w:val="auto"/>
                <w:kern w:val="0"/>
                <w:highlight w:val="none"/>
              </w:rPr>
            </w:pPr>
            <w:r>
              <w:rPr>
                <w:rFonts w:hint="eastAsia" w:ascii="宋体" w:hAnsi="宋体"/>
                <w:color w:val="auto"/>
                <w:szCs w:val="21"/>
                <w:highlight w:val="none"/>
              </w:rPr>
              <w:t>投标人基本情况表</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用户需求响应一览表</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Ansi="宋体" w:cs="Courier New"/>
                <w:color w:val="auto"/>
                <w:kern w:val="0"/>
                <w:highlight w:val="none"/>
              </w:rPr>
            </w:pPr>
            <w:r>
              <w:rPr>
                <w:rFonts w:hint="eastAsia" w:hAnsi="宋体" w:cs="Courier New"/>
                <w:color w:val="auto"/>
                <w:kern w:val="0"/>
                <w:highlight w:val="none"/>
              </w:rPr>
              <w:t>招标代理服务费承诺书</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企业采购保证金退付委托书</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投标保证金递交证明文件</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numPr>
                <w:ilvl w:val="0"/>
                <w:numId w:val="70"/>
              </w:numPr>
              <w:adjustRightInd w:val="0"/>
              <w:snapToGrid w:val="0"/>
              <w:rPr>
                <w:rFonts w:ascii="宋体" w:hAnsi="宋体"/>
                <w:color w:val="auto"/>
                <w:szCs w:val="21"/>
                <w:highlight w:val="none"/>
              </w:rPr>
            </w:pPr>
          </w:p>
        </w:tc>
        <w:tc>
          <w:tcPr>
            <w:tcW w:w="54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olor w:val="auto"/>
                <w:szCs w:val="21"/>
                <w:highlight w:val="none"/>
              </w:rPr>
            </w:pPr>
            <w:r>
              <w:rPr>
                <w:rFonts w:hint="eastAsia" w:ascii="宋体" w:hAnsi="宋体"/>
                <w:color w:val="auto"/>
                <w:szCs w:val="21"/>
                <w:highlight w:val="none"/>
              </w:rPr>
              <w:t>投标人认为需要的其他内容</w:t>
            </w:r>
          </w:p>
        </w:tc>
        <w:tc>
          <w:tcPr>
            <w:tcW w:w="3120"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bl>
    <w:p>
      <w:pPr>
        <w:rPr>
          <w:rFonts w:hint="eastAsia"/>
          <w:color w:val="auto"/>
          <w:highlight w:val="none"/>
          <w:lang w:eastAsia="zh-TW"/>
        </w:rPr>
      </w:pPr>
      <w:r>
        <w:rPr>
          <w:rFonts w:hint="eastAsia"/>
          <w:color w:val="auto"/>
          <w:highlight w:val="none"/>
          <w:lang w:eastAsia="zh-TW"/>
        </w:rPr>
        <w:br w:type="page"/>
      </w:r>
    </w:p>
    <w:p>
      <w:pPr>
        <w:numPr>
          <w:ilvl w:val="0"/>
          <w:numId w:val="71"/>
        </w:numPr>
        <w:spacing w:line="440" w:lineRule="exact"/>
        <w:rPr>
          <w:rFonts w:hint="eastAsia" w:ascii="黑体" w:eastAsia="黑体"/>
          <w:bCs/>
          <w:color w:val="auto"/>
          <w:sz w:val="28"/>
          <w:highlight w:val="none"/>
        </w:rPr>
      </w:pPr>
    </w:p>
    <w:p>
      <w:pPr>
        <w:pStyle w:val="3"/>
        <w:numPr>
          <w:ilvl w:val="0"/>
          <w:numId w:val="0"/>
        </w:numPr>
        <w:adjustRightInd w:val="0"/>
        <w:snapToGrid w:val="0"/>
        <w:spacing w:before="156" w:beforeLines="50" w:after="156" w:afterLines="50" w:line="360" w:lineRule="auto"/>
        <w:jc w:val="center"/>
        <w:rPr>
          <w:rFonts w:hint="eastAsia"/>
          <w:b w:val="0"/>
          <w:color w:val="auto"/>
          <w:highlight w:val="none"/>
        </w:rPr>
      </w:pPr>
      <w:bookmarkStart w:id="170" w:name="_Toc275865605"/>
      <w:r>
        <w:rPr>
          <w:rFonts w:hint="eastAsia"/>
          <w:b w:val="0"/>
          <w:color w:val="auto"/>
          <w:highlight w:val="none"/>
        </w:rPr>
        <w:t>投  标  函</w:t>
      </w:r>
      <w:bookmarkEnd w:id="170"/>
    </w:p>
    <w:p>
      <w:pPr>
        <w:spacing w:line="360" w:lineRule="auto"/>
        <w:ind w:left="105" w:leftChars="50" w:firstLine="2"/>
        <w:rPr>
          <w:rFonts w:hint="eastAsia" w:ascii="宋体" w:hAnsi="宋体"/>
          <w:b/>
          <w:color w:val="auto"/>
          <w:highlight w:val="none"/>
        </w:rPr>
      </w:pPr>
      <w:r>
        <w:rPr>
          <w:rFonts w:hint="eastAsia" w:ascii="宋体" w:hAnsi="宋体"/>
          <w:b/>
          <w:color w:val="auto"/>
          <w:highlight w:val="none"/>
        </w:rPr>
        <w:t>致：广东中采招标有限公司</w:t>
      </w:r>
    </w:p>
    <w:p>
      <w:pPr>
        <w:spacing w:line="360" w:lineRule="auto"/>
        <w:ind w:left="105" w:leftChars="50" w:firstLine="373" w:firstLineChars="178"/>
        <w:rPr>
          <w:rFonts w:hint="eastAsia" w:ascii="宋体" w:hAnsi="宋体"/>
          <w:color w:val="auto"/>
          <w:highlight w:val="none"/>
        </w:rPr>
      </w:pPr>
      <w:r>
        <w:rPr>
          <w:rFonts w:hint="eastAsia" w:ascii="宋体" w:hAnsi="宋体"/>
          <w:color w:val="auto"/>
          <w:highlight w:val="none"/>
        </w:rPr>
        <w:t>我方确认收到贵方</w:t>
      </w:r>
      <w:r>
        <w:rPr>
          <w:rFonts w:hint="eastAsia" w:ascii="宋体" w:hAnsi="宋体"/>
          <w:color w:val="auto"/>
          <w:kern w:val="28"/>
          <w:highlight w:val="none"/>
          <w:u w:val="single"/>
        </w:rPr>
        <w:t xml:space="preserve">           （项目名称）        </w:t>
      </w:r>
      <w:r>
        <w:rPr>
          <w:rFonts w:hint="eastAsia" w:ascii="宋体" w:hAnsi="宋体"/>
          <w:color w:val="auto"/>
          <w:kern w:val="28"/>
          <w:highlight w:val="none"/>
        </w:rPr>
        <w:t>采购</w:t>
      </w:r>
      <w:r>
        <w:rPr>
          <w:rFonts w:hint="eastAsia" w:ascii="宋体" w:hAnsi="宋体"/>
          <w:color w:val="auto"/>
          <w:highlight w:val="none"/>
        </w:rPr>
        <w:t>货物及相关服务的招标文件（项目编号：GDZC-18GZ187），</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(投标人名称、地址)</w:t>
      </w:r>
      <w:r>
        <w:rPr>
          <w:rFonts w:hint="eastAsia" w:ascii="宋体" w:hAnsi="宋体"/>
          <w:color w:val="auto"/>
          <w:kern w:val="28"/>
          <w:highlight w:val="none"/>
          <w:u w:val="single"/>
        </w:rPr>
        <w:t xml:space="preserve">     </w:t>
      </w:r>
      <w:r>
        <w:rPr>
          <w:rFonts w:hint="eastAsia" w:ascii="宋体" w:hAnsi="宋体"/>
          <w:color w:val="auto"/>
          <w:highlight w:val="none"/>
        </w:rPr>
        <w:t>作为投标人已正式授权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(被投标人授权代表全名、职务)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为我方签名代表，签名代表在此声明并同意：</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我们愿意遵守招标代理机构招标文件的各项规定，自愿参加投标，并已清楚招标文件的要求及有关文件规定，并严格按照招标文件的规定履行全部责任和义务。</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我们同意本投标自投标截止之日起</w:t>
      </w:r>
      <w:r>
        <w:rPr>
          <w:rFonts w:hint="eastAsia" w:ascii="宋体" w:hAnsi="宋体"/>
          <w:b/>
          <w:color w:val="auto"/>
          <w:highlight w:val="none"/>
          <w:u w:val="single"/>
        </w:rPr>
        <w:t>90</w:t>
      </w:r>
      <w:r>
        <w:rPr>
          <w:rFonts w:hint="eastAsia" w:ascii="宋体" w:hAnsi="宋体"/>
          <w:b/>
          <w:color w:val="auto"/>
          <w:highlight w:val="none"/>
        </w:rPr>
        <w:t>天内有效。如果我们的投标被接受，则直至合同生效时止，本投标始终有效并不撤回已递交的投标文件。</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我们已经详细地阅读并完全明白了全部招标文件及附件，包括澄清（如有）及参考文件，我们完全理解本招标文件的要求，</w:t>
      </w:r>
      <w:r>
        <w:rPr>
          <w:rFonts w:hint="eastAsia" w:ascii="宋体"/>
          <w:b/>
          <w:color w:val="auto"/>
          <w:highlight w:val="none"/>
        </w:rPr>
        <w:t>我们同意放弃对招标文件提出不明或误解的一切权力</w:t>
      </w:r>
      <w:r>
        <w:rPr>
          <w:rFonts w:hint="eastAsia" w:ascii="宋体" w:hAnsi="宋体"/>
          <w:b/>
          <w:color w:val="auto"/>
          <w:highlight w:val="none"/>
        </w:rPr>
        <w:t>。</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我们同意提供招标采购单位与评标委员会要求的有关投标的一切数据或资料。</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 xml:space="preserve">如果我们未对招标文件全部要求作出实质性响应，则完全同意并接受按无效投标处理。 </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我们是依法注册的法人，在法律、财务及运作上完全独立于佛山市南海区大数据投资建设有限公司（招标人）和广东中采招标有限公司（招标代理机构）。</w:t>
      </w:r>
    </w:p>
    <w:p>
      <w:pPr>
        <w:numPr>
          <w:ilvl w:val="0"/>
          <w:numId w:val="72"/>
        </w:numPr>
        <w:snapToGrid w:val="0"/>
        <w:spacing w:line="360" w:lineRule="auto"/>
        <w:rPr>
          <w:rFonts w:hint="eastAsia" w:ascii="宋体" w:hAnsi="宋体"/>
          <w:b/>
          <w:color w:val="auto"/>
          <w:highlight w:val="none"/>
        </w:rPr>
      </w:pPr>
      <w:r>
        <w:rPr>
          <w:rFonts w:hint="eastAsia" w:ascii="宋体" w:hAnsi="宋体"/>
          <w:b/>
          <w:color w:val="auto"/>
          <w:highlight w:val="none"/>
        </w:rPr>
        <w:t>所有有关本次投标的函电请寄：</w:t>
      </w:r>
      <w:r>
        <w:rPr>
          <w:rFonts w:hint="eastAsia" w:ascii="宋体" w:hAnsi="宋体"/>
          <w:b/>
          <w:color w:val="auto"/>
          <w:highlight w:val="none"/>
          <w:u w:val="single"/>
        </w:rPr>
        <w:t xml:space="preserve">  （投标人地址）   </w:t>
      </w:r>
      <w:r>
        <w:rPr>
          <w:rFonts w:hint="eastAsia" w:ascii="宋体" w:hAnsi="宋体"/>
          <w:b/>
          <w:color w:val="auto"/>
          <w:highlight w:val="none"/>
        </w:rPr>
        <w:t xml:space="preserve">  </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备注：本投标函内容不得擅自删改，否则视为无效投标。 </w:t>
      </w:r>
    </w:p>
    <w:p>
      <w:pPr>
        <w:ind w:left="480"/>
        <w:rPr>
          <w:rFonts w:hint="eastAsia" w:ascii="宋体"/>
          <w:color w:val="auto"/>
          <w:highlight w:val="none"/>
        </w:rPr>
      </w:pPr>
    </w:p>
    <w:p>
      <w:pPr>
        <w:adjustRightInd w:val="0"/>
        <w:snapToGrid w:val="0"/>
        <w:spacing w:line="360" w:lineRule="auto"/>
        <w:ind w:firstLine="436" w:firstLineChars="200"/>
        <w:rPr>
          <w:rFonts w:hint="eastAsia" w:ascii="宋体" w:hAnsi="宋体"/>
          <w:color w:val="auto"/>
          <w:highlight w:val="none"/>
          <w:u w:val="single"/>
        </w:rPr>
      </w:pPr>
      <w:r>
        <w:rPr>
          <w:rFonts w:hint="eastAsia"/>
          <w:color w:val="auto"/>
          <w:spacing w:val="4"/>
          <w:highlight w:val="none"/>
        </w:rPr>
        <w:t>投标人名称：</w:t>
      </w:r>
      <w:r>
        <w:rPr>
          <w:rFonts w:hint="eastAsia"/>
          <w:color w:val="auto"/>
          <w:spacing w:val="4"/>
          <w:highlight w:val="none"/>
          <w:u w:val="single"/>
        </w:rPr>
        <w:t xml:space="preserve">                             </w:t>
      </w:r>
    </w:p>
    <w:p>
      <w:pPr>
        <w:adjustRightInd w:val="0"/>
        <w:snapToGrid w:val="0"/>
        <w:spacing w:line="360" w:lineRule="auto"/>
        <w:ind w:firstLine="436" w:firstLineChars="200"/>
        <w:rPr>
          <w:rFonts w:hint="eastAsia" w:ascii="宋体" w:hAnsi="宋体"/>
          <w:color w:val="auto"/>
          <w:highlight w:val="none"/>
          <w:u w:val="single"/>
        </w:rPr>
      </w:pPr>
      <w:r>
        <w:rPr>
          <w:rFonts w:hint="eastAsia"/>
          <w:color w:val="auto"/>
          <w:spacing w:val="4"/>
          <w:highlight w:val="none"/>
        </w:rPr>
        <w:t>投标人公章：</w:t>
      </w:r>
      <w:r>
        <w:rPr>
          <w:rFonts w:hint="eastAsia"/>
          <w:color w:val="auto"/>
          <w:spacing w:val="4"/>
          <w:highlight w:val="none"/>
          <w:u w:val="single"/>
        </w:rPr>
        <w:t xml:space="preserve">                             </w:t>
      </w:r>
    </w:p>
    <w:p>
      <w:pPr>
        <w:adjustRightInd w:val="0"/>
        <w:snapToGrid w:val="0"/>
        <w:spacing w:line="360" w:lineRule="auto"/>
        <w:ind w:firstLine="432" w:firstLineChars="206"/>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pPr>
        <w:adjustRightInd w:val="0"/>
        <w:snapToGrid w:val="0"/>
        <w:spacing w:line="360" w:lineRule="auto"/>
        <w:ind w:firstLine="432" w:firstLineChars="206"/>
        <w:rPr>
          <w:rFonts w:hint="eastAsia"/>
          <w:color w:val="auto"/>
          <w:spacing w:val="4"/>
          <w:highlight w:val="none"/>
          <w:u w:val="single"/>
        </w:rPr>
      </w:pPr>
      <w:r>
        <w:rPr>
          <w:rFonts w:hint="eastAsia" w:ascii="宋体" w:hAnsi="宋体"/>
          <w:color w:val="auto"/>
          <w:highlight w:val="none"/>
        </w:rPr>
        <w:t>电话：</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p>
    <w:p>
      <w:pPr>
        <w:spacing w:line="440" w:lineRule="exact"/>
        <w:rPr>
          <w:rFonts w:hint="eastAsia" w:ascii="黑体" w:eastAsia="黑体"/>
          <w:bCs/>
          <w:color w:val="auto"/>
          <w:sz w:val="28"/>
          <w:highlight w:val="none"/>
        </w:rPr>
      </w:pPr>
    </w:p>
    <w:p>
      <w:pPr>
        <w:numPr>
          <w:ilvl w:val="0"/>
          <w:numId w:val="71"/>
        </w:numPr>
        <w:spacing w:line="440" w:lineRule="exact"/>
        <w:rPr>
          <w:rFonts w:hint="eastAsia" w:ascii="黑体" w:eastAsia="黑体"/>
          <w:bCs/>
          <w:color w:val="auto"/>
          <w:sz w:val="28"/>
          <w:highlight w:val="none"/>
        </w:rPr>
      </w:pPr>
      <w:r>
        <w:rPr>
          <w:rFonts w:ascii="黑体" w:eastAsia="黑体"/>
          <w:bCs/>
          <w:color w:val="auto"/>
          <w:sz w:val="28"/>
          <w:highlight w:val="none"/>
        </w:rPr>
        <w:br w:type="page"/>
      </w:r>
      <w:r>
        <w:rPr>
          <w:rFonts w:hint="eastAsia" w:ascii="黑体" w:eastAsia="黑体"/>
          <w:bCs/>
          <w:color w:val="auto"/>
          <w:sz w:val="28"/>
          <w:highlight w:val="none"/>
        </w:rPr>
        <w:t xml:space="preserve"> </w:t>
      </w:r>
      <w:r>
        <w:rPr>
          <w:rFonts w:ascii="黑体" w:eastAsia="黑体"/>
          <w:bCs/>
          <w:color w:val="auto"/>
          <w:sz w:val="28"/>
          <w:highlight w:val="none"/>
        </w:rPr>
        <w:t xml:space="preserve"> </w:t>
      </w:r>
    </w:p>
    <w:p>
      <w:pPr>
        <w:pStyle w:val="3"/>
        <w:numPr>
          <w:ilvl w:val="1"/>
          <w:numId w:val="0"/>
        </w:numPr>
        <w:adjustRightInd w:val="0"/>
        <w:snapToGrid w:val="0"/>
        <w:spacing w:before="156" w:beforeLines="50" w:after="156" w:afterLines="50" w:line="360" w:lineRule="auto"/>
        <w:jc w:val="center"/>
        <w:rPr>
          <w:rFonts w:hint="eastAsia"/>
          <w:b w:val="0"/>
          <w:color w:val="auto"/>
          <w:highlight w:val="none"/>
        </w:rPr>
      </w:pPr>
      <w:bookmarkStart w:id="171" w:name="_Toc275865606"/>
      <w:bookmarkStart w:id="172" w:name="_Toc50737297"/>
      <w:bookmarkStart w:id="173" w:name="_Toc50736477"/>
      <w:bookmarkStart w:id="174" w:name="_Toc50737329"/>
      <w:bookmarkStart w:id="175" w:name="_Toc275865607"/>
      <w:bookmarkStart w:id="176" w:name="_Toc52165081"/>
      <w:bookmarkStart w:id="177" w:name="_Toc50737328"/>
      <w:bookmarkStart w:id="178" w:name="_Toc50736476"/>
      <w:bookmarkStart w:id="179" w:name="_Toc50691034"/>
      <w:bookmarkStart w:id="180" w:name="_Toc50737296"/>
      <w:bookmarkStart w:id="181" w:name="_Toc52165080"/>
      <w:r>
        <w:rPr>
          <w:rFonts w:hint="eastAsia"/>
          <w:b w:val="0"/>
          <w:color w:val="auto"/>
          <w:highlight w:val="none"/>
        </w:rPr>
        <w:t>投标人</w:t>
      </w:r>
      <w:r>
        <w:rPr>
          <w:rFonts w:hint="eastAsia"/>
          <w:color w:val="auto"/>
          <w:highlight w:val="none"/>
        </w:rPr>
        <w:t>资格</w:t>
      </w:r>
      <w:r>
        <w:rPr>
          <w:rFonts w:hint="eastAsia"/>
          <w:b w:val="0"/>
          <w:color w:val="auto"/>
          <w:highlight w:val="none"/>
        </w:rPr>
        <w:t>声明函</w:t>
      </w:r>
      <w:bookmarkEnd w:id="171"/>
    </w:p>
    <w:p>
      <w:pPr>
        <w:rPr>
          <w:rFonts w:hint="eastAsia"/>
          <w:b/>
          <w:color w:val="auto"/>
          <w:highlight w:val="none"/>
        </w:rPr>
      </w:pPr>
      <w:r>
        <w:rPr>
          <w:rFonts w:hint="eastAsia"/>
          <w:b/>
          <w:color w:val="auto"/>
          <w:highlight w:val="none"/>
        </w:rPr>
        <w:t>广东中采招标有限公司：</w:t>
      </w:r>
    </w:p>
    <w:p>
      <w:pPr>
        <w:snapToGrid w:val="0"/>
        <w:spacing w:before="156" w:beforeLines="50" w:line="360" w:lineRule="auto"/>
        <w:ind w:firstLine="525" w:firstLineChars="250"/>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ascii="宋体" w:hAnsi="宋体"/>
          <w:color w:val="auto"/>
          <w:highlight w:val="none"/>
          <w:u w:val="single"/>
        </w:rPr>
        <w:t xml:space="preserve">                  </w:t>
      </w:r>
      <w:r>
        <w:rPr>
          <w:rFonts w:hint="eastAsia" w:ascii="宋体" w:hAnsi="宋体"/>
          <w:color w:val="auto"/>
          <w:highlight w:val="none"/>
        </w:rPr>
        <w:t>项目（项目编号：GDZC-18GZ187）的采购公告，本公司（企业）愿意参加投标，并声明：</w:t>
      </w:r>
    </w:p>
    <w:p>
      <w:pPr>
        <w:numPr>
          <w:ilvl w:val="0"/>
          <w:numId w:val="73"/>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w:t>
      </w:r>
      <w:r>
        <w:rPr>
          <w:rFonts w:hint="eastAsia" w:ascii="宋体" w:hAnsi="宋体" w:cs="Arial"/>
          <w:color w:val="auto"/>
          <w:szCs w:val="21"/>
          <w:highlight w:val="none"/>
        </w:rPr>
        <w:t>具备以下条件：</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（1）具有独立承担民事责任的能力；</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（2）具有良好的商业信誉和健全的财务会计制度；</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（3）具有履行合同所必需的设备和专业技术能力；</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（4）有依法缴纳税收和社会保障资金的良好记录；</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（5）参加招标活动前三年内，在经营活动中没有重大违法记录；</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（6）法律、行政法规规定的其他条件。</w:t>
      </w:r>
    </w:p>
    <w:p>
      <w:pPr>
        <w:numPr>
          <w:ilvl w:val="0"/>
          <w:numId w:val="73"/>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本公司（企业）的法定代表人或单位负责人与所参投的本招标项目其他投标人的法定代表人或单位负责人不为同一人且与其他投标人之间不存在直接控股、管理关系。</w:t>
      </w:r>
    </w:p>
    <w:p>
      <w:pPr>
        <w:numPr>
          <w:ilvl w:val="0"/>
          <w:numId w:val="73"/>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如为本招标项目提供整体设计、规范编制或者项目管理、监理、检测等服务的供应商，不得再参加该采购项目的其他采购活动。否则，由此所造成的损失、不良后果及法律责任，一律由我公司（企业）承担。</w:t>
      </w:r>
    </w:p>
    <w:p>
      <w:pPr>
        <w:numPr>
          <w:ilvl w:val="0"/>
          <w:numId w:val="73"/>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，且本公司（企业）参加招标活动前</w:t>
      </w:r>
      <w:r>
        <w:rPr>
          <w:rFonts w:ascii="宋体" w:hAnsi="宋体"/>
          <w:color w:val="auto"/>
          <w:highlight w:val="none"/>
        </w:rPr>
        <w:t>3</w:t>
      </w:r>
      <w:r>
        <w:rPr>
          <w:rFonts w:hint="eastAsia" w:ascii="宋体" w:hAnsi="宋体"/>
          <w:color w:val="auto"/>
          <w:highlight w:val="none"/>
        </w:rPr>
        <w:t>年内在经营活动中没有重大违法记录。否则，由此所造成的损失、不良后果及法律责任，一律由我公司（企业）承担。</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本次招标采购活动中，如有违法、违规、弄虚作假行为，所造成的损失、不良后果及法律责任，一律由我公司（企业）承担。</w:t>
      </w:r>
    </w:p>
    <w:p>
      <w:pPr>
        <w:spacing w:line="360" w:lineRule="auto"/>
        <w:ind w:firstLine="420"/>
        <w:rPr>
          <w:rFonts w:hint="eastAsia"/>
          <w:color w:val="auto"/>
          <w:highlight w:val="none"/>
        </w:rPr>
      </w:pPr>
      <w:r>
        <w:rPr>
          <w:rFonts w:hint="eastAsia"/>
          <w:color w:val="auto"/>
          <w:highlight w:val="none"/>
        </w:rPr>
        <w:t>特此声明！</w:t>
      </w:r>
    </w:p>
    <w:p>
      <w:pPr>
        <w:spacing w:line="360" w:lineRule="auto"/>
        <w:ind w:firstLine="420"/>
        <w:rPr>
          <w:rFonts w:hint="eastAsia"/>
          <w:color w:val="auto"/>
          <w:highlight w:val="none"/>
        </w:rPr>
      </w:pPr>
      <w:r>
        <w:rPr>
          <w:rFonts w:hint="eastAsia" w:ascii="宋体" w:hAnsi="宋体"/>
          <w:b/>
          <w:color w:val="auto"/>
          <w:highlight w:val="none"/>
        </w:rPr>
        <w:t xml:space="preserve">备注：本投标人资格声明函内容不得擅自删改，否则视为无效投标。 </w:t>
      </w:r>
    </w:p>
    <w:p>
      <w:pPr>
        <w:spacing w:line="360" w:lineRule="auto"/>
        <w:ind w:firstLine="420"/>
        <w:rPr>
          <w:rFonts w:hint="eastAsia"/>
          <w:color w:val="auto"/>
          <w:highlight w:val="none"/>
        </w:rPr>
      </w:pPr>
    </w:p>
    <w:p>
      <w:pPr>
        <w:spacing w:line="360" w:lineRule="auto"/>
        <w:ind w:firstLine="420"/>
        <w:rPr>
          <w:rFonts w:hint="eastAsia"/>
          <w:color w:val="auto"/>
          <w:highlight w:val="none"/>
        </w:rPr>
      </w:pPr>
    </w:p>
    <w:p>
      <w:pPr>
        <w:spacing w:line="360" w:lineRule="auto"/>
        <w:ind w:firstLine="420"/>
        <w:rPr>
          <w:rFonts w:hint="eastAsia"/>
          <w:color w:val="auto"/>
          <w:highlight w:val="none"/>
        </w:rPr>
      </w:pPr>
      <w:r>
        <w:rPr>
          <w:rFonts w:hint="eastAsia"/>
          <w:color w:val="auto"/>
          <w:highlight w:val="none"/>
        </w:rPr>
        <w:t>单位名称：　　　　　　　　　　　　　　　　</w:t>
      </w:r>
      <w:r>
        <w:rPr>
          <w:rFonts w:hint="eastAsia" w:ascii="宋体"/>
          <w:color w:val="auto"/>
          <w:highlight w:val="none"/>
        </w:rPr>
        <w:t>法定代表人或</w:t>
      </w:r>
      <w:r>
        <w:rPr>
          <w:rFonts w:hint="eastAsia" w:ascii="宋体" w:hAnsi="宋体"/>
          <w:color w:val="auto"/>
          <w:highlight w:val="none"/>
        </w:rPr>
        <w:t>投标人授权代表（签名或盖章）</w:t>
      </w:r>
      <w:r>
        <w:rPr>
          <w:rFonts w:hint="eastAsia"/>
          <w:color w:val="auto"/>
          <w:highlight w:val="none"/>
        </w:rPr>
        <w:t>：</w:t>
      </w:r>
    </w:p>
    <w:p>
      <w:pPr>
        <w:spacing w:line="360" w:lineRule="auto"/>
        <w:ind w:firstLine="420"/>
        <w:rPr>
          <w:rFonts w:hint="eastAsia"/>
          <w:color w:val="auto"/>
          <w:highlight w:val="none"/>
        </w:rPr>
      </w:pPr>
      <w:r>
        <w:rPr>
          <w:rFonts w:hint="eastAsia"/>
          <w:color w:val="auto"/>
          <w:highlight w:val="none"/>
        </w:rPr>
        <w:t>单位地址：　　　　　　　　　　　　　　　　单位公章：</w:t>
      </w:r>
    </w:p>
    <w:p>
      <w:pPr>
        <w:spacing w:line="360" w:lineRule="auto"/>
        <w:ind w:firstLine="420"/>
        <w:rPr>
          <w:rFonts w:hint="eastAsia"/>
          <w:color w:val="auto"/>
          <w:highlight w:val="none"/>
        </w:rPr>
      </w:pPr>
      <w:r>
        <w:rPr>
          <w:rFonts w:hint="eastAsia"/>
          <w:color w:val="auto"/>
          <w:highlight w:val="none"/>
        </w:rPr>
        <w:t>邮政编码：　　　　　　　　　　　　　　　　日期：</w:t>
      </w:r>
    </w:p>
    <w:p>
      <w:pPr>
        <w:spacing w:line="360" w:lineRule="auto"/>
        <w:ind w:firstLine="420" w:firstLineChars="200"/>
        <w:rPr>
          <w:rFonts w:hint="eastAsia"/>
          <w:color w:val="auto"/>
          <w:highlight w:val="none"/>
        </w:rPr>
      </w:pPr>
      <w:r>
        <w:rPr>
          <w:rFonts w:hint="eastAsia"/>
          <w:color w:val="auto"/>
          <w:highlight w:val="none"/>
        </w:rPr>
        <w:t>联系电话：</w:t>
      </w: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t>附件：</w:t>
      </w:r>
    </w:p>
    <w:p>
      <w:pPr>
        <w:numPr>
          <w:ilvl w:val="0"/>
          <w:numId w:val="74"/>
        </w:numPr>
        <w:spacing w:line="360" w:lineRule="auto"/>
        <w:ind w:left="0" w:firstLine="420"/>
        <w:rPr>
          <w:rFonts w:hint="eastAsia" w:ascii="宋体" w:hAnsi="宋体"/>
          <w:color w:val="auto"/>
          <w:szCs w:val="21"/>
          <w:highlight w:val="none"/>
        </w:rPr>
      </w:pPr>
      <w:r>
        <w:rPr>
          <w:rFonts w:hint="eastAsia" w:ascii="宋体" w:hAnsi="宋体"/>
          <w:color w:val="auto"/>
          <w:szCs w:val="21"/>
          <w:highlight w:val="none"/>
        </w:rPr>
        <w:t>有效的营业执照（或事业法人登记证等相关证明）复印件；</w:t>
      </w:r>
    </w:p>
    <w:p>
      <w:pPr>
        <w:numPr>
          <w:ilvl w:val="0"/>
          <w:numId w:val="74"/>
        </w:numPr>
        <w:spacing w:line="360" w:lineRule="auto"/>
        <w:ind w:left="0" w:firstLine="420"/>
        <w:rPr>
          <w:rFonts w:hint="eastAsia" w:ascii="宋体" w:hAnsi="宋体"/>
          <w:color w:val="auto"/>
          <w:szCs w:val="21"/>
          <w:highlight w:val="none"/>
        </w:rPr>
      </w:pPr>
      <w:r>
        <w:rPr>
          <w:rFonts w:hint="eastAsia" w:ascii="宋体" w:hAnsi="宋体"/>
          <w:color w:val="auto"/>
          <w:szCs w:val="21"/>
          <w:highlight w:val="none"/>
        </w:rPr>
        <w:t>201</w:t>
      </w:r>
      <w:r>
        <w:rPr>
          <w:rFonts w:hint="eastAsia" w:ascii="宋体" w:hAnsi="宋体"/>
          <w:color w:val="auto"/>
          <w:szCs w:val="21"/>
          <w:highlight w:val="none"/>
          <w:lang w:val="en-US" w:eastAsia="zh-CN"/>
        </w:rPr>
        <w:t>8</w:t>
      </w:r>
      <w:r>
        <w:rPr>
          <w:rFonts w:hint="eastAsia" w:ascii="宋体" w:hAnsi="宋体"/>
          <w:color w:val="auto"/>
          <w:szCs w:val="21"/>
          <w:highlight w:val="none"/>
        </w:rPr>
        <w:t>年度财务状况报告或</w:t>
      </w:r>
      <w:r>
        <w:rPr>
          <w:rFonts w:hint="eastAsia" w:ascii="宋体" w:hAnsi="宋体"/>
          <w:color w:val="auto"/>
          <w:szCs w:val="21"/>
          <w:highlight w:val="none"/>
          <w:lang w:val="en-US" w:eastAsia="zh-CN"/>
        </w:rPr>
        <w:t>2019</w:t>
      </w:r>
      <w:r>
        <w:rPr>
          <w:rFonts w:hint="eastAsia" w:ascii="宋体" w:hAnsi="宋体"/>
          <w:color w:val="auto"/>
          <w:szCs w:val="21"/>
          <w:highlight w:val="none"/>
        </w:rPr>
        <w:t>年度任意1个月的财务状况报告复印件或基本开户银行出具的资信证明；</w:t>
      </w:r>
    </w:p>
    <w:p>
      <w:pPr>
        <w:numPr>
          <w:ilvl w:val="0"/>
          <w:numId w:val="74"/>
        </w:numPr>
        <w:spacing w:line="360" w:lineRule="auto"/>
        <w:ind w:left="0" w:firstLine="420"/>
        <w:rPr>
          <w:rFonts w:hint="eastAsia" w:ascii="宋体" w:hAnsi="宋体"/>
          <w:color w:val="auto"/>
          <w:szCs w:val="21"/>
          <w:highlight w:val="none"/>
        </w:rPr>
      </w:pPr>
      <w:r>
        <w:rPr>
          <w:rFonts w:hint="eastAsia" w:ascii="宋体" w:hAnsi="宋体"/>
          <w:color w:val="auto"/>
          <w:szCs w:val="21"/>
          <w:highlight w:val="none"/>
        </w:rPr>
        <w:t>本年度任意1个月</w:t>
      </w:r>
      <w:r>
        <w:rPr>
          <w:rFonts w:hint="eastAsia" w:ascii="宋体" w:hAnsi="宋体"/>
          <w:b/>
          <w:bCs/>
          <w:color w:val="auto"/>
          <w:szCs w:val="21"/>
          <w:highlight w:val="none"/>
          <w:u w:val="single"/>
        </w:rPr>
        <w:t>依法缴纳税收</w:t>
      </w:r>
      <w:r>
        <w:rPr>
          <w:rFonts w:hint="eastAsia" w:ascii="宋体" w:hAnsi="宋体"/>
          <w:color w:val="auto"/>
          <w:szCs w:val="21"/>
          <w:highlight w:val="none"/>
        </w:rPr>
        <w:t>和</w:t>
      </w:r>
      <w:r>
        <w:rPr>
          <w:rFonts w:hint="eastAsia" w:ascii="宋体" w:hAnsi="宋体"/>
          <w:b/>
          <w:bCs/>
          <w:color w:val="auto"/>
          <w:szCs w:val="21"/>
          <w:highlight w:val="none"/>
          <w:u w:val="single"/>
        </w:rPr>
        <w:t>社会保障资金</w:t>
      </w:r>
      <w:r>
        <w:rPr>
          <w:rFonts w:hint="eastAsia" w:ascii="宋体" w:hAnsi="宋体"/>
          <w:color w:val="auto"/>
          <w:szCs w:val="21"/>
          <w:highlight w:val="none"/>
        </w:rPr>
        <w:t>的相关材料。如依法免税或不需要缴纳社会保障资金的，提供相应证明材料。</w:t>
      </w:r>
    </w:p>
    <w:p>
      <w:pPr>
        <w:rPr>
          <w:rFonts w:hint="eastAsia" w:ascii="宋体" w:hAnsi="宋体"/>
          <w:color w:val="auto"/>
          <w:szCs w:val="21"/>
          <w:highlight w:val="none"/>
        </w:rPr>
      </w:pPr>
      <w:r>
        <w:rPr>
          <w:rFonts w:hint="eastAsia" w:ascii="宋体" w:hAnsi="宋体"/>
          <w:color w:val="auto"/>
          <w:szCs w:val="21"/>
          <w:highlight w:val="none"/>
        </w:rPr>
        <w:br w:type="page"/>
      </w:r>
    </w:p>
    <w:p>
      <w:pPr>
        <w:numPr>
          <w:ilvl w:val="0"/>
          <w:numId w:val="71"/>
        </w:numPr>
        <w:spacing w:line="440" w:lineRule="exact"/>
        <w:rPr>
          <w:rFonts w:hint="eastAsia"/>
          <w:b/>
          <w:color w:val="auto"/>
          <w:highlight w:val="none"/>
        </w:rPr>
      </w:pPr>
    </w:p>
    <w:bookmarkEnd w:id="172"/>
    <w:bookmarkEnd w:id="173"/>
    <w:bookmarkEnd w:id="174"/>
    <w:bookmarkEnd w:id="175"/>
    <w:bookmarkEnd w:id="176"/>
    <w:p>
      <w:pPr>
        <w:pStyle w:val="3"/>
        <w:numPr>
          <w:ilvl w:val="1"/>
          <w:numId w:val="0"/>
        </w:numPr>
        <w:adjustRightInd w:val="0"/>
        <w:snapToGrid w:val="0"/>
        <w:spacing w:before="156" w:beforeLines="50" w:after="156" w:afterLines="50" w:line="360" w:lineRule="auto"/>
        <w:jc w:val="center"/>
        <w:rPr>
          <w:rFonts w:hint="eastAsia"/>
          <w:b w:val="0"/>
          <w:color w:val="auto"/>
          <w:highlight w:val="none"/>
        </w:rPr>
      </w:pPr>
      <w:bookmarkStart w:id="182" w:name="_Toc226217114"/>
      <w:r>
        <w:rPr>
          <w:rFonts w:hint="eastAsia"/>
          <w:b w:val="0"/>
          <w:color w:val="auto"/>
          <w:highlight w:val="none"/>
        </w:rPr>
        <w:t>法定代表人授权委托书</w:t>
      </w:r>
    </w:p>
    <w:p>
      <w:pPr>
        <w:pStyle w:val="11"/>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（投标人地址）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（项目名称、项目编号</w:t>
      </w:r>
      <w:r>
        <w:rPr>
          <w:rFonts w:hint="eastAsia"/>
          <w:color w:val="auto"/>
          <w:highlight w:val="none"/>
        </w:rPr>
        <w:t>）的招投标活动，提交投标文件及采购合同的签订、执行、完成和售后服务，作为投标人代表以我方的名义处理一切与之有关的事务。</w:t>
      </w:r>
    </w:p>
    <w:p>
      <w:pPr>
        <w:pStyle w:val="11"/>
        <w:spacing w:line="360" w:lineRule="auto"/>
        <w:ind w:firstLine="420" w:firstLineChars="200"/>
        <w:rPr>
          <w:rFonts w:hint="eastAsia"/>
          <w:color w:val="auto"/>
          <w:highlight w:val="none"/>
        </w:rPr>
      </w:pPr>
      <w:r>
        <w:rPr>
          <w:rFonts w:hint="eastAsia"/>
          <w:color w:val="auto"/>
          <w:highlight w:val="none"/>
        </w:rPr>
        <w:t>被授权人（投标人授权代表）无转委托权限。</w:t>
      </w:r>
    </w:p>
    <w:p>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本授权书自法定代表人签字之日起生效，特此声明。</w:t>
      </w:r>
    </w:p>
    <w:p>
      <w:pPr>
        <w:spacing w:line="480" w:lineRule="auto"/>
        <w:ind w:left="2" w:leftChars="1" w:firstLine="1365" w:firstLineChars="650"/>
        <w:rPr>
          <w:rFonts w:hint="eastAsia" w:ascii="宋体" w:hAnsi="宋体"/>
          <w:color w:val="auto"/>
          <w:highlight w:val="none"/>
        </w:rPr>
      </w:pPr>
    </w:p>
    <w:p>
      <w:pPr>
        <w:spacing w:line="360" w:lineRule="auto"/>
        <w:rPr>
          <w:rFonts w:hint="eastAsia" w:ascii="宋体"/>
          <w:b/>
          <w:color w:val="auto"/>
          <w:highlight w:val="none"/>
        </w:rPr>
      </w:pPr>
      <w:r>
        <w:rPr>
          <w:rFonts w:hint="eastAsia" w:ascii="宋体"/>
          <w:b/>
          <w:color w:val="auto"/>
          <w:highlight w:val="none"/>
        </w:rPr>
        <w:t>随附《法定代表人证明》</w:t>
      </w:r>
    </w:p>
    <w:p>
      <w:pPr>
        <w:spacing w:line="360" w:lineRule="auto"/>
        <w:rPr>
          <w:rFonts w:hint="eastAsia" w:ascii="宋体"/>
          <w:color w:val="auto"/>
          <w:highlight w:val="none"/>
        </w:rPr>
      </w:pPr>
    </w:p>
    <w:p>
      <w:pPr>
        <w:spacing w:line="360" w:lineRule="auto"/>
        <w:rPr>
          <w:rFonts w:hint="eastAsia" w:ascii="宋体"/>
          <w:color w:val="auto"/>
          <w:highlight w:val="none"/>
        </w:rPr>
      </w:pPr>
      <w:r>
        <w:rPr>
          <w:rFonts w:hint="eastAsia" w:ascii="宋体"/>
          <w:color w:val="auto"/>
          <w:highlight w:val="none"/>
        </w:rPr>
        <w:t>投标人名称（</w:t>
      </w:r>
      <w:r>
        <w:rPr>
          <w:rFonts w:hint="eastAsia" w:ascii="宋体" w:hAnsi="宋体"/>
          <w:color w:val="auto"/>
          <w:highlight w:val="none"/>
        </w:rPr>
        <w:t>盖</w:t>
      </w:r>
      <w:r>
        <w:rPr>
          <w:rFonts w:hint="eastAsia" w:ascii="宋体"/>
          <w:color w:val="auto"/>
          <w:highlight w:val="none"/>
        </w:rPr>
        <w:t>公章）：</w:t>
      </w:r>
    </w:p>
    <w:p>
      <w:pPr>
        <w:spacing w:line="360" w:lineRule="auto"/>
        <w:rPr>
          <w:rFonts w:ascii="宋体"/>
          <w:color w:val="auto"/>
          <w:highlight w:val="none"/>
        </w:rPr>
      </w:pPr>
      <w:r>
        <w:rPr>
          <w:rFonts w:hint="eastAsia" w:ascii="宋体"/>
          <w:color w:val="auto"/>
          <w:highlight w:val="none"/>
        </w:rPr>
        <w:t>地      址：</w:t>
      </w:r>
    </w:p>
    <w:p>
      <w:pPr>
        <w:tabs>
          <w:tab w:val="left" w:pos="3780"/>
        </w:tabs>
        <w:spacing w:line="360" w:lineRule="auto"/>
        <w:rPr>
          <w:rFonts w:hint="eastAsia" w:ascii="宋体"/>
          <w:color w:val="auto"/>
          <w:highlight w:val="none"/>
        </w:rPr>
      </w:pPr>
      <w:r>
        <w:rPr>
          <w:rFonts w:hint="eastAsia" w:ascii="宋体"/>
          <w:color w:val="auto"/>
          <w:highlight w:val="none"/>
        </w:rPr>
        <w:t>法定代表人（签字或盖章）：                         签字日期：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left="1159" w:leftChars="552" w:firstLine="2261"/>
        <w:rPr>
          <w:rFonts w:hint="eastAsia" w:ascii="宋体"/>
          <w:color w:val="auto"/>
          <w:highlight w:val="none"/>
        </w:rPr>
      </w:pPr>
    </w:p>
    <w:p>
      <w:pPr>
        <w:spacing w:line="360" w:lineRule="auto"/>
        <w:rPr>
          <w:rFonts w:hint="eastAsia" w:ascii="宋体"/>
          <w:color w:val="auto"/>
          <w:highlight w:val="none"/>
        </w:rPr>
      </w:pPr>
      <w:r>
        <w:rPr>
          <w:rFonts w:hint="eastAsia"/>
          <w:color w:val="auto"/>
          <w:highlight w:val="none"/>
        </w:rPr>
        <w:t>被授权人（投标人授权代表）</w:t>
      </w:r>
      <w:r>
        <w:rPr>
          <w:rFonts w:hint="eastAsia" w:ascii="宋体"/>
          <w:color w:val="auto"/>
          <w:highlight w:val="none"/>
        </w:rPr>
        <w:t xml:space="preserve">（签字或盖章）： </w:t>
      </w:r>
    </w:p>
    <w:p>
      <w:pPr>
        <w:spacing w:line="360" w:lineRule="auto"/>
        <w:rPr>
          <w:rFonts w:hint="eastAsia" w:ascii="宋体"/>
          <w:color w:val="auto"/>
          <w:highlight w:val="none"/>
        </w:rPr>
      </w:pPr>
      <w:r>
        <w:rPr>
          <w:rFonts w:hint="eastAsia" w:ascii="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3124200</wp:posOffset>
                </wp:positionH>
                <wp:positionV relativeFrom="paragraph">
                  <wp:posOffset>217170</wp:posOffset>
                </wp:positionV>
                <wp:extent cx="2781300" cy="1639570"/>
                <wp:effectExtent l="4445" t="4445" r="14605" b="13335"/>
                <wp:wrapNone/>
                <wp:docPr id="8" name="矩形 8"/>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wps:txbx>
                      <wps:bodyPr upright="1"/>
                    </wps:wsp>
                  </a:graphicData>
                </a:graphic>
              </wp:anchor>
            </w:drawing>
          </mc:Choice>
          <mc:Fallback>
            <w:pict>
              <v:rect id="_x0000_s1026" o:spid="_x0000_s1026" o:spt="1" style="position:absolute;left:0pt;margin-left:246pt;margin-top:17.1pt;height:129.1pt;width:219pt;z-index:251668480;mso-width-relative:page;mso-height-relative:page;" fillcolor="#FFFFFF" filled="t" stroked="t" coordsize="21600,21600" o:gfxdata="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VOnF2AAAAAoBAAAPAAAAAAAAAAEAIAAAACIAAABkcnMvZG93bnJldi54bWxQSwECFAAUAAAACACH&#10;TuJAsJZbOusBAADcAwAADgAAAAAAAAABACAAAAAnAQAAZHJzL2Uyb0RvYy54bWxQSwUGAAAAAAYA&#10;BgBZAQAAhAU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v:textbox>
              </v:rect>
            </w:pict>
          </mc:Fallback>
        </mc:AlternateContent>
      </w:r>
      <w:r>
        <w:rPr>
          <w:rFonts w:ascii="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142875</wp:posOffset>
                </wp:positionH>
                <wp:positionV relativeFrom="paragraph">
                  <wp:posOffset>217170</wp:posOffset>
                </wp:positionV>
                <wp:extent cx="2781300" cy="1639570"/>
                <wp:effectExtent l="4445" t="4445" r="14605" b="13335"/>
                <wp:wrapNone/>
                <wp:docPr id="7" name="矩形 7"/>
                <wp:cNvGraphicFramePr/>
                <a:graphic xmlns:a="http://schemas.openxmlformats.org/drawingml/2006/main">
                  <a:graphicData uri="http://schemas.microsoft.com/office/word/2010/wordprocessingShape">
                    <wps:wsp>
                      <wps:cNvSpPr/>
                      <wps:spPr>
                        <a:xfrm>
                          <a:off x="0" y="0"/>
                          <a:ext cx="2781300" cy="163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
                            <w:pPr>
                              <w:jc w:val="center"/>
                              <w:rPr>
                                <w:rFonts w:hint="eastAsia"/>
                              </w:rPr>
                            </w:pPr>
                            <w:r>
                              <w:rPr>
                                <w:rFonts w:hint="eastAsia"/>
                              </w:rPr>
                              <w:t>（正面</w:t>
                            </w:r>
                            <w:r>
                              <w:t>）</w:t>
                            </w:r>
                          </w:p>
                        </w:txbxContent>
                      </wps:txbx>
                      <wps:bodyPr upright="1"/>
                    </wps:wsp>
                  </a:graphicData>
                </a:graphic>
              </wp:anchor>
            </w:drawing>
          </mc:Choice>
          <mc:Fallback>
            <w:pict>
              <v:rect id="_x0000_s1026" o:spid="_x0000_s1026" o:spt="1" style="position:absolute;left:0pt;margin-left:11.25pt;margin-top:17.1pt;height:129.1pt;width:219pt;z-index:251666432;mso-width-relative:page;mso-height-relative:page;" fillcolor="#FFFFFF" filled="t" stroked="t" coordsize="21600,21600" o:gfxdata="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K&#10;mp7XAAAACQEAAA8AAAAAAAAAAQAgAAAAIgAAAGRycy9kb3ducmV2LnhtbFBLAQIUABQAAAAIAIdO&#10;4kAQjgYD6wEAANwDAAAOAAAAAAAAAAEAIAAAACYBAABkcnMvZTJvRG9jLnhtbFBLBQYAAAAABgAG&#10;AFkBAACDBQ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rPr>
                          <w:rFonts w:hint="eastAsia"/>
                        </w:rPr>
                      </w:pPr>
                      <w:r>
                        <w:rPr>
                          <w:rFonts w:hint="eastAsia"/>
                        </w:rPr>
                        <w:t>居民身份证复印件粘贴处</w:t>
                      </w:r>
                    </w:p>
                    <w:p/>
                    <w:p>
                      <w:pPr>
                        <w:jc w:val="center"/>
                        <w:rPr>
                          <w:rFonts w:hint="eastAsia"/>
                        </w:rPr>
                      </w:pPr>
                      <w:r>
                        <w:rPr>
                          <w:rFonts w:hint="eastAsia"/>
                        </w:rPr>
                        <w:t>（正面</w:t>
                      </w:r>
                      <w:r>
                        <w:t>）</w:t>
                      </w:r>
                    </w:p>
                  </w:txbxContent>
                </v:textbox>
              </v:rect>
            </w:pict>
          </mc:Fallback>
        </mc:AlternateContent>
      </w: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440" w:lineRule="exact"/>
        <w:rPr>
          <w:rFonts w:ascii="宋体"/>
          <w:color w:val="auto"/>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82"/>
    <w:p>
      <w:pPr>
        <w:numPr>
          <w:ilvl w:val="0"/>
          <w:numId w:val="71"/>
        </w:numPr>
        <w:spacing w:line="440" w:lineRule="exact"/>
        <w:rPr>
          <w:rFonts w:hint="eastAsia" w:ascii="黑体" w:eastAsia="黑体"/>
          <w:color w:val="auto"/>
          <w:highlight w:val="none"/>
        </w:rPr>
      </w:pPr>
    </w:p>
    <w:bookmarkEnd w:id="177"/>
    <w:bookmarkEnd w:id="178"/>
    <w:bookmarkEnd w:id="179"/>
    <w:bookmarkEnd w:id="180"/>
    <w:bookmarkEnd w:id="181"/>
    <w:p>
      <w:pPr>
        <w:pStyle w:val="3"/>
        <w:numPr>
          <w:ilvl w:val="1"/>
          <w:numId w:val="0"/>
        </w:numPr>
        <w:adjustRightInd w:val="0"/>
        <w:snapToGrid w:val="0"/>
        <w:spacing w:before="156" w:beforeLines="50" w:after="156" w:afterLines="50" w:line="360" w:lineRule="auto"/>
        <w:jc w:val="center"/>
        <w:rPr>
          <w:rFonts w:hint="eastAsia"/>
          <w:b w:val="0"/>
          <w:color w:val="auto"/>
          <w:highlight w:val="none"/>
        </w:rPr>
      </w:pPr>
      <w:bookmarkStart w:id="183" w:name="_Toc275865608"/>
      <w:r>
        <w:rPr>
          <w:rFonts w:hint="eastAsia"/>
          <w:b w:val="0"/>
          <w:color w:val="auto"/>
          <w:highlight w:val="none"/>
        </w:rPr>
        <w:t>法定代表人证明书</w:t>
      </w:r>
      <w:bookmarkEnd w:id="183"/>
    </w:p>
    <w:p>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有效日期与本公司投标文件中标注的投标有效期相同。签发日期：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ascii="宋体" w:hAnsi="宋体"/>
          <w:color w:val="auto"/>
          <w:highlight w:val="none"/>
        </w:rPr>
        <w:t xml:space="preserve">             </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主营（产）：</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兼营（产）：</w:t>
      </w:r>
    </w:p>
    <w:p>
      <w:pPr>
        <w:spacing w:line="480" w:lineRule="auto"/>
        <w:ind w:firstLine="843" w:firstLineChars="400"/>
        <w:rPr>
          <w:rFonts w:hint="eastAsia" w:ascii="宋体" w:hAnsi="宋体"/>
          <w:color w:val="auto"/>
          <w:sz w:val="24"/>
          <w:highlight w:val="none"/>
        </w:rPr>
      </w:pPr>
      <w:r>
        <w:rPr>
          <w:rFonts w:hint="eastAsia" w:ascii="宋体"/>
          <w:b/>
          <w:bCs/>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3528695</wp:posOffset>
                </wp:positionH>
                <wp:positionV relativeFrom="paragraph">
                  <wp:posOffset>243840</wp:posOffset>
                </wp:positionV>
                <wp:extent cx="2542540" cy="1516380"/>
                <wp:effectExtent l="4445" t="4445" r="5715" b="22225"/>
                <wp:wrapNone/>
                <wp:docPr id="2" name="矩形 2"/>
                <wp:cNvGraphicFramePr/>
                <a:graphic xmlns:a="http://schemas.openxmlformats.org/drawingml/2006/main">
                  <a:graphicData uri="http://schemas.microsoft.com/office/word/2010/wordprocessingShape">
                    <wps:wsp>
                      <wps:cNvSpPr/>
                      <wps:spPr>
                        <a:xfrm>
                          <a:off x="0" y="0"/>
                          <a:ext cx="2542540" cy="1516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wps:txbx>
                      <wps:bodyPr upright="1"/>
                    </wps:wsp>
                  </a:graphicData>
                </a:graphic>
              </wp:anchor>
            </w:drawing>
          </mc:Choice>
          <mc:Fallback>
            <w:pict>
              <v:rect id="_x0000_s1026" o:spid="_x0000_s1026" o:spt="1" style="position:absolute;left:0pt;margin-left:277.85pt;margin-top:19.2pt;height:119.4pt;width:200.2pt;z-index:251664384;mso-width-relative:page;mso-height-relative:page;" fillcolor="#FFFFFF" filled="t" stroked="t" coordsize="21600,21600" o:gfxdata="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HPYn2gAAAAoBAAAPAAAAAAAAAAEAIAAAACIAAABkcnMvZG93bnJldi54bWxQSwECFAAUAAAACACH&#10;TuJA6JegU+kBAADcAwAADgAAAAAAAAABACAAAAApAQAAZHJzL2Uyb0RvYy54bWxQSwUGAAAAAAYA&#10;BgBZAQAAhAU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v:textbox>
              </v:rect>
            </w:pict>
          </mc:Fallback>
        </mc:AlternateContent>
      </w:r>
      <w:r>
        <w:rPr>
          <w:rFonts w:ascii="宋体" w:hAns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575945</wp:posOffset>
                </wp:positionH>
                <wp:positionV relativeFrom="paragraph">
                  <wp:posOffset>243840</wp:posOffset>
                </wp:positionV>
                <wp:extent cx="2626995" cy="1485900"/>
                <wp:effectExtent l="4445" t="4445" r="16510" b="14605"/>
                <wp:wrapNone/>
                <wp:docPr id="6" name="矩形 6"/>
                <wp:cNvGraphicFramePr/>
                <a:graphic xmlns:a="http://schemas.openxmlformats.org/drawingml/2006/main">
                  <a:graphicData uri="http://schemas.microsoft.com/office/word/2010/wordprocessingShape">
                    <wps:wsp>
                      <wps:cNvSpPr/>
                      <wps:spPr>
                        <a:xfrm>
                          <a:off x="0" y="0"/>
                          <a:ext cx="2626995"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jc w:val="left"/>
                              <w:rPr>
                                <w:rFonts w:hint="eastAsia"/>
                              </w:rPr>
                            </w:pPr>
                          </w:p>
                          <w:p>
                            <w:pPr>
                              <w:ind w:firstLine="1680" w:firstLineChars="800"/>
                              <w:jc w:val="left"/>
                              <w:rPr>
                                <w:rFonts w:hint="eastAsia"/>
                              </w:rPr>
                            </w:pPr>
                            <w:r>
                              <w:rPr>
                                <w:rFonts w:hint="eastAsia"/>
                              </w:rPr>
                              <w:t>法定代表人</w:t>
                            </w:r>
                          </w:p>
                          <w:p>
                            <w:pPr>
                              <w:ind w:firstLine="1050" w:firstLineChars="500"/>
                              <w:jc w:val="left"/>
                            </w:pPr>
                            <w:r>
                              <w:rPr>
                                <w:rFonts w:hint="eastAsia"/>
                              </w:rPr>
                              <w:t>居民身份证复印件粘贴处</w:t>
                            </w:r>
                          </w:p>
                          <w:p>
                            <w:pPr>
                              <w:ind w:firstLine="1050" w:firstLineChars="500"/>
                              <w:jc w:val="left"/>
                              <w:rPr>
                                <w:rFonts w:hint="eastAsia"/>
                              </w:rPr>
                            </w:pPr>
                            <w:r>
                              <w:rPr>
                                <w:rFonts w:hint="eastAsia"/>
                              </w:rPr>
                              <w:t xml:space="preserve"> </w:t>
                            </w:r>
                          </w:p>
                          <w:p>
                            <w:pPr>
                              <w:ind w:firstLine="1050" w:firstLineChars="500"/>
                              <w:jc w:val="left"/>
                              <w:rPr>
                                <w:rFonts w:hint="eastAsia"/>
                              </w:rPr>
                            </w:pPr>
                            <w:r>
                              <w:t xml:space="preserve">       </w:t>
                            </w:r>
                            <w:r>
                              <w:rPr>
                                <w:rFonts w:hint="eastAsia"/>
                              </w:rPr>
                              <w:t>（正面</w:t>
                            </w:r>
                            <w:r>
                              <w:t>）</w:t>
                            </w:r>
                          </w:p>
                        </w:txbxContent>
                      </wps:txbx>
                      <wps:bodyPr upright="1"/>
                    </wps:wsp>
                  </a:graphicData>
                </a:graphic>
              </wp:anchor>
            </w:drawing>
          </mc:Choice>
          <mc:Fallback>
            <w:pict>
              <v:rect id="_x0000_s1026" o:spid="_x0000_s1026" o:spt="1" style="position:absolute;left:0pt;margin-left:45.35pt;margin-top:19.2pt;height:117pt;width:206.85pt;z-index:251660288;mso-width-relative:page;mso-height-relative:page;" fillcolor="#FFFFFF" filled="t" stroked="t" coordsize="21600,21600" o:gfxdata="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Ap&#10;V+HYAAAACQEAAA8AAAAAAAAAAQAgAAAAIgAAAGRycy9kb3ducmV2LnhtbFBLAQIUABQAAAAIAIdO&#10;4kAS8KSN6gEAANwDAAAOAAAAAAAAAAEAIAAAACcBAABkcnMvZTJvRG9jLnhtbFBLBQYAAAAABgAG&#10;AFkBAACDBQAAAAA=&#10;">
                <v:fill on="t" focussize="0,0"/>
                <v:stroke color="#000000" joinstyle="miter"/>
                <v:imagedata o:title=""/>
                <o:lock v:ext="edit" aspectratio="f"/>
                <v:textbox>
                  <w:txbxContent>
                    <w:p>
                      <w:pPr>
                        <w:ind w:firstLine="840" w:firstLineChars="400"/>
                        <w:jc w:val="left"/>
                        <w:rPr>
                          <w:rFonts w:hint="eastAsia"/>
                        </w:rPr>
                      </w:pPr>
                    </w:p>
                    <w:p>
                      <w:pPr>
                        <w:ind w:firstLine="1680" w:firstLineChars="800"/>
                        <w:jc w:val="left"/>
                        <w:rPr>
                          <w:rFonts w:hint="eastAsia"/>
                        </w:rPr>
                      </w:pPr>
                      <w:r>
                        <w:rPr>
                          <w:rFonts w:hint="eastAsia"/>
                        </w:rPr>
                        <w:t>法定代表人</w:t>
                      </w:r>
                    </w:p>
                    <w:p>
                      <w:pPr>
                        <w:ind w:firstLine="1050" w:firstLineChars="500"/>
                        <w:jc w:val="left"/>
                      </w:pPr>
                      <w:r>
                        <w:rPr>
                          <w:rFonts w:hint="eastAsia"/>
                        </w:rPr>
                        <w:t>居民身份证复印件粘贴处</w:t>
                      </w:r>
                    </w:p>
                    <w:p>
                      <w:pPr>
                        <w:ind w:firstLine="1050" w:firstLineChars="500"/>
                        <w:jc w:val="left"/>
                        <w:rPr>
                          <w:rFonts w:hint="eastAsia"/>
                        </w:rPr>
                      </w:pPr>
                      <w:r>
                        <w:rPr>
                          <w:rFonts w:hint="eastAsia"/>
                        </w:rPr>
                        <w:t xml:space="preserve"> </w:t>
                      </w:r>
                    </w:p>
                    <w:p>
                      <w:pPr>
                        <w:ind w:firstLine="1050" w:firstLineChars="500"/>
                        <w:jc w:val="left"/>
                        <w:rPr>
                          <w:rFonts w:hint="eastAsia"/>
                        </w:rPr>
                      </w:pPr>
                      <w:r>
                        <w:t xml:space="preserve">       </w:t>
                      </w:r>
                      <w:r>
                        <w:rPr>
                          <w:rFonts w:hint="eastAsia"/>
                        </w:rPr>
                        <w:t>（正面</w:t>
                      </w:r>
                      <w:r>
                        <w:t>）</w:t>
                      </w:r>
                    </w:p>
                  </w:txbxContent>
                </v:textbox>
              </v:rect>
            </w:pict>
          </mc:Fallback>
        </mc:AlternateContent>
      </w: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r>
        <w:rPr>
          <w:rFonts w:hint="eastAsia" w:ascii="宋体"/>
          <w:b/>
          <w:bCs/>
          <w:color w:val="auto"/>
          <w:highlight w:val="none"/>
        </w:rPr>
        <w:t xml:space="preserve">                         </w:t>
      </w:r>
    </w:p>
    <w:p>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rPr>
        <w:t>投标人名称：（盖公章）：</w:t>
      </w:r>
    </w:p>
    <w:p>
      <w:pPr>
        <w:spacing w:line="500" w:lineRule="exact"/>
        <w:rPr>
          <w:rFonts w:hint="eastAsia" w:ascii="宋体" w:hAnsi="宋体"/>
          <w:color w:val="auto"/>
          <w:highlight w:val="none"/>
        </w:rPr>
      </w:pPr>
      <w:r>
        <w:rPr>
          <w:rFonts w:hint="eastAsia" w:ascii="宋体" w:hAnsi="宋体"/>
          <w:color w:val="auto"/>
          <w:highlight w:val="none"/>
        </w:rPr>
        <w:t xml:space="preserve">                                           地址：</w:t>
      </w:r>
    </w:p>
    <w:p>
      <w:pPr>
        <w:spacing w:line="500" w:lineRule="exact"/>
        <w:rPr>
          <w:rFonts w:hint="eastAsia" w:ascii="宋体" w:hAnsi="宋体"/>
          <w:color w:val="auto"/>
          <w:highlight w:val="none"/>
        </w:rPr>
      </w:pPr>
      <w:r>
        <w:rPr>
          <w:rFonts w:hint="eastAsia" w:ascii="宋体" w:hAnsi="宋体"/>
          <w:color w:val="auto"/>
          <w:highlight w:val="none"/>
        </w:rPr>
        <w:t xml:space="preserve">                                           日期：</w:t>
      </w:r>
    </w:p>
    <w:p>
      <w:pPr>
        <w:rPr>
          <w:rFonts w:hint="eastAsia" w:ascii="宋体" w:hAnsi="宋体"/>
          <w:color w:val="auto"/>
          <w:highlight w:val="none"/>
        </w:rPr>
      </w:pPr>
      <w:r>
        <w:rPr>
          <w:rFonts w:hint="eastAsia" w:ascii="宋体" w:hAnsi="宋体"/>
          <w:color w:val="auto"/>
          <w:highlight w:val="none"/>
        </w:rPr>
        <w:br w:type="page"/>
      </w:r>
    </w:p>
    <w:p>
      <w:pPr>
        <w:numPr>
          <w:ilvl w:val="0"/>
          <w:numId w:val="71"/>
        </w:numPr>
        <w:spacing w:line="440" w:lineRule="exact"/>
        <w:rPr>
          <w:rFonts w:hint="eastAsia" w:ascii="黑体" w:eastAsia="黑体"/>
          <w:bCs/>
          <w:color w:val="auto"/>
          <w:sz w:val="28"/>
          <w:highlight w:val="none"/>
        </w:rPr>
      </w:pPr>
    </w:p>
    <w:p>
      <w:pPr>
        <w:pStyle w:val="3"/>
        <w:adjustRightInd w:val="0"/>
        <w:snapToGrid w:val="0"/>
        <w:spacing w:before="120" w:beforeLines="50" w:after="120" w:afterLines="50" w:line="360" w:lineRule="auto"/>
        <w:jc w:val="center"/>
        <w:rPr>
          <w:b w:val="0"/>
          <w:color w:val="auto"/>
          <w:highlight w:val="none"/>
        </w:rPr>
      </w:pPr>
      <w:bookmarkStart w:id="184" w:name="_Toc275865619"/>
      <w:r>
        <w:rPr>
          <w:rFonts w:hint="eastAsia"/>
          <w:b w:val="0"/>
          <w:color w:val="auto"/>
          <w:highlight w:val="none"/>
        </w:rPr>
        <w:t>实质性响应一览表</w:t>
      </w:r>
      <w:bookmarkEnd w:id="184"/>
    </w:p>
    <w:p>
      <w:pPr>
        <w:spacing w:line="360" w:lineRule="auto"/>
        <w:ind w:left="945" w:leftChars="150" w:hanging="630" w:hangingChars="300"/>
        <w:rPr>
          <w:rFonts w:hint="eastAsia" w:ascii="宋体" w:hAnsi="宋体"/>
          <w:color w:val="auto"/>
          <w:highlight w:val="none"/>
        </w:rPr>
      </w:pPr>
      <w:r>
        <w:rPr>
          <w:rFonts w:hint="eastAsia" w:ascii="宋体" w:hAnsi="宋体"/>
          <w:color w:val="auto"/>
          <w:highlight w:val="none"/>
        </w:rPr>
        <w:t>说明：投标人必须对应招标文件实质性条款逐条应答并按要求填写下表。</w:t>
      </w:r>
    </w:p>
    <w:p>
      <w:pPr>
        <w:widowControl/>
        <w:wordWrap w:val="0"/>
        <w:spacing w:line="360" w:lineRule="auto"/>
        <w:ind w:firstLine="315" w:firstLineChars="150"/>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GDZC-19GZ287</w:t>
      </w:r>
      <w:r>
        <w:rPr>
          <w:rFonts w:ascii="ˎ̥" w:hAnsi="ˎ̥" w:cs="宋体"/>
          <w:color w:val="auto"/>
          <w:kern w:val="0"/>
          <w:sz w:val="18"/>
          <w:szCs w:val="18"/>
          <w:highlight w:val="none"/>
        </w:rPr>
        <w:t> </w:t>
      </w:r>
    </w:p>
    <w:tbl>
      <w:tblPr>
        <w:tblStyle w:val="17"/>
        <w:tblW w:w="90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530"/>
        <w:gridCol w:w="2531"/>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ind w:left="-90" w:leftChars="-43" w:right="-103" w:rightChars="-49"/>
              <w:jc w:val="center"/>
              <w:rPr>
                <w:rFonts w:hint="eastAsia" w:ascii="宋体" w:hAnsi="宋体"/>
                <w:color w:val="auto"/>
                <w:szCs w:val="21"/>
                <w:highlight w:val="none"/>
              </w:rPr>
            </w:pPr>
            <w:r>
              <w:rPr>
                <w:rFonts w:hint="eastAsia" w:ascii="宋体" w:hAnsi="宋体"/>
                <w:color w:val="auto"/>
                <w:szCs w:val="21"/>
                <w:highlight w:val="none"/>
              </w:rPr>
              <w:t>序号</w:t>
            </w:r>
          </w:p>
        </w:tc>
        <w:tc>
          <w:tcPr>
            <w:tcW w:w="2530" w:type="dxa"/>
            <w:tcBorders>
              <w:top w:val="single" w:color="auto" w:sz="12" w:space="0"/>
              <w:bottom w:val="double" w:color="auto" w:sz="4" w:space="0"/>
            </w:tcBorders>
            <w:shd w:val="clear" w:color="auto" w:fill="EEECE1"/>
            <w:vAlign w:val="center"/>
          </w:tcPr>
          <w:p>
            <w:pPr>
              <w:jc w:val="center"/>
              <w:rPr>
                <w:rFonts w:hint="eastAsia" w:ascii="宋体" w:hAnsi="宋体"/>
                <w:color w:val="auto"/>
                <w:highlight w:val="none"/>
              </w:rPr>
            </w:pPr>
            <w:r>
              <w:rPr>
                <w:rFonts w:hint="eastAsia" w:ascii="宋体" w:hAnsi="宋体"/>
                <w:color w:val="auto"/>
                <w:highlight w:val="none"/>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color w:val="auto"/>
                <w:highlight w:val="none"/>
              </w:rPr>
            </w:pPr>
            <w:r>
              <w:rPr>
                <w:rFonts w:hint="eastAsia" w:ascii="宋体" w:hAnsi="宋体"/>
                <w:color w:val="auto"/>
                <w:highlight w:val="none"/>
              </w:rPr>
              <w:t>投标人响应描述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color w:val="auto"/>
                <w:highlight w:val="none"/>
              </w:rPr>
            </w:pPr>
            <w:r>
              <w:rPr>
                <w:rFonts w:hint="eastAsia" w:ascii="宋体" w:hAnsi="宋体"/>
                <w:color w:val="auto"/>
                <w:highlight w:val="none"/>
              </w:rPr>
              <w:t>偏离情况说明</w:t>
            </w:r>
          </w:p>
          <w:p>
            <w:pPr>
              <w:jc w:val="center"/>
              <w:rPr>
                <w:rFonts w:hint="eastAsia" w:ascii="宋体" w:hAnsi="宋体"/>
                <w:color w:val="auto"/>
                <w:highlight w:val="none"/>
              </w:rPr>
            </w:pPr>
            <w:r>
              <w:rPr>
                <w:rFonts w:hint="eastAsia" w:ascii="宋体" w:hAnsi="宋体"/>
                <w:color w:val="auto"/>
                <w:highlight w:val="none"/>
              </w:rPr>
              <w:t>（</w:t>
            </w:r>
            <w:r>
              <w:rPr>
                <w:rFonts w:hint="eastAsia"/>
                <w:color w:val="auto"/>
                <w:highlight w:val="none"/>
              </w:rPr>
              <w:t>正偏离/完全响应/负偏离</w:t>
            </w:r>
            <w:r>
              <w:rPr>
                <w:rFonts w:hint="eastAsia" w:ascii="宋体" w:hAnsi="宋体"/>
                <w:color w:val="auto"/>
                <w:highlight w:val="none"/>
              </w:rPr>
              <w:t>）</w:t>
            </w:r>
          </w:p>
        </w:tc>
        <w:tc>
          <w:tcPr>
            <w:tcW w:w="1440"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bottom w:val="double" w:color="auto" w:sz="4" w:space="0"/>
            </w:tcBorders>
            <w:vAlign w:val="center"/>
          </w:tcPr>
          <w:p>
            <w:pPr>
              <w:numPr>
                <w:ilvl w:val="0"/>
                <w:numId w:val="75"/>
              </w:numPr>
              <w:jc w:val="center"/>
              <w:rPr>
                <w:rFonts w:hint="eastAsia" w:ascii="宋体" w:hAnsi="宋体"/>
                <w:color w:val="auto"/>
                <w:szCs w:val="21"/>
                <w:highlight w:val="none"/>
              </w:rPr>
            </w:pPr>
          </w:p>
        </w:tc>
        <w:tc>
          <w:tcPr>
            <w:tcW w:w="2530" w:type="dxa"/>
            <w:tcBorders>
              <w:top w:val="double" w:color="auto" w:sz="4" w:space="0"/>
              <w:bottom w:val="double" w:color="auto" w:sz="4" w:space="0"/>
            </w:tcBorders>
            <w:vAlign w:val="center"/>
          </w:tcPr>
          <w:p>
            <w:pPr>
              <w:spacing w:line="360" w:lineRule="auto"/>
              <w:rPr>
                <w:rFonts w:hint="eastAsia" w:ascii="宋体" w:hAnsi="宋体"/>
                <w:color w:val="auto"/>
                <w:highlight w:val="none"/>
              </w:rPr>
            </w:pPr>
            <w:r>
              <w:rPr>
                <w:rFonts w:hint="eastAsia" w:ascii="宋体" w:hAnsi="宋体"/>
                <w:color w:val="auto"/>
                <w:highlight w:val="none"/>
                <w:lang w:eastAsia="zh-CN"/>
              </w:rPr>
              <w:t>投标人</w:t>
            </w:r>
            <w:r>
              <w:rPr>
                <w:rFonts w:hint="eastAsia" w:ascii="宋体" w:hAnsi="宋体"/>
                <w:color w:val="auto"/>
                <w:highlight w:val="none"/>
              </w:rPr>
              <w:t>应</w:t>
            </w:r>
            <w:r>
              <w:rPr>
                <w:rFonts w:hint="eastAsia" w:ascii="宋体" w:hAnsi="宋体"/>
                <w:color w:val="auto"/>
                <w:highlight w:val="none"/>
                <w:lang w:eastAsia="zh-CN"/>
              </w:rPr>
              <w:t>提供</w:t>
            </w:r>
            <w:r>
              <w:rPr>
                <w:rFonts w:hint="eastAsia" w:ascii="宋体" w:hAnsi="宋体"/>
                <w:color w:val="auto"/>
                <w:highlight w:val="none"/>
              </w:rPr>
              <w:t>为满足本项目实施需要而拟成立的本项目实施团队，包括人员的配备、分工，并附上参加本项目的主要管理、技术人员一览表，并承诺项目周期内实施人员的稳定性，项目核心人员不发生变动。</w:t>
            </w:r>
            <w:r>
              <w:rPr>
                <w:rFonts w:hint="eastAsia" w:ascii="宋体" w:hAnsi="宋体"/>
                <w:color w:val="auto"/>
                <w:highlight w:val="none"/>
                <w:lang w:eastAsia="zh-CN"/>
              </w:rPr>
              <w:t>（</w:t>
            </w:r>
            <w:r>
              <w:rPr>
                <w:rFonts w:hint="eastAsia" w:ascii="宋体" w:hAnsi="宋体"/>
                <w:b/>
                <w:bCs/>
                <w:color w:val="auto"/>
                <w:highlight w:val="none"/>
                <w:u w:val="double"/>
                <w:lang w:val="en-US" w:eastAsia="zh-CN"/>
              </w:rPr>
              <w:t>投标时须提供承诺函作证明材料，格式自拟</w:t>
            </w:r>
            <w:r>
              <w:rPr>
                <w:rFonts w:hint="eastAsia" w:ascii="宋体" w:hAnsi="宋体"/>
                <w:color w:val="auto"/>
                <w:highlight w:val="none"/>
                <w:lang w:eastAsia="zh-CN"/>
              </w:rPr>
              <w:t>）</w:t>
            </w:r>
          </w:p>
        </w:tc>
        <w:tc>
          <w:tcPr>
            <w:tcW w:w="2531" w:type="dxa"/>
            <w:tcBorders>
              <w:top w:val="double" w:color="auto" w:sz="4" w:space="0"/>
              <w:bottom w:val="double" w:color="auto" w:sz="4" w:space="0"/>
            </w:tcBorders>
            <w:vAlign w:val="center"/>
          </w:tcPr>
          <w:p>
            <w:pPr>
              <w:jc w:val="center"/>
              <w:rPr>
                <w:rFonts w:hint="eastAsia" w:ascii="宋体" w:hAnsi="宋体"/>
                <w:color w:val="auto"/>
                <w:highlight w:val="none"/>
              </w:rPr>
            </w:pPr>
          </w:p>
        </w:tc>
        <w:tc>
          <w:tcPr>
            <w:tcW w:w="2003" w:type="dxa"/>
            <w:tcBorders>
              <w:top w:val="double" w:color="auto" w:sz="4" w:space="0"/>
              <w:bottom w:val="double" w:color="auto" w:sz="4" w:space="0"/>
              <w:right w:val="single" w:color="auto" w:sz="2" w:space="0"/>
            </w:tcBorders>
            <w:vAlign w:val="center"/>
          </w:tcPr>
          <w:p>
            <w:pPr>
              <w:jc w:val="center"/>
              <w:rPr>
                <w:rFonts w:hint="eastAsia" w:ascii="宋体" w:hAnsi="宋体"/>
                <w:color w:val="auto"/>
                <w:highlight w:val="none"/>
              </w:rPr>
            </w:pPr>
          </w:p>
        </w:tc>
        <w:tc>
          <w:tcPr>
            <w:tcW w:w="1440" w:type="dxa"/>
            <w:tcBorders>
              <w:top w:val="double" w:color="auto" w:sz="4" w:space="0"/>
              <w:left w:val="single" w:color="auto" w:sz="2" w:space="0"/>
              <w:bottom w:val="double" w:color="auto" w:sz="4" w:space="0"/>
            </w:tcBorders>
            <w:vAlign w:val="center"/>
          </w:tcPr>
          <w:p>
            <w:pPr>
              <w:jc w:val="center"/>
              <w:rPr>
                <w:rFonts w:hint="eastAsia" w:ascii="宋体" w:hAnsi="宋体"/>
                <w:color w:val="auto"/>
                <w:szCs w:val="21"/>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tcBorders>
            <w:vAlign w:val="center"/>
          </w:tcPr>
          <w:p>
            <w:pPr>
              <w:numPr>
                <w:ilvl w:val="0"/>
                <w:numId w:val="75"/>
              </w:numPr>
              <w:jc w:val="center"/>
              <w:rPr>
                <w:rFonts w:hint="eastAsia" w:ascii="宋体" w:hAnsi="宋体"/>
                <w:color w:val="auto"/>
                <w:szCs w:val="21"/>
                <w:highlight w:val="none"/>
              </w:rPr>
            </w:pPr>
          </w:p>
        </w:tc>
        <w:tc>
          <w:tcPr>
            <w:tcW w:w="2530" w:type="dxa"/>
            <w:tcBorders>
              <w:top w:val="double" w:color="auto" w:sz="4" w:space="0"/>
            </w:tcBorders>
            <w:vAlign w:val="center"/>
          </w:tcPr>
          <w:p>
            <w:pPr>
              <w:widowControl w:val="0"/>
              <w:adjustRightInd w:val="0"/>
              <w:spacing w:before="0" w:beforeLines="0" w:after="0" w:afterLines="0" w:line="360" w:lineRule="auto"/>
              <w:jc w:val="both"/>
              <w:textAlignment w:val="baseline"/>
              <w:rPr>
                <w:rFonts w:hint="eastAsia"/>
                <w:lang w:val="en-US" w:eastAsia="zh-CN"/>
              </w:rPr>
            </w:pPr>
            <w:r>
              <w:rPr>
                <w:rFonts w:hint="eastAsia" w:ascii="宋体" w:hAnsi="宋体" w:eastAsia="宋体" w:cs="宋体"/>
                <w:b/>
                <w:color w:val="auto"/>
                <w:kern w:val="44"/>
                <w:sz w:val="21"/>
                <w:szCs w:val="21"/>
                <w:highlight w:val="none"/>
                <w:lang w:val="en-US" w:eastAsia="zh-CN" w:bidi="ar-SA"/>
              </w:rPr>
              <w:t>建设工期（</w:t>
            </w:r>
            <w:r>
              <w:rPr>
                <w:rFonts w:hint="eastAsia" w:ascii="宋体" w:hAnsi="宋体" w:eastAsia="宋体" w:cs="宋体"/>
                <w:b/>
                <w:color w:val="auto"/>
                <w:kern w:val="44"/>
                <w:sz w:val="21"/>
                <w:szCs w:val="21"/>
                <w:highlight w:val="none"/>
                <w:u w:val="double"/>
                <w:lang w:val="en-US" w:eastAsia="zh-CN" w:bidi="ar-SA"/>
              </w:rPr>
              <w:t>投标时须提供承诺函作证明材料，格式自拟</w:t>
            </w:r>
            <w:r>
              <w:rPr>
                <w:rFonts w:hint="eastAsia" w:ascii="宋体" w:hAnsi="宋体" w:eastAsia="宋体" w:cs="宋体"/>
                <w:b/>
                <w:color w:val="auto"/>
                <w:kern w:val="44"/>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从项目合同签订后开始12个月内完成项目建设并通过终验。</w:t>
            </w:r>
          </w:p>
          <w:p>
            <w:pPr>
              <w:keepNext/>
              <w:keepLines/>
              <w:widowControl w:val="0"/>
              <w:numPr>
                <w:ilvl w:val="0"/>
                <w:numId w:val="0"/>
              </w:numPr>
              <w:tabs>
                <w:tab w:val="left" w:pos="805"/>
              </w:tabs>
              <w:adjustRightInd w:val="0"/>
              <w:spacing w:before="0" w:beforeLines="0" w:after="0" w:afterLines="0" w:line="360" w:lineRule="auto"/>
              <w:jc w:val="left"/>
              <w:textAlignment w:val="baseline"/>
              <w:outlineLvl w:val="0"/>
              <w:rPr>
                <w:rFonts w:hint="eastAsia" w:ascii="宋体" w:hAnsi="宋体" w:eastAsia="宋体" w:cs="宋体"/>
                <w:b w:val="0"/>
                <w:bCs/>
                <w:color w:val="auto"/>
                <w:kern w:val="44"/>
                <w:sz w:val="21"/>
                <w:szCs w:val="21"/>
                <w:highlight w:val="none"/>
                <w:lang w:val="en-US" w:eastAsia="zh-CN" w:bidi="ar-SA"/>
              </w:rPr>
            </w:pPr>
            <w:r>
              <w:rPr>
                <w:rFonts w:hint="eastAsia" w:ascii="宋体" w:hAnsi="宋体" w:cs="宋体"/>
                <w:b w:val="0"/>
                <w:bCs/>
                <w:color w:val="auto"/>
                <w:kern w:val="44"/>
                <w:sz w:val="21"/>
                <w:szCs w:val="21"/>
                <w:highlight w:val="none"/>
                <w:lang w:val="en-US" w:eastAsia="zh-CN" w:bidi="ar-SA"/>
              </w:rPr>
              <w:t>1.</w:t>
            </w:r>
            <w:r>
              <w:rPr>
                <w:rFonts w:hint="eastAsia" w:ascii="宋体" w:hAnsi="宋体" w:eastAsia="宋体" w:cs="宋体"/>
                <w:b w:val="0"/>
                <w:bCs/>
                <w:color w:val="auto"/>
                <w:kern w:val="44"/>
                <w:sz w:val="21"/>
                <w:szCs w:val="21"/>
                <w:highlight w:val="none"/>
                <w:lang w:val="en-US" w:eastAsia="zh-CN" w:bidi="ar-SA"/>
              </w:rPr>
              <w:t>合同签订之后一个月内完成“南海通”APP的上线，完成与市级平台对接（包括统一认证平台、电子证照系统、市民服务）、人大信息系建设工作； 合同签订之后二个月内完成企业服务建设工作； 合同签订之后三个月内政务服务应用建设工作；</w:t>
            </w:r>
          </w:p>
          <w:p>
            <w:pPr>
              <w:keepNext/>
              <w:keepLines/>
              <w:widowControl w:val="0"/>
              <w:numPr>
                <w:ilvl w:val="0"/>
                <w:numId w:val="0"/>
              </w:numPr>
              <w:tabs>
                <w:tab w:val="left" w:pos="805"/>
              </w:tabs>
              <w:adjustRightInd w:val="0"/>
              <w:spacing w:before="0" w:beforeLines="0" w:after="0" w:afterLines="0" w:line="360" w:lineRule="auto"/>
              <w:jc w:val="left"/>
              <w:textAlignment w:val="baseline"/>
              <w:outlineLvl w:val="0"/>
              <w:rPr>
                <w:rFonts w:hint="eastAsia" w:ascii="宋体" w:hAnsi="宋体"/>
                <w:color w:val="auto"/>
                <w:highlight w:val="none"/>
              </w:rPr>
            </w:pPr>
            <w:r>
              <w:rPr>
                <w:rFonts w:hint="eastAsia" w:ascii="宋体" w:hAnsi="宋体" w:cs="宋体"/>
                <w:b w:val="0"/>
                <w:bCs/>
                <w:color w:val="auto"/>
                <w:kern w:val="44"/>
                <w:sz w:val="21"/>
                <w:szCs w:val="21"/>
                <w:highlight w:val="none"/>
                <w:lang w:val="en-US" w:eastAsia="zh-CN" w:bidi="ar-SA"/>
              </w:rPr>
              <w:t>2.</w:t>
            </w:r>
            <w:r>
              <w:rPr>
                <w:rFonts w:hint="eastAsia" w:ascii="宋体" w:hAnsi="宋体" w:eastAsia="宋体" w:cs="宋体"/>
                <w:b w:val="0"/>
                <w:bCs/>
                <w:color w:val="auto"/>
                <w:kern w:val="44"/>
                <w:sz w:val="21"/>
                <w:szCs w:val="21"/>
                <w:highlight w:val="none"/>
                <w:lang w:val="en-US" w:eastAsia="zh-CN" w:bidi="ar-SA"/>
              </w:rPr>
              <w:t>合同签订之后6个月内陆续完成各个平台应用建设，逐步接入相关服务等，并完成项目的初验工作。</w:t>
            </w:r>
          </w:p>
        </w:tc>
        <w:tc>
          <w:tcPr>
            <w:tcW w:w="2531" w:type="dxa"/>
            <w:tcBorders>
              <w:top w:val="double" w:color="auto" w:sz="4" w:space="0"/>
            </w:tcBorders>
            <w:vAlign w:val="center"/>
          </w:tcPr>
          <w:p>
            <w:pPr>
              <w:jc w:val="center"/>
              <w:rPr>
                <w:rFonts w:hint="eastAsia" w:ascii="宋体" w:hAnsi="宋体"/>
                <w:color w:val="auto"/>
                <w:highlight w:val="none"/>
              </w:rPr>
            </w:pPr>
          </w:p>
        </w:tc>
        <w:tc>
          <w:tcPr>
            <w:tcW w:w="2003" w:type="dxa"/>
            <w:tcBorders>
              <w:top w:val="double" w:color="auto" w:sz="4" w:space="0"/>
              <w:right w:val="single" w:color="auto" w:sz="2" w:space="0"/>
            </w:tcBorders>
            <w:vAlign w:val="center"/>
          </w:tcPr>
          <w:p>
            <w:pPr>
              <w:jc w:val="center"/>
              <w:rPr>
                <w:rFonts w:hint="eastAsia" w:ascii="宋体" w:hAnsi="宋体"/>
                <w:color w:val="auto"/>
                <w:highlight w:val="none"/>
              </w:rPr>
            </w:pPr>
          </w:p>
        </w:tc>
        <w:tc>
          <w:tcPr>
            <w:tcW w:w="1440" w:type="dxa"/>
            <w:tcBorders>
              <w:top w:val="double" w:color="auto" w:sz="4" w:space="0"/>
              <w:left w:val="single" w:color="auto" w:sz="2"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400" w:lineRule="exact"/>
        <w:rPr>
          <w:rFonts w:hint="eastAsia" w:ascii="宋体" w:hAnsi="宋体"/>
          <w:color w:val="auto"/>
          <w:highlight w:val="none"/>
        </w:rPr>
      </w:pPr>
      <w:r>
        <w:rPr>
          <w:rFonts w:hint="eastAsia" w:ascii="宋体" w:hAnsi="宋体"/>
          <w:color w:val="auto"/>
          <w:highlight w:val="none"/>
        </w:rPr>
        <w:t>说明：</w:t>
      </w:r>
    </w:p>
    <w:p>
      <w:pPr>
        <w:numPr>
          <w:ilvl w:val="0"/>
          <w:numId w:val="76"/>
        </w:numPr>
        <w:spacing w:line="400" w:lineRule="exact"/>
        <w:rPr>
          <w:rFonts w:hint="eastAsia" w:ascii="宋体" w:hAnsi="宋体"/>
          <w:color w:val="auto"/>
          <w:highlight w:val="none"/>
        </w:rPr>
      </w:pPr>
      <w:r>
        <w:rPr>
          <w:rFonts w:hint="eastAsia" w:ascii="宋体" w:hAnsi="宋体"/>
          <w:color w:val="auto"/>
          <w:highlight w:val="none"/>
        </w:rPr>
        <w:t>投标人必须对应招标文件</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实质性条款逐条应答并按要求填写上表。</w:t>
      </w:r>
    </w:p>
    <w:p>
      <w:pPr>
        <w:numPr>
          <w:ilvl w:val="0"/>
          <w:numId w:val="76"/>
        </w:numPr>
        <w:spacing w:line="400" w:lineRule="exact"/>
        <w:rPr>
          <w:rFonts w:hint="eastAsia" w:ascii="宋体" w:hAnsi="宋体"/>
          <w:color w:val="auto"/>
          <w:highlight w:val="none"/>
        </w:rPr>
      </w:pPr>
      <w:r>
        <w:rPr>
          <w:rFonts w:hint="eastAsia" w:ascii="宋体" w:hAnsi="宋体"/>
          <w:color w:val="auto"/>
          <w:highlight w:val="none"/>
        </w:rPr>
        <w:t>本表中“原条款描述”的条款与用户需求中的条款描述不一致的以用户需求中规定的为准。</w:t>
      </w:r>
    </w:p>
    <w:p>
      <w:pPr>
        <w:spacing w:line="500" w:lineRule="exact"/>
        <w:ind w:firstLine="109" w:firstLineChars="50"/>
        <w:rPr>
          <w:rFonts w:hint="eastAsia"/>
          <w:color w:val="auto"/>
          <w:spacing w:val="4"/>
          <w:highlight w:val="none"/>
        </w:rPr>
      </w:pPr>
    </w:p>
    <w:p>
      <w:pPr>
        <w:spacing w:line="500" w:lineRule="exact"/>
        <w:ind w:firstLine="109" w:firstLineChars="50"/>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440" w:lineRule="exact"/>
        <w:ind w:firstLine="105" w:firstLineChars="50"/>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40" w:lineRule="exact"/>
        <w:ind w:firstLine="436" w:firstLineChars="200"/>
        <w:rPr>
          <w:color w:val="auto"/>
          <w:spacing w:val="4"/>
          <w:highlight w:val="none"/>
          <w:u w:val="singl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71"/>
        </w:numPr>
        <w:spacing w:line="440" w:lineRule="exact"/>
        <w:rPr>
          <w:rFonts w:hint="eastAsia" w:ascii="宋体"/>
          <w:bCs/>
          <w:color w:val="auto"/>
          <w:sz w:val="28"/>
          <w:highlight w:val="none"/>
        </w:rPr>
      </w:pPr>
    </w:p>
    <w:p>
      <w:pPr>
        <w:numPr>
          <w:ilvl w:val="0"/>
          <w:numId w:val="0"/>
        </w:numPr>
        <w:spacing w:line="440" w:lineRule="exact"/>
        <w:ind w:leftChars="0"/>
        <w:rPr>
          <w:rFonts w:hint="eastAsia"/>
          <w:bCs/>
          <w:color w:val="auto"/>
          <w:highlight w:val="none"/>
        </w:rPr>
      </w:pPr>
      <w:bookmarkStart w:id="185" w:name="_Toc275865610"/>
    </w:p>
    <w:bookmarkEnd w:id="185"/>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开标一览表(报价表)</w:t>
      </w:r>
    </w:p>
    <w:p>
      <w:pPr>
        <w:tabs>
          <w:tab w:val="left" w:pos="7740"/>
        </w:tabs>
        <w:adjustRightInd w:val="0"/>
        <w:snapToGrid w:val="0"/>
        <w:rPr>
          <w:rFonts w:hint="eastAsia" w:ascii="宋体" w:hAnsi="宋体" w:eastAsia="宋体"/>
          <w:color w:val="auto"/>
          <w:sz w:val="24"/>
          <w:highlight w:val="none"/>
          <w:lang w:eastAsia="zh-CN"/>
        </w:rPr>
      </w:pPr>
      <w:r>
        <w:rPr>
          <w:rFonts w:hint="eastAsia" w:ascii="宋体" w:hAnsi="宋体"/>
          <w:color w:val="auto"/>
          <w:highlight w:val="none"/>
        </w:rPr>
        <w:t>投标人名称：                                               项目编号：</w:t>
      </w:r>
      <w:r>
        <w:rPr>
          <w:rFonts w:hint="eastAsia" w:ascii="宋体" w:hAnsi="宋体"/>
          <w:color w:val="auto"/>
          <w:highlight w:val="none"/>
          <w:lang w:eastAsia="zh-CN"/>
        </w:rPr>
        <w:t>GDZC-19GZ287</w:t>
      </w:r>
    </w:p>
    <w:tbl>
      <w:tblPr>
        <w:tblStyle w:val="17"/>
        <w:tblW w:w="9099" w:type="dxa"/>
        <w:tblInd w:w="108"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CellMar>
          <w:top w:w="0" w:type="dxa"/>
          <w:left w:w="108" w:type="dxa"/>
          <w:bottom w:w="0" w:type="dxa"/>
          <w:right w:w="108" w:type="dxa"/>
        </w:tblCellMar>
      </w:tblPr>
      <w:tblGrid>
        <w:gridCol w:w="2008"/>
        <w:gridCol w:w="4065"/>
        <w:gridCol w:w="3026"/>
      </w:tblGrid>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trHeight w:val="868" w:hRule="atLeast"/>
        </w:trPr>
        <w:tc>
          <w:tcPr>
            <w:tcW w:w="2008" w:type="dxa"/>
            <w:tcBorders>
              <w:tl2br w:val="nil"/>
              <w:tr2bl w:val="nil"/>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4065" w:type="dxa"/>
            <w:tcBorders>
              <w:tl2br w:val="nil"/>
              <w:tr2bl w:val="nil"/>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投标报价</w:t>
            </w:r>
          </w:p>
          <w:p>
            <w:pPr>
              <w:spacing w:line="360" w:lineRule="auto"/>
              <w:jc w:val="center"/>
              <w:rPr>
                <w:rFonts w:hint="eastAsia" w:ascii="宋体"/>
                <w:b/>
                <w:color w:val="auto"/>
                <w:szCs w:val="21"/>
                <w:highlight w:val="none"/>
              </w:rPr>
            </w:pPr>
            <w:r>
              <w:rPr>
                <w:rFonts w:hint="eastAsia" w:ascii="宋体"/>
                <w:b/>
                <w:color w:val="auto"/>
                <w:szCs w:val="21"/>
                <w:highlight w:val="none"/>
              </w:rPr>
              <w:t>（人民币 元）</w:t>
            </w:r>
          </w:p>
        </w:tc>
        <w:tc>
          <w:tcPr>
            <w:tcW w:w="3026" w:type="dxa"/>
            <w:tcBorders>
              <w:tl2br w:val="nil"/>
              <w:tr2bl w:val="nil"/>
            </w:tcBorders>
            <w:shd w:val="clear" w:color="auto" w:fill="EEECE1"/>
            <w:vAlign w:val="center"/>
          </w:tcPr>
          <w:p>
            <w:pPr>
              <w:spacing w:line="360" w:lineRule="auto"/>
              <w:jc w:val="center"/>
              <w:rPr>
                <w:rFonts w:hint="eastAsia" w:ascii="宋体" w:eastAsia="宋体"/>
                <w:b/>
                <w:color w:val="auto"/>
                <w:szCs w:val="21"/>
                <w:highlight w:val="none"/>
                <w:lang w:eastAsia="zh-CN"/>
              </w:rPr>
            </w:pPr>
            <w:r>
              <w:rPr>
                <w:rFonts w:hint="eastAsia" w:ascii="宋体"/>
                <w:b/>
                <w:color w:val="auto"/>
                <w:szCs w:val="21"/>
                <w:highlight w:val="none"/>
                <w:lang w:eastAsia="zh-CN"/>
              </w:rPr>
              <w:t>完工期</w:t>
            </w:r>
          </w:p>
        </w:tc>
      </w:tr>
      <w:tr>
        <w:tblPrEx>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CellMar>
            <w:top w:w="0" w:type="dxa"/>
            <w:left w:w="108" w:type="dxa"/>
            <w:bottom w:w="0" w:type="dxa"/>
            <w:right w:w="108" w:type="dxa"/>
          </w:tblCellMar>
        </w:tblPrEx>
        <w:trPr>
          <w:cantSplit/>
          <w:trHeight w:val="1715" w:hRule="atLeast"/>
        </w:trPr>
        <w:tc>
          <w:tcPr>
            <w:tcW w:w="2008" w:type="dxa"/>
            <w:tcBorders>
              <w:tl2br w:val="nil"/>
              <w:tr2bl w:val="nil"/>
            </w:tcBorders>
            <w:vAlign w:val="center"/>
          </w:tcPr>
          <w:p>
            <w:pPr>
              <w:spacing w:line="360" w:lineRule="auto"/>
              <w:jc w:val="center"/>
              <w:rPr>
                <w:rFonts w:hint="default" w:ascii="宋体"/>
                <w:bCs/>
                <w:color w:val="auto"/>
                <w:szCs w:val="21"/>
                <w:highlight w:val="none"/>
                <w:lang w:val="en-US"/>
              </w:rPr>
            </w:pPr>
            <w:r>
              <w:rPr>
                <w:rFonts w:hint="eastAsia" w:ascii="宋体" w:hAnsi="宋体"/>
                <w:color w:val="auto"/>
                <w:highlight w:val="none"/>
                <w:lang w:eastAsia="zh-CN"/>
              </w:rPr>
              <w:t>“</w:t>
            </w:r>
            <w:r>
              <w:rPr>
                <w:rFonts w:hint="eastAsia" w:ascii="宋体" w:hAnsi="宋体"/>
                <w:color w:val="auto"/>
                <w:highlight w:val="none"/>
                <w:lang w:val="en-US" w:eastAsia="zh-CN"/>
              </w:rPr>
              <w:t>南海通</w:t>
            </w:r>
            <w:r>
              <w:rPr>
                <w:rFonts w:hint="eastAsia" w:ascii="宋体" w:hAnsi="宋体"/>
                <w:color w:val="auto"/>
                <w:highlight w:val="none"/>
                <w:lang w:eastAsia="zh-CN"/>
              </w:rPr>
              <w:t>”</w:t>
            </w:r>
            <w:r>
              <w:rPr>
                <w:rFonts w:hint="eastAsia" w:ascii="宋体" w:hAnsi="宋体"/>
                <w:color w:val="auto"/>
                <w:highlight w:val="none"/>
                <w:lang w:val="en-US" w:eastAsia="zh-CN"/>
              </w:rPr>
              <w:t>平台建设项目</w:t>
            </w:r>
          </w:p>
        </w:tc>
        <w:tc>
          <w:tcPr>
            <w:tcW w:w="4065" w:type="dxa"/>
            <w:tcBorders>
              <w:tl2br w:val="nil"/>
              <w:tr2bl w:val="nil"/>
            </w:tcBorders>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360" w:lineRule="auto"/>
              <w:rPr>
                <w:rFonts w:hint="eastAsia" w:ascii="宋体"/>
                <w:bCs/>
                <w:color w:val="auto"/>
                <w:szCs w:val="21"/>
                <w:highlight w:val="none"/>
                <w:u w:val="single"/>
              </w:rPr>
            </w:pPr>
            <w:r>
              <w:rPr>
                <w:rFonts w:hint="eastAsia" w:ascii="宋体"/>
                <w:bCs/>
                <w:color w:val="auto"/>
                <w:szCs w:val="21"/>
                <w:highlight w:val="none"/>
              </w:rPr>
              <w:t>大写：</w:t>
            </w:r>
            <w:r>
              <w:rPr>
                <w:rFonts w:hint="eastAsia" w:ascii="宋体"/>
                <w:bCs/>
                <w:color w:val="auto"/>
                <w:szCs w:val="21"/>
                <w:highlight w:val="none"/>
                <w:u w:val="single"/>
              </w:rPr>
              <w:t xml:space="preserve">                                    </w:t>
            </w:r>
          </w:p>
        </w:tc>
        <w:tc>
          <w:tcPr>
            <w:tcW w:w="3026" w:type="dxa"/>
            <w:tcBorders>
              <w:tl2br w:val="nil"/>
              <w:tr2bl w:val="nil"/>
            </w:tcBorders>
            <w:vAlign w:val="center"/>
          </w:tcPr>
          <w:p>
            <w:pPr>
              <w:spacing w:line="360" w:lineRule="auto"/>
              <w:jc w:val="center"/>
              <w:rPr>
                <w:rFonts w:hint="eastAsia" w:ascii="宋体" w:eastAsia="宋体"/>
                <w:bCs/>
                <w:color w:val="auto"/>
                <w:szCs w:val="21"/>
                <w:highlight w:val="none"/>
                <w:lang w:eastAsia="zh-CN"/>
              </w:rPr>
            </w:pPr>
            <w:r>
              <w:rPr>
                <w:rFonts w:hint="eastAsia" w:ascii="宋体" w:hAnsi="宋体"/>
                <w:snapToGrid/>
                <w:color w:val="auto"/>
                <w:spacing w:val="0"/>
                <w:kern w:val="2"/>
                <w:sz w:val="21"/>
                <w:szCs w:val="21"/>
                <w:highlight w:val="none"/>
                <w:lang w:eastAsia="zh-CN"/>
              </w:rPr>
              <w:t>从项目合同签订后开始12个月内完成项目建设并通过终验。</w:t>
            </w:r>
          </w:p>
        </w:tc>
      </w:tr>
    </w:tbl>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77"/>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此表须附在正、副本的投标文件中，并另封装一份于开标小信封中</w:t>
      </w:r>
      <w:r>
        <w:rPr>
          <w:rFonts w:hint="eastAsia"/>
          <w:b/>
          <w:color w:val="auto"/>
          <w:highlight w:val="none"/>
        </w:rPr>
        <w:t>。</w:t>
      </w:r>
    </w:p>
    <w:p>
      <w:pPr>
        <w:numPr>
          <w:ilvl w:val="1"/>
          <w:numId w:val="77"/>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pPr>
        <w:numPr>
          <w:ilvl w:val="1"/>
          <w:numId w:val="77"/>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投标报价要求具体见第一册第一章“投标报价”要求。</w:t>
      </w:r>
    </w:p>
    <w:p>
      <w:pPr>
        <w:spacing w:line="440" w:lineRule="exact"/>
        <w:rPr>
          <w:rFonts w:ascii="黑体" w:eastAsia="黑体"/>
          <w:b/>
          <w:bCs/>
          <w:color w:val="auto"/>
          <w:sz w:val="28"/>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71"/>
        </w:numPr>
        <w:spacing w:line="440" w:lineRule="exact"/>
        <w:rPr>
          <w:rFonts w:hint="eastAsia" w:ascii="黑体" w:eastAsia="黑体"/>
          <w:b/>
          <w:bCs/>
          <w:color w:val="auto"/>
          <w:sz w:val="28"/>
          <w:highlight w:val="none"/>
        </w:rPr>
      </w:pPr>
      <w:r>
        <w:rPr>
          <w:rFonts w:ascii="黑体" w:eastAsia="黑体"/>
          <w:b/>
          <w:bCs/>
          <w:color w:val="auto"/>
          <w:sz w:val="28"/>
          <w:highlight w:val="none"/>
        </w:rPr>
        <w:t xml:space="preserve"> </w:t>
      </w:r>
    </w:p>
    <w:p>
      <w:pPr>
        <w:pStyle w:val="3"/>
        <w:adjustRightInd w:val="0"/>
        <w:snapToGrid w:val="0"/>
        <w:spacing w:before="120" w:beforeLines="50" w:after="120" w:afterLines="50" w:line="360" w:lineRule="auto"/>
        <w:jc w:val="center"/>
        <w:rPr>
          <w:rFonts w:hint="eastAsia"/>
          <w:b w:val="0"/>
          <w:color w:val="auto"/>
          <w:highlight w:val="none"/>
        </w:rPr>
      </w:pPr>
      <w:bookmarkStart w:id="186" w:name="_Toc275865611"/>
      <w:bookmarkStart w:id="187" w:name="_Toc192662843"/>
      <w:r>
        <w:rPr>
          <w:rFonts w:hint="eastAsia"/>
          <w:b w:val="0"/>
          <w:color w:val="auto"/>
          <w:highlight w:val="none"/>
        </w:rPr>
        <w:t>投标分项报价表</w:t>
      </w:r>
      <w:bookmarkEnd w:id="186"/>
      <w:bookmarkEnd w:id="187"/>
    </w:p>
    <w:p>
      <w:pPr>
        <w:spacing w:line="360" w:lineRule="auto"/>
        <w:jc w:val="center"/>
        <w:rPr>
          <w:rFonts w:hint="eastAsia"/>
          <w:b/>
          <w:color w:val="auto"/>
          <w:spacing w:val="4"/>
          <w:sz w:val="24"/>
          <w:highlight w:val="none"/>
        </w:rPr>
      </w:pPr>
      <w:r>
        <w:rPr>
          <w:rFonts w:hint="eastAsia"/>
          <w:b/>
          <w:color w:val="auto"/>
          <w:spacing w:val="4"/>
          <w:sz w:val="24"/>
          <w:highlight w:val="none"/>
        </w:rPr>
        <w:t>（格式自定）</w:t>
      </w:r>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项目编号：</w:t>
      </w:r>
      <w:r>
        <w:rPr>
          <w:rFonts w:hint="eastAsia" w:ascii="宋体" w:hAnsi="宋体"/>
          <w:color w:val="auto"/>
          <w:highlight w:val="none"/>
          <w:lang w:eastAsia="zh-CN"/>
        </w:rPr>
        <w:t>GDZC-19GZ287</w:t>
      </w:r>
      <w:r>
        <w:rPr>
          <w:rFonts w:ascii="ˎ̥" w:hAnsi="ˎ̥" w:cs="宋体"/>
          <w:color w:val="auto"/>
          <w:kern w:val="0"/>
          <w:sz w:val="18"/>
          <w:szCs w:val="18"/>
          <w:highlight w:val="none"/>
        </w:rPr>
        <w:t> </w:t>
      </w: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ind w:left="750" w:hanging="749" w:hangingChars="357"/>
        <w:rPr>
          <w:rFonts w:hint="eastAsia" w:ascii="宋体" w:hAnsi="宋体"/>
          <w:color w:val="auto"/>
          <w:highlight w:val="none"/>
        </w:rPr>
      </w:pPr>
      <w:r>
        <w:rPr>
          <w:rFonts w:hint="eastAsia" w:ascii="宋体" w:hAnsi="宋体"/>
          <w:color w:val="auto"/>
          <w:highlight w:val="none"/>
        </w:rPr>
        <w:t>注：</w:t>
      </w:r>
    </w:p>
    <w:p>
      <w:pPr>
        <w:numPr>
          <w:ilvl w:val="0"/>
          <w:numId w:val="78"/>
        </w:numPr>
        <w:snapToGrid w:val="0"/>
        <w:spacing w:line="360" w:lineRule="auto"/>
        <w:rPr>
          <w:rFonts w:hint="eastAsia" w:ascii="宋体" w:hAnsi="宋体"/>
          <w:color w:val="auto"/>
          <w:highlight w:val="none"/>
        </w:rPr>
      </w:pPr>
      <w:r>
        <w:rPr>
          <w:rFonts w:hint="eastAsia" w:ascii="宋体" w:hAnsi="宋体"/>
          <w:color w:val="auto"/>
          <w:highlight w:val="none"/>
        </w:rPr>
        <w:t>此表为《开标一览表(报价表)》的报价明细表。</w:t>
      </w:r>
    </w:p>
    <w:p>
      <w:pPr>
        <w:numPr>
          <w:ilvl w:val="0"/>
          <w:numId w:val="78"/>
        </w:numPr>
        <w:snapToGrid w:val="0"/>
        <w:spacing w:line="360" w:lineRule="auto"/>
        <w:rPr>
          <w:rFonts w:hint="eastAsia" w:ascii="宋体" w:hAnsi="宋体"/>
          <w:color w:val="auto"/>
          <w:highlight w:val="none"/>
        </w:rPr>
      </w:pPr>
      <w:r>
        <w:rPr>
          <w:rFonts w:hint="eastAsia" w:ascii="宋体" w:hAnsi="宋体"/>
          <w:color w:val="auto"/>
          <w:highlight w:val="none"/>
        </w:rPr>
        <w:t>投标人的详细报价表格式可自定。</w:t>
      </w:r>
    </w:p>
    <w:p>
      <w:pPr>
        <w:rPr>
          <w:rFonts w:hint="eastAsia" w:ascii="黑体" w:eastAsia="黑体"/>
          <w:bCs/>
          <w:color w:val="auto"/>
          <w:sz w:val="28"/>
          <w:highlight w:val="none"/>
        </w:rPr>
      </w:pPr>
      <w:r>
        <w:rPr>
          <w:rFonts w:hint="eastAsia" w:ascii="黑体" w:eastAsia="黑体"/>
          <w:bCs/>
          <w:color w:val="auto"/>
          <w:sz w:val="28"/>
          <w:highlight w:val="none"/>
        </w:rPr>
        <w:br w:type="page"/>
      </w:r>
    </w:p>
    <w:p>
      <w:pPr>
        <w:numPr>
          <w:ilvl w:val="0"/>
          <w:numId w:val="71"/>
        </w:numPr>
        <w:spacing w:line="440" w:lineRule="exact"/>
        <w:rPr>
          <w:rFonts w:hint="eastAsia" w:ascii="黑体" w:eastAsia="黑体"/>
          <w:bCs/>
          <w:color w:val="auto"/>
          <w:sz w:val="28"/>
          <w:highlight w:val="none"/>
        </w:rPr>
      </w:pPr>
    </w:p>
    <w:p>
      <w:pPr>
        <w:numPr>
          <w:ilvl w:val="0"/>
          <w:numId w:val="0"/>
        </w:numPr>
        <w:spacing w:line="440" w:lineRule="exact"/>
        <w:ind w:leftChars="0"/>
        <w:rPr>
          <w:rFonts w:hint="eastAsia" w:ascii="黑体" w:eastAsia="黑体"/>
          <w:bCs/>
          <w:color w:val="auto"/>
          <w:sz w:val="28"/>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88" w:name="_Toc275865614"/>
      <w:r>
        <w:rPr>
          <w:rFonts w:hint="eastAsia"/>
          <w:b w:val="0"/>
          <w:color w:val="auto"/>
          <w:highlight w:val="none"/>
        </w:rPr>
        <w:t>投标</w:t>
      </w:r>
      <w:r>
        <w:rPr>
          <w:rFonts w:hint="eastAsia"/>
          <w:b w:val="0"/>
          <w:color w:val="auto"/>
          <w:highlight w:val="none"/>
          <w:lang w:val="en-US" w:eastAsia="zh-CN"/>
        </w:rPr>
        <w:t>技术</w:t>
      </w:r>
      <w:r>
        <w:rPr>
          <w:rFonts w:hint="eastAsia"/>
          <w:b w:val="0"/>
          <w:color w:val="auto"/>
          <w:highlight w:val="none"/>
        </w:rPr>
        <w:t>方案</w:t>
      </w:r>
      <w:bookmarkEnd w:id="188"/>
    </w:p>
    <w:p>
      <w:pPr>
        <w:adjustRightInd w:val="0"/>
        <w:snapToGrid w:val="0"/>
        <w:spacing w:before="120" w:beforeLines="50" w:after="120" w:afterLines="50" w:line="360" w:lineRule="auto"/>
        <w:rPr>
          <w:rFonts w:hint="eastAsia" w:ascii="宋体" w:hAnsi="宋体"/>
          <w:b/>
          <w:color w:val="auto"/>
          <w:highlight w:val="none"/>
        </w:rPr>
      </w:pPr>
      <w:r>
        <w:rPr>
          <w:rFonts w:hint="eastAsia" w:ascii="宋体" w:hAnsi="宋体"/>
          <w:b/>
          <w:color w:val="auto"/>
          <w:highlight w:val="none"/>
        </w:rPr>
        <w:t>主要内容应包括但不限于以下内容（格式自定）：</w:t>
      </w:r>
    </w:p>
    <w:p>
      <w:pPr>
        <w:numPr>
          <w:ilvl w:val="3"/>
          <w:numId w:val="79"/>
        </w:numPr>
        <w:tabs>
          <w:tab w:val="left" w:pos="630"/>
          <w:tab w:val="clear" w:pos="1680"/>
        </w:tabs>
        <w:spacing w:line="520" w:lineRule="exact"/>
        <w:ind w:left="210" w:leftChars="100"/>
        <w:rPr>
          <w:rFonts w:hint="eastAsia" w:ascii="宋体" w:hAnsi="宋体"/>
          <w:color w:val="auto"/>
          <w:sz w:val="21"/>
          <w:szCs w:val="21"/>
          <w:highlight w:val="none"/>
        </w:rPr>
      </w:pPr>
      <w:r>
        <w:rPr>
          <w:rFonts w:hint="eastAsia" w:ascii="宋体" w:hAnsi="宋体" w:eastAsia="宋体" w:cs="宋体"/>
          <w:color w:val="auto"/>
          <w:sz w:val="21"/>
          <w:szCs w:val="21"/>
          <w:highlight w:val="none"/>
        </w:rPr>
        <w:t>现状分析及需求理解</w:t>
      </w:r>
      <w:r>
        <w:rPr>
          <w:rFonts w:hint="eastAsia" w:ascii="宋体" w:hAnsi="宋体"/>
          <w:color w:val="auto"/>
          <w:sz w:val="21"/>
          <w:szCs w:val="21"/>
          <w:highlight w:val="none"/>
          <w:lang w:val="en-US" w:eastAsia="zh-CN"/>
        </w:rPr>
        <w:t>；</w:t>
      </w:r>
    </w:p>
    <w:p>
      <w:pPr>
        <w:numPr>
          <w:ilvl w:val="3"/>
          <w:numId w:val="79"/>
        </w:numPr>
        <w:tabs>
          <w:tab w:val="left" w:pos="630"/>
          <w:tab w:val="clear" w:pos="1680"/>
        </w:tabs>
        <w:spacing w:line="520" w:lineRule="exact"/>
        <w:ind w:left="210" w:leftChars="100"/>
        <w:rPr>
          <w:rFonts w:hint="eastAsia" w:ascii="宋体" w:hAnsi="宋体" w:cs="Times New Roman"/>
          <w:color w:val="auto"/>
          <w:sz w:val="21"/>
          <w:szCs w:val="21"/>
          <w:highlight w:val="none"/>
          <w:lang w:val="en-US" w:eastAsia="zh-CN"/>
        </w:rPr>
      </w:pPr>
      <w:r>
        <w:rPr>
          <w:rFonts w:hint="eastAsia" w:ascii="宋体" w:hAnsi="宋体" w:eastAsia="宋体" w:cs="宋体"/>
          <w:color w:val="auto"/>
          <w:sz w:val="21"/>
          <w:szCs w:val="21"/>
          <w:highlight w:val="none"/>
        </w:rPr>
        <w:t>总体架构设计</w:t>
      </w:r>
      <w:r>
        <w:rPr>
          <w:rFonts w:hint="eastAsia" w:ascii="宋体" w:hAnsi="宋体"/>
          <w:color w:val="auto"/>
          <w:sz w:val="21"/>
          <w:szCs w:val="21"/>
          <w:highlight w:val="none"/>
          <w:lang w:val="en-US" w:eastAsia="zh-CN"/>
        </w:rPr>
        <w:t>；</w:t>
      </w:r>
    </w:p>
    <w:p>
      <w:pPr>
        <w:numPr>
          <w:ilvl w:val="3"/>
          <w:numId w:val="79"/>
        </w:numPr>
        <w:tabs>
          <w:tab w:val="left" w:pos="630"/>
          <w:tab w:val="clear" w:pos="1680"/>
        </w:tabs>
        <w:spacing w:line="520" w:lineRule="exact"/>
        <w:ind w:left="210" w:leftChars="100"/>
        <w:rPr>
          <w:rFonts w:hint="eastAsia" w:ascii="宋体" w:hAnsi="宋体" w:cs="Times New Roman"/>
          <w:color w:val="auto"/>
          <w:sz w:val="21"/>
          <w:szCs w:val="21"/>
          <w:highlight w:val="none"/>
          <w:lang w:val="en-US" w:eastAsia="zh-CN"/>
        </w:rPr>
      </w:pPr>
      <w:r>
        <w:rPr>
          <w:rFonts w:hint="eastAsia" w:ascii="宋体" w:hAnsi="宋体" w:eastAsia="宋体" w:cs="宋体"/>
          <w:color w:val="auto"/>
          <w:sz w:val="21"/>
          <w:szCs w:val="21"/>
          <w:highlight w:val="none"/>
        </w:rPr>
        <w:t>功能设计</w:t>
      </w:r>
      <w:r>
        <w:rPr>
          <w:rFonts w:hint="eastAsia" w:ascii="宋体" w:hAnsi="宋体"/>
          <w:color w:val="auto"/>
          <w:sz w:val="21"/>
          <w:szCs w:val="21"/>
          <w:highlight w:val="none"/>
          <w:lang w:val="en-US" w:eastAsia="zh-CN"/>
        </w:rPr>
        <w:t>（根据评分表对应评审子项提供相关方案）；</w:t>
      </w:r>
    </w:p>
    <w:p>
      <w:pPr>
        <w:numPr>
          <w:ilvl w:val="3"/>
          <w:numId w:val="79"/>
        </w:numPr>
        <w:tabs>
          <w:tab w:val="left" w:pos="630"/>
          <w:tab w:val="clear" w:pos="1680"/>
        </w:tabs>
        <w:spacing w:line="520" w:lineRule="exact"/>
        <w:ind w:left="210" w:leftChars="100"/>
        <w:rPr>
          <w:rFonts w:hint="eastAsia" w:ascii="宋体" w:hAnsi="宋体" w:cs="Times New Roman"/>
          <w:color w:val="auto"/>
          <w:sz w:val="21"/>
          <w:szCs w:val="21"/>
          <w:highlight w:val="none"/>
          <w:lang w:val="en-US" w:eastAsia="zh-CN"/>
        </w:rPr>
      </w:pPr>
      <w:r>
        <w:rPr>
          <w:rFonts w:hint="eastAsia" w:ascii="宋体" w:hAnsi="宋体" w:eastAsia="宋体" w:cs="宋体"/>
          <w:color w:val="auto"/>
          <w:sz w:val="21"/>
          <w:szCs w:val="21"/>
          <w:highlight w:val="none"/>
        </w:rPr>
        <w:t>安全方案</w:t>
      </w:r>
      <w:r>
        <w:rPr>
          <w:rFonts w:hint="eastAsia" w:ascii="宋体" w:hAnsi="宋体"/>
          <w:color w:val="auto"/>
          <w:sz w:val="21"/>
          <w:szCs w:val="21"/>
          <w:highlight w:val="none"/>
          <w:lang w:val="en-US" w:eastAsia="zh-CN"/>
        </w:rPr>
        <w:t>；</w:t>
      </w:r>
    </w:p>
    <w:p>
      <w:pPr>
        <w:numPr>
          <w:ilvl w:val="3"/>
          <w:numId w:val="79"/>
        </w:numPr>
        <w:tabs>
          <w:tab w:val="left" w:pos="630"/>
          <w:tab w:val="clear" w:pos="1680"/>
        </w:tabs>
        <w:spacing w:line="520" w:lineRule="exact"/>
        <w:ind w:left="210" w:leftChars="100"/>
        <w:rPr>
          <w:rFonts w:hint="default" w:ascii="宋体" w:hAnsi="宋体" w:cs="Times New Roman"/>
          <w:color w:val="auto"/>
          <w:sz w:val="21"/>
          <w:szCs w:val="21"/>
          <w:highlight w:val="none"/>
          <w:lang w:val="en-US" w:eastAsia="zh-CN"/>
        </w:rPr>
      </w:pPr>
      <w:r>
        <w:rPr>
          <w:rFonts w:hint="eastAsia" w:ascii="宋体" w:hAnsi="宋体" w:eastAsia="宋体" w:cs="宋体"/>
          <w:color w:val="auto"/>
          <w:sz w:val="21"/>
          <w:szCs w:val="21"/>
          <w:highlight w:val="none"/>
        </w:rPr>
        <w:t>项目实施方案</w:t>
      </w:r>
      <w:r>
        <w:rPr>
          <w:rFonts w:hint="eastAsia" w:ascii="宋体" w:hAnsi="宋体"/>
          <w:color w:val="auto"/>
          <w:sz w:val="21"/>
          <w:szCs w:val="21"/>
          <w:highlight w:val="none"/>
          <w:lang w:val="en-US" w:eastAsia="zh-CN"/>
        </w:rPr>
        <w:t>；</w:t>
      </w:r>
    </w:p>
    <w:p>
      <w:pPr>
        <w:numPr>
          <w:ilvl w:val="3"/>
          <w:numId w:val="79"/>
        </w:numPr>
        <w:tabs>
          <w:tab w:val="left" w:pos="630"/>
          <w:tab w:val="clear" w:pos="1680"/>
        </w:tabs>
        <w:spacing w:line="520" w:lineRule="exact"/>
        <w:ind w:left="210" w:leftChars="100"/>
        <w:rPr>
          <w:rFonts w:hint="eastAsia" w:ascii="宋体" w:hAnsi="宋体"/>
          <w:color w:val="auto"/>
          <w:highlight w:val="none"/>
        </w:rPr>
      </w:pPr>
      <w:r>
        <w:rPr>
          <w:rFonts w:hint="eastAsia" w:ascii="宋体" w:hAnsi="宋体" w:eastAsia="宋体" w:cs="宋体"/>
          <w:color w:val="auto"/>
          <w:sz w:val="21"/>
          <w:szCs w:val="21"/>
          <w:highlight w:val="none"/>
        </w:rPr>
        <w:t>培训方案</w:t>
      </w:r>
    </w:p>
    <w:p>
      <w:pPr>
        <w:numPr>
          <w:ilvl w:val="3"/>
          <w:numId w:val="79"/>
        </w:numPr>
        <w:tabs>
          <w:tab w:val="left" w:pos="630"/>
          <w:tab w:val="clear" w:pos="1680"/>
        </w:tabs>
        <w:spacing w:line="520" w:lineRule="exact"/>
        <w:ind w:left="210" w:leftChars="100"/>
        <w:rPr>
          <w:rFonts w:hint="eastAsia" w:ascii="宋体" w:hAnsi="宋体"/>
          <w:color w:val="auto"/>
          <w:highlight w:val="none"/>
        </w:rPr>
      </w:pPr>
      <w:r>
        <w:rPr>
          <w:rFonts w:hint="eastAsia" w:ascii="宋体" w:hAnsi="宋体" w:eastAsia="宋体" w:cs="宋体"/>
          <w:color w:val="auto"/>
          <w:sz w:val="21"/>
          <w:szCs w:val="21"/>
          <w:highlight w:val="none"/>
        </w:rPr>
        <w:t>验收方案</w:t>
      </w:r>
    </w:p>
    <w:p>
      <w:pPr>
        <w:numPr>
          <w:ilvl w:val="3"/>
          <w:numId w:val="79"/>
        </w:numPr>
        <w:tabs>
          <w:tab w:val="left" w:pos="630"/>
          <w:tab w:val="clear" w:pos="1680"/>
        </w:tabs>
        <w:spacing w:line="520" w:lineRule="exact"/>
        <w:ind w:left="210" w:leftChars="100"/>
        <w:rPr>
          <w:rFonts w:hint="eastAsia" w:ascii="宋体" w:hAnsi="宋体"/>
          <w:color w:val="auto"/>
          <w:highlight w:val="none"/>
        </w:rPr>
      </w:pPr>
      <w:r>
        <w:rPr>
          <w:rFonts w:hint="eastAsia" w:ascii="宋体" w:hAnsi="宋体" w:eastAsia="宋体" w:cs="宋体"/>
          <w:color w:val="auto"/>
          <w:sz w:val="21"/>
          <w:szCs w:val="21"/>
          <w:highlight w:val="none"/>
        </w:rPr>
        <w:t>售后服务</w:t>
      </w:r>
    </w:p>
    <w:p>
      <w:pPr>
        <w:numPr>
          <w:ilvl w:val="3"/>
          <w:numId w:val="79"/>
        </w:numPr>
        <w:tabs>
          <w:tab w:val="left" w:pos="630"/>
          <w:tab w:val="clear" w:pos="1680"/>
        </w:tabs>
        <w:spacing w:line="520" w:lineRule="exact"/>
        <w:ind w:left="210" w:leftChars="100"/>
        <w:rPr>
          <w:rFonts w:ascii="宋体" w:hAnsi="宋体"/>
          <w:color w:val="auto"/>
          <w:highlight w:val="none"/>
        </w:rPr>
      </w:pPr>
      <w:r>
        <w:rPr>
          <w:rFonts w:hint="eastAsia" w:ascii="宋体" w:hAnsi="宋体"/>
          <w:color w:val="auto"/>
          <w:highlight w:val="none"/>
        </w:rPr>
        <w:t>须招标人配合事项；</w:t>
      </w:r>
    </w:p>
    <w:p>
      <w:pPr>
        <w:numPr>
          <w:ilvl w:val="3"/>
          <w:numId w:val="79"/>
        </w:numPr>
        <w:tabs>
          <w:tab w:val="left" w:pos="630"/>
          <w:tab w:val="clear" w:pos="1680"/>
        </w:tabs>
        <w:spacing w:line="520" w:lineRule="exact"/>
        <w:ind w:left="210" w:leftChars="100"/>
        <w:rPr>
          <w:rFonts w:hint="eastAsia" w:ascii="宋体" w:hAnsi="宋体"/>
          <w:color w:val="auto"/>
          <w:sz w:val="24"/>
          <w:highlight w:val="none"/>
        </w:rPr>
      </w:pPr>
      <w:r>
        <w:rPr>
          <w:rFonts w:hint="eastAsia" w:ascii="宋体" w:hAnsi="宋体"/>
          <w:color w:val="auto"/>
          <w:highlight w:val="none"/>
        </w:rPr>
        <w:t>投标人认为对投标有利的其他资料。</w:t>
      </w:r>
    </w:p>
    <w:p>
      <w:pPr>
        <w:spacing w:line="400" w:lineRule="exact"/>
        <w:rPr>
          <w:rFonts w:hint="eastAsia" w:ascii="宋体" w:hAnsi="宋体"/>
          <w:color w:val="auto"/>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rPr>
          <w:rFonts w:hint="eastAsia" w:ascii="宋体" w:hAnsi="宋体"/>
          <w:color w:val="auto"/>
          <w:highlight w:val="none"/>
        </w:rPr>
      </w:pPr>
      <w:r>
        <w:rPr>
          <w:rFonts w:hint="eastAsia" w:ascii="宋体" w:hAnsi="宋体"/>
          <w:color w:val="auto"/>
          <w:highlight w:val="none"/>
        </w:rPr>
        <w:br w:type="page"/>
      </w:r>
    </w:p>
    <w:p>
      <w:pPr>
        <w:numPr>
          <w:ilvl w:val="0"/>
          <w:numId w:val="71"/>
        </w:numPr>
        <w:spacing w:line="440" w:lineRule="exact"/>
        <w:rPr>
          <w:rFonts w:hint="eastAsia" w:ascii="黑体" w:eastAsia="黑体"/>
          <w:bCs/>
          <w:color w:val="auto"/>
          <w:highlight w:val="none"/>
        </w:rPr>
      </w:pPr>
      <w:bookmarkStart w:id="189" w:name="_Toc50703730"/>
      <w:bookmarkStart w:id="190" w:name="_Toc50691037"/>
      <w:bookmarkStart w:id="191" w:name="_Toc43264518"/>
    </w:p>
    <w:p>
      <w:pPr>
        <w:numPr>
          <w:ilvl w:val="0"/>
          <w:numId w:val="0"/>
        </w:numPr>
        <w:spacing w:line="440" w:lineRule="exact"/>
        <w:ind w:leftChars="0"/>
        <w:rPr>
          <w:rFonts w:hint="eastAsia" w:ascii="黑体" w:eastAsia="黑体"/>
          <w:bCs/>
          <w:color w:val="auto"/>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92" w:name="_Toc275865616"/>
      <w:bookmarkStart w:id="193" w:name="_Toc173553182"/>
      <w:r>
        <w:rPr>
          <w:rFonts w:hint="eastAsia"/>
          <w:b w:val="0"/>
          <w:color w:val="auto"/>
          <w:highlight w:val="none"/>
        </w:rPr>
        <w:t>投标人基本情况表</w:t>
      </w:r>
      <w:bookmarkEnd w:id="192"/>
      <w:bookmarkEnd w:id="193"/>
    </w:p>
    <w:p>
      <w:pPr>
        <w:numPr>
          <w:ilvl w:val="0"/>
          <w:numId w:val="80"/>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pPr>
        <w:numPr>
          <w:ilvl w:val="1"/>
          <w:numId w:val="80"/>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80"/>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80"/>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pPr>
        <w:numPr>
          <w:ilvl w:val="1"/>
          <w:numId w:val="80"/>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pPr>
        <w:numPr>
          <w:ilvl w:val="1"/>
          <w:numId w:val="80"/>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pPr>
        <w:numPr>
          <w:ilvl w:val="1"/>
          <w:numId w:val="80"/>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pPr>
        <w:numPr>
          <w:ilvl w:val="0"/>
          <w:numId w:val="80"/>
        </w:numPr>
        <w:spacing w:line="360" w:lineRule="auto"/>
        <w:rPr>
          <w:rFonts w:ascii="宋体" w:hAnsi="宋体" w:cs="Arial"/>
          <w:color w:val="auto"/>
          <w:szCs w:val="21"/>
          <w:highlight w:val="none"/>
        </w:rPr>
      </w:pPr>
      <w:r>
        <w:rPr>
          <w:rFonts w:ascii="宋体" w:hAnsi="宋体" w:cs="Arial"/>
          <w:color w:val="auto"/>
          <w:szCs w:val="21"/>
          <w:highlight w:val="none"/>
        </w:rPr>
        <w:t>投标人获得有关部门颁发的资质</w:t>
      </w:r>
      <w:r>
        <w:rPr>
          <w:rFonts w:hint="eastAsia" w:ascii="宋体" w:hAnsi="宋体" w:cs="Arial"/>
          <w:color w:val="auto"/>
          <w:szCs w:val="21"/>
          <w:highlight w:val="none"/>
          <w:lang w:val="en-US" w:eastAsia="zh-CN"/>
        </w:rPr>
        <w:t>或奖项</w:t>
      </w:r>
      <w:r>
        <w:rPr>
          <w:rFonts w:ascii="宋体" w:hAnsi="宋体" w:cs="Arial"/>
          <w:color w:val="auto"/>
          <w:szCs w:val="21"/>
          <w:highlight w:val="none"/>
        </w:rPr>
        <w:t>：</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63" w:type="dxa"/>
            <w:tcBorders>
              <w:top w:val="single" w:color="auto" w:sz="12" w:space="0"/>
              <w:left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463" w:type="dxa"/>
            <w:tcBorders>
              <w:top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464" w:type="dxa"/>
            <w:tcBorders>
              <w:top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464" w:type="dxa"/>
            <w:tcBorders>
              <w:top w:val="single" w:color="auto" w:sz="12" w:space="0"/>
              <w:right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tcBorders>
            <w:vAlign w:val="top"/>
          </w:tcPr>
          <w:p>
            <w:pPr>
              <w:spacing w:line="360" w:lineRule="auto"/>
              <w:jc w:val="center"/>
              <w:rPr>
                <w:rFonts w:ascii="宋体" w:hAnsi="宋体" w:cs="Arial"/>
                <w:color w:val="auto"/>
                <w:szCs w:val="21"/>
                <w:highlight w:val="none"/>
              </w:rPr>
            </w:pPr>
          </w:p>
        </w:tc>
        <w:tc>
          <w:tcPr>
            <w:tcW w:w="2463" w:type="dxa"/>
            <w:vAlign w:val="top"/>
          </w:tcPr>
          <w:p>
            <w:pPr>
              <w:spacing w:line="360" w:lineRule="auto"/>
              <w:jc w:val="center"/>
              <w:rPr>
                <w:rFonts w:ascii="宋体" w:hAnsi="宋体" w:cs="Arial"/>
                <w:color w:val="auto"/>
                <w:szCs w:val="21"/>
                <w:highlight w:val="none"/>
              </w:rPr>
            </w:pPr>
          </w:p>
        </w:tc>
        <w:tc>
          <w:tcPr>
            <w:tcW w:w="2464" w:type="dxa"/>
            <w:vAlign w:val="top"/>
          </w:tcPr>
          <w:p>
            <w:pPr>
              <w:spacing w:line="360" w:lineRule="auto"/>
              <w:jc w:val="center"/>
              <w:rPr>
                <w:rFonts w:ascii="宋体" w:hAnsi="宋体" w:cs="Arial"/>
                <w:color w:val="auto"/>
                <w:szCs w:val="21"/>
                <w:highlight w:val="none"/>
              </w:rPr>
            </w:pPr>
          </w:p>
        </w:tc>
        <w:tc>
          <w:tcPr>
            <w:tcW w:w="2464" w:type="dxa"/>
            <w:tcBorders>
              <w:right w:val="single" w:color="auto" w:sz="12" w:space="0"/>
            </w:tcBorders>
            <w:vAlign w:val="top"/>
          </w:tcPr>
          <w:p>
            <w:pPr>
              <w:spacing w:line="360" w:lineRule="auto"/>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bottom w:val="single" w:color="auto" w:sz="12" w:space="0"/>
            </w:tcBorders>
            <w:vAlign w:val="top"/>
          </w:tcPr>
          <w:p>
            <w:pPr>
              <w:spacing w:line="360" w:lineRule="auto"/>
              <w:jc w:val="center"/>
              <w:rPr>
                <w:rFonts w:ascii="宋体" w:hAnsi="宋体" w:cs="Arial"/>
                <w:color w:val="auto"/>
                <w:szCs w:val="21"/>
                <w:highlight w:val="none"/>
              </w:rPr>
            </w:pPr>
          </w:p>
        </w:tc>
        <w:tc>
          <w:tcPr>
            <w:tcW w:w="2463" w:type="dxa"/>
            <w:tcBorders>
              <w:bottom w:val="single" w:color="auto" w:sz="12" w:space="0"/>
            </w:tcBorders>
            <w:vAlign w:val="top"/>
          </w:tcPr>
          <w:p>
            <w:pPr>
              <w:spacing w:line="360" w:lineRule="auto"/>
              <w:jc w:val="center"/>
              <w:rPr>
                <w:rFonts w:ascii="宋体" w:hAnsi="宋体" w:cs="Arial"/>
                <w:color w:val="auto"/>
                <w:szCs w:val="21"/>
                <w:highlight w:val="none"/>
              </w:rPr>
            </w:pPr>
          </w:p>
        </w:tc>
        <w:tc>
          <w:tcPr>
            <w:tcW w:w="2464" w:type="dxa"/>
            <w:tcBorders>
              <w:bottom w:val="single" w:color="auto" w:sz="12" w:space="0"/>
            </w:tcBorders>
            <w:vAlign w:val="top"/>
          </w:tcPr>
          <w:p>
            <w:pPr>
              <w:spacing w:line="360" w:lineRule="auto"/>
              <w:jc w:val="center"/>
              <w:rPr>
                <w:rFonts w:ascii="宋体" w:hAnsi="宋体" w:cs="Arial"/>
                <w:color w:val="auto"/>
                <w:szCs w:val="21"/>
                <w:highlight w:val="none"/>
              </w:rPr>
            </w:pPr>
          </w:p>
        </w:tc>
        <w:tc>
          <w:tcPr>
            <w:tcW w:w="2464" w:type="dxa"/>
            <w:tcBorders>
              <w:bottom w:val="single" w:color="auto" w:sz="12" w:space="0"/>
              <w:right w:val="single" w:color="auto" w:sz="12" w:space="0"/>
            </w:tcBorders>
            <w:vAlign w:val="top"/>
          </w:tcPr>
          <w:p>
            <w:pPr>
              <w:spacing w:line="360" w:lineRule="auto"/>
              <w:jc w:val="center"/>
              <w:rPr>
                <w:rFonts w:ascii="宋体" w:hAnsi="宋体" w:cs="Arial"/>
                <w:color w:val="auto"/>
                <w:szCs w:val="21"/>
                <w:highlight w:val="none"/>
              </w:rPr>
            </w:pPr>
          </w:p>
        </w:tc>
      </w:tr>
    </w:tbl>
    <w:p>
      <w:pPr>
        <w:spacing w:line="500" w:lineRule="exact"/>
        <w:rPr>
          <w:rFonts w:hint="eastAsia" w:asciiTheme="minorEastAsia" w:hAnsiTheme="minorEastAsia" w:eastAsiaTheme="minorEastAsia" w:cstheme="minorEastAsia"/>
          <w:bCs/>
          <w:color w:val="auto"/>
          <w:highlight w:val="none"/>
          <w:lang w:eastAsia="zh-CN"/>
        </w:rPr>
      </w:pPr>
      <w:r>
        <w:rPr>
          <w:rFonts w:ascii="宋体" w:hAnsi="宋体" w:cs="Arial"/>
          <w:color w:val="auto"/>
          <w:szCs w:val="21"/>
          <w:highlight w:val="none"/>
        </w:rPr>
        <w:t xml:space="preserve">   </w:t>
      </w:r>
      <w:r>
        <w:rPr>
          <w:rFonts w:hint="eastAsia" w:ascii="宋体" w:hAnsi="宋体" w:cs="Arial"/>
          <w:color w:val="auto"/>
          <w:szCs w:val="21"/>
          <w:highlight w:val="none"/>
          <w:lang w:val="en-US" w:eastAsia="zh-CN"/>
        </w:rPr>
        <w:t>注：</w:t>
      </w:r>
      <w:r>
        <w:rPr>
          <w:rFonts w:hint="eastAsia" w:asciiTheme="minorEastAsia" w:hAnsiTheme="minorEastAsia" w:eastAsiaTheme="minorEastAsia" w:cstheme="minorEastAsia"/>
          <w:bCs/>
          <w:color w:val="auto"/>
          <w:highlight w:val="none"/>
        </w:rPr>
        <w:t>根据招标文件</w:t>
      </w:r>
      <w:r>
        <w:rPr>
          <w:rFonts w:hint="eastAsia" w:asciiTheme="minorEastAsia" w:hAnsiTheme="minorEastAsia" w:eastAsiaTheme="minorEastAsia" w:cstheme="minorEastAsia"/>
          <w:bCs/>
          <w:color w:val="auto"/>
          <w:highlight w:val="none"/>
          <w:lang w:val="en-US" w:eastAsia="zh-CN"/>
        </w:rPr>
        <w:t>评分</w:t>
      </w:r>
      <w:r>
        <w:rPr>
          <w:rFonts w:hint="eastAsia" w:asciiTheme="minorEastAsia" w:hAnsiTheme="minorEastAsia" w:eastAsiaTheme="minorEastAsia" w:cstheme="minorEastAsia"/>
          <w:bCs/>
          <w:color w:val="auto"/>
          <w:highlight w:val="none"/>
        </w:rPr>
        <w:t>表评审细则的要求提供相关证明材料,上述资料随本表后附</w:t>
      </w:r>
      <w:r>
        <w:rPr>
          <w:rFonts w:hint="eastAsia" w:asciiTheme="minorEastAsia" w:hAnsiTheme="minorEastAsia" w:eastAsiaTheme="minorEastAsia" w:cstheme="minorEastAsia"/>
          <w:bCs/>
          <w:color w:val="auto"/>
          <w:highlight w:val="none"/>
          <w:lang w:eastAsia="zh-CN"/>
        </w:rPr>
        <w:t>。</w:t>
      </w:r>
    </w:p>
    <w:p>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pPr>
        <w:spacing w:line="360" w:lineRule="auto"/>
        <w:ind w:firstLine="315" w:firstLineChars="150"/>
        <w:rPr>
          <w:rFonts w:hint="eastAsia" w:ascii="宋体" w:hAnsi="宋体" w:cs="Arial"/>
          <w:color w:val="auto"/>
          <w:szCs w:val="21"/>
          <w:highlight w:val="none"/>
        </w:rPr>
      </w:pPr>
      <w:bookmarkStart w:id="194" w:name="_Toc43264525"/>
      <w:r>
        <w:rPr>
          <w:rFonts w:ascii="宋体" w:hAnsi="宋体" w:cs="Arial"/>
          <w:color w:val="auto"/>
          <w:szCs w:val="21"/>
          <w:highlight w:val="none"/>
        </w:rPr>
        <w:t>我/我们声明以上所述是正确无误的，您有权进行您认为必要的所有调查</w:t>
      </w:r>
      <w:r>
        <w:rPr>
          <w:rFonts w:hint="eastAsia" w:ascii="宋体" w:hAnsi="宋体" w:cs="Arial"/>
          <w:color w:val="auto"/>
          <w:szCs w:val="21"/>
          <w:highlight w:val="none"/>
        </w:rPr>
        <w:t>，</w:t>
      </w:r>
      <w:r>
        <w:rPr>
          <w:rFonts w:hint="eastAsia" w:hAnsi="宋体"/>
          <w:color w:val="auto"/>
          <w:szCs w:val="21"/>
          <w:highlight w:val="none"/>
          <w:lang w:val="en-GB"/>
        </w:rPr>
        <w:t>如以上数据有虚假，一经查实，自行承担相关责任。</w:t>
      </w:r>
    </w:p>
    <w:p>
      <w:pPr>
        <w:spacing w:line="500" w:lineRule="exact"/>
        <w:ind w:firstLine="420" w:firstLineChars="200"/>
        <w:rPr>
          <w:rFonts w:hint="eastAsia" w:ascii="宋体" w:hAnsi="宋体" w:cs="Arial"/>
          <w:color w:val="auto"/>
          <w:szCs w:val="21"/>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360" w:lineRule="auto"/>
        <w:rPr>
          <w:rFonts w:ascii="黑体" w:eastAsia="黑体"/>
          <w:b/>
          <w:bCs/>
          <w:color w:val="auto"/>
          <w:sz w:val="28"/>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71"/>
        </w:numPr>
        <w:spacing w:line="440" w:lineRule="exact"/>
        <w:rPr>
          <w:rFonts w:hint="eastAsia" w:ascii="黑体" w:eastAsia="黑体"/>
          <w:bCs/>
          <w:color w:val="auto"/>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95" w:name="_Toc52165085"/>
      <w:bookmarkStart w:id="196" w:name="_Toc50737301"/>
      <w:bookmarkStart w:id="197" w:name="_Toc50737333"/>
      <w:bookmarkStart w:id="198" w:name="_Toc50691044"/>
      <w:bookmarkStart w:id="199" w:name="_Toc275865617"/>
      <w:bookmarkStart w:id="200" w:name="_Toc50736481"/>
      <w:r>
        <w:rPr>
          <w:rFonts w:hint="eastAsia"/>
          <w:b w:val="0"/>
          <w:color w:val="auto"/>
          <w:highlight w:val="none"/>
          <w:lang w:val="en-US" w:eastAsia="zh-CN"/>
        </w:rPr>
        <w:t>投标人业绩</w:t>
      </w:r>
      <w:r>
        <w:rPr>
          <w:rFonts w:hint="eastAsia"/>
          <w:b w:val="0"/>
          <w:color w:val="auto"/>
          <w:highlight w:val="none"/>
        </w:rPr>
        <w:t>情况一览表</w:t>
      </w:r>
      <w:bookmarkEnd w:id="194"/>
      <w:bookmarkEnd w:id="195"/>
      <w:bookmarkEnd w:id="196"/>
      <w:bookmarkEnd w:id="197"/>
      <w:bookmarkEnd w:id="198"/>
      <w:bookmarkEnd w:id="199"/>
      <w:bookmarkEnd w:id="200"/>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GDZC-19GZ287</w:t>
      </w:r>
      <w:r>
        <w:rPr>
          <w:rFonts w:ascii="ˎ̥" w:hAnsi="ˎ̥" w:cs="宋体"/>
          <w:color w:val="auto"/>
          <w:kern w:val="0"/>
          <w:sz w:val="18"/>
          <w:szCs w:val="18"/>
          <w:highlight w:val="none"/>
        </w:rPr>
        <w:t> </w:t>
      </w:r>
    </w:p>
    <w:tbl>
      <w:tblPr>
        <w:tblStyle w:val="17"/>
        <w:tblW w:w="97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330"/>
        <w:gridCol w:w="1690"/>
        <w:gridCol w:w="126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vAlign w:val="center"/>
          </w:tcPr>
          <w:p>
            <w:pPr>
              <w:adjustRightInd w:val="0"/>
              <w:snapToGrid w:val="0"/>
              <w:ind w:left="-69" w:leftChars="-33" w:right="-97" w:rightChars="-46"/>
              <w:jc w:val="center"/>
              <w:rPr>
                <w:rFonts w:hint="eastAsia"/>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业主名称</w:t>
            </w:r>
          </w:p>
        </w:tc>
        <w:tc>
          <w:tcPr>
            <w:tcW w:w="133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项目名称</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服务内容</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26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tcBorders>
              <w:top w:val="double" w:color="auto" w:sz="4" w:space="0"/>
            </w:tcBorders>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33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26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690" w:type="dxa"/>
            <w:vAlign w:val="center"/>
          </w:tcPr>
          <w:p>
            <w:pPr>
              <w:spacing w:line="400" w:lineRule="exact"/>
              <w:jc w:val="center"/>
              <w:rPr>
                <w:rFonts w:hint="eastAsia" w:asciiTheme="minorEastAsia" w:hAnsiTheme="minorEastAsia" w:eastAsiaTheme="minorEastAsia" w:cstheme="minorEastAsia"/>
                <w:color w:val="auto"/>
                <w:highlight w:val="none"/>
              </w:rPr>
            </w:pPr>
          </w:p>
        </w:tc>
        <w:tc>
          <w:tcPr>
            <w:tcW w:w="1908" w:type="dxa"/>
            <w:vAlign w:val="center"/>
          </w:tcPr>
          <w:p>
            <w:pPr>
              <w:spacing w:line="400" w:lineRule="exact"/>
              <w:jc w:val="center"/>
              <w:rPr>
                <w:rFonts w:hint="eastAsia" w:asciiTheme="minorEastAsia" w:hAnsiTheme="minorEastAsia" w:eastAsiaTheme="minorEastAsia" w:cstheme="minorEastAsia"/>
                <w:color w:val="auto"/>
                <w:highlight w:val="none"/>
              </w:rPr>
            </w:pPr>
          </w:p>
        </w:tc>
      </w:tr>
    </w:tbl>
    <w:p>
      <w:pPr>
        <w:spacing w:line="50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p>
    <w:p>
      <w:pPr>
        <w:spacing w:line="500" w:lineRule="exact"/>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1、根据招标文件</w:t>
      </w:r>
      <w:r>
        <w:rPr>
          <w:rFonts w:hint="eastAsia" w:asciiTheme="minorEastAsia" w:hAnsiTheme="minorEastAsia" w:eastAsiaTheme="minorEastAsia" w:cstheme="minorEastAsia"/>
          <w:bCs/>
          <w:color w:val="auto"/>
          <w:highlight w:val="none"/>
          <w:lang w:val="en-US" w:eastAsia="zh-CN"/>
        </w:rPr>
        <w:t>评分</w:t>
      </w:r>
      <w:r>
        <w:rPr>
          <w:rFonts w:hint="eastAsia" w:asciiTheme="minorEastAsia" w:hAnsiTheme="minorEastAsia" w:eastAsiaTheme="minorEastAsia" w:cstheme="minorEastAsia"/>
          <w:bCs/>
          <w:color w:val="auto"/>
          <w:highlight w:val="none"/>
        </w:rPr>
        <w:t>表评审细则的要求提供相关</w:t>
      </w:r>
      <w:r>
        <w:rPr>
          <w:rFonts w:hint="eastAsia" w:asciiTheme="minorEastAsia" w:hAnsiTheme="minorEastAsia" w:eastAsiaTheme="minorEastAsia" w:cstheme="minorEastAsia"/>
          <w:bCs/>
          <w:color w:val="auto"/>
          <w:highlight w:val="none"/>
          <w:lang w:val="en-US" w:eastAsia="zh-CN"/>
        </w:rPr>
        <w:t>投标人</w:t>
      </w:r>
      <w:r>
        <w:rPr>
          <w:rFonts w:hint="eastAsia" w:asciiTheme="minorEastAsia" w:hAnsiTheme="minorEastAsia" w:eastAsiaTheme="minorEastAsia" w:cstheme="minorEastAsia"/>
          <w:bCs/>
          <w:color w:val="auto"/>
          <w:highlight w:val="none"/>
        </w:rPr>
        <w:t>业绩及证明材料,上述资料随本表后附；</w:t>
      </w:r>
    </w:p>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highlight w:val="none"/>
        </w:rPr>
        <w:t>2、如本表格式内容不能满足需要的，投标人可根据本表格式自行扩展填写，但必须体现以上内容。</w:t>
      </w:r>
    </w:p>
    <w:p>
      <w:pPr>
        <w:spacing w:line="500" w:lineRule="exact"/>
        <w:rPr>
          <w:rFonts w:hint="eastAsia" w:asciiTheme="minorEastAsia" w:hAnsiTheme="minorEastAsia" w:eastAsiaTheme="minorEastAsia" w:cstheme="minorEastAsia"/>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00" w:lineRule="exact"/>
        <w:rPr>
          <w:rFonts w:hint="eastAsia" w:ascii="宋体" w:hAnsi="宋体"/>
          <w:color w:val="auto"/>
          <w:sz w:val="24"/>
          <w:highlight w:val="none"/>
        </w:rPr>
      </w:pPr>
    </w:p>
    <w:p>
      <w:pPr>
        <w:numPr>
          <w:ilvl w:val="0"/>
          <w:numId w:val="71"/>
        </w:numPr>
        <w:spacing w:line="440" w:lineRule="exact"/>
        <w:rPr>
          <w:rFonts w:hint="eastAsia" w:hAnsi="宋体"/>
          <w:bCs/>
          <w:color w:val="auto"/>
          <w:highlight w:val="none"/>
        </w:rPr>
      </w:pPr>
      <w:r>
        <w:rPr>
          <w:color w:val="auto"/>
          <w:highlight w:val="none"/>
        </w:rPr>
        <w:br w:type="page"/>
      </w:r>
      <w:bookmarkEnd w:id="189"/>
      <w:bookmarkEnd w:id="190"/>
      <w:r>
        <w:rPr>
          <w:rFonts w:hint="eastAsia" w:ascii="黑体" w:eastAsia="黑体"/>
          <w:bCs/>
          <w:color w:val="auto"/>
          <w:highlight w:val="none"/>
        </w:rPr>
        <w:t xml:space="preserve"> </w:t>
      </w:r>
    </w:p>
    <w:p>
      <w:pPr>
        <w:pStyle w:val="3"/>
        <w:adjustRightInd w:val="0"/>
        <w:snapToGrid w:val="0"/>
        <w:spacing w:before="120" w:beforeLines="50" w:after="120" w:afterLines="50" w:line="360" w:lineRule="auto"/>
        <w:jc w:val="center"/>
        <w:rPr>
          <w:rFonts w:hint="eastAsia"/>
          <w:b w:val="0"/>
          <w:color w:val="auto"/>
          <w:highlight w:val="none"/>
        </w:rPr>
      </w:pPr>
      <w:bookmarkStart w:id="201" w:name="_Toc50691042"/>
      <w:bookmarkStart w:id="202" w:name="_Toc52165084"/>
      <w:bookmarkStart w:id="203" w:name="_Toc275865618"/>
      <w:bookmarkStart w:id="204" w:name="_Toc50736480"/>
      <w:bookmarkStart w:id="205" w:name="_Toc50737300"/>
      <w:bookmarkStart w:id="206" w:name="_Toc50737332"/>
      <w:r>
        <w:rPr>
          <w:rFonts w:hint="eastAsia"/>
          <w:b w:val="0"/>
          <w:color w:val="auto"/>
          <w:highlight w:val="none"/>
        </w:rPr>
        <w:t>项目负责人及服务团队成员一览表</w:t>
      </w:r>
      <w:bookmarkEnd w:id="201"/>
      <w:bookmarkEnd w:id="202"/>
      <w:bookmarkEnd w:id="203"/>
      <w:bookmarkEnd w:id="204"/>
      <w:bookmarkEnd w:id="205"/>
      <w:bookmarkEnd w:id="206"/>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项目编号：</w:t>
      </w:r>
      <w:r>
        <w:rPr>
          <w:rFonts w:hint="eastAsia" w:ascii="宋体" w:hAnsi="宋体"/>
          <w:color w:val="auto"/>
          <w:highlight w:val="none"/>
          <w:lang w:eastAsia="zh-CN"/>
        </w:rPr>
        <w:t>GDZC-19GZ287</w:t>
      </w:r>
      <w:r>
        <w:rPr>
          <w:rFonts w:ascii="ˎ̥" w:hAnsi="ˎ̥" w:cs="宋体"/>
          <w:color w:val="auto"/>
          <w:kern w:val="0"/>
          <w:sz w:val="18"/>
          <w:szCs w:val="18"/>
          <w:highlight w:val="none"/>
        </w:rPr>
        <w:t> </w:t>
      </w:r>
    </w:p>
    <w:tbl>
      <w:tblPr>
        <w:tblStyle w:val="17"/>
        <w:tblW w:w="98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835"/>
        <w:gridCol w:w="834"/>
        <w:gridCol w:w="834"/>
        <w:gridCol w:w="1066"/>
        <w:gridCol w:w="1235"/>
        <w:gridCol w:w="126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序号</w:t>
            </w:r>
          </w:p>
        </w:tc>
        <w:tc>
          <w:tcPr>
            <w:tcW w:w="1375" w:type="dxa"/>
            <w:tcBorders>
              <w:top w:val="single" w:color="auto" w:sz="12" w:space="0"/>
              <w:bottom w:val="double" w:color="auto" w:sz="4" w:space="0"/>
            </w:tcBorders>
            <w:shd w:val="clear" w:color="auto" w:fill="EEECE1"/>
            <w:vAlign w:val="center"/>
          </w:tcPr>
          <w:p>
            <w:pPr>
              <w:pStyle w:val="24"/>
              <w:keepNext w:val="0"/>
              <w:snapToGrid w:val="0"/>
              <w:spacing w:before="0" w:after="0" w:line="240" w:lineRule="auto"/>
              <w:textAlignment w:val="auto"/>
              <w:rPr>
                <w:rFonts w:hint="eastAsia" w:ascii="宋体" w:hAnsi="宋体"/>
                <w:snapToGrid/>
                <w:color w:val="auto"/>
                <w:spacing w:val="0"/>
                <w:kern w:val="2"/>
                <w:sz w:val="21"/>
                <w:szCs w:val="24"/>
                <w:highlight w:val="none"/>
              </w:rPr>
            </w:pPr>
            <w:r>
              <w:rPr>
                <w:rFonts w:hint="eastAsia" w:ascii="宋体" w:hAnsi="宋体"/>
                <w:snapToGrid/>
                <w:color w:val="auto"/>
                <w:spacing w:val="0"/>
                <w:kern w:val="2"/>
                <w:sz w:val="21"/>
                <w:szCs w:val="24"/>
                <w:highlight w:val="none"/>
              </w:rPr>
              <w:t>姓名</w:t>
            </w:r>
          </w:p>
        </w:tc>
        <w:tc>
          <w:tcPr>
            <w:tcW w:w="835"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性别</w:t>
            </w:r>
          </w:p>
        </w:tc>
        <w:tc>
          <w:tcPr>
            <w:tcW w:w="834"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年龄</w:t>
            </w:r>
          </w:p>
        </w:tc>
        <w:tc>
          <w:tcPr>
            <w:tcW w:w="834"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学历</w:t>
            </w:r>
          </w:p>
        </w:tc>
        <w:tc>
          <w:tcPr>
            <w:tcW w:w="106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职称</w:t>
            </w:r>
          </w:p>
        </w:tc>
        <w:tc>
          <w:tcPr>
            <w:tcW w:w="1235"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专业</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经验年限</w:t>
            </w:r>
          </w:p>
        </w:tc>
        <w:tc>
          <w:tcPr>
            <w:tcW w:w="1705"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tcBorders>
              <w:top w:val="double" w:color="auto" w:sz="4" w:space="0"/>
            </w:tcBorders>
            <w:vAlign w:val="center"/>
          </w:tcPr>
          <w:p>
            <w:pPr>
              <w:spacing w:line="400" w:lineRule="exact"/>
              <w:jc w:val="center"/>
              <w:rPr>
                <w:rFonts w:hint="eastAsia" w:ascii="宋体" w:hAnsi="宋体"/>
                <w:color w:val="auto"/>
                <w:highlight w:val="none"/>
              </w:rPr>
            </w:pPr>
          </w:p>
        </w:tc>
        <w:tc>
          <w:tcPr>
            <w:tcW w:w="1375" w:type="dxa"/>
            <w:tcBorders>
              <w:top w:val="double" w:color="auto" w:sz="4" w:space="0"/>
            </w:tcBorders>
            <w:vAlign w:val="center"/>
          </w:tcPr>
          <w:p>
            <w:pPr>
              <w:spacing w:line="400" w:lineRule="exact"/>
              <w:jc w:val="center"/>
              <w:rPr>
                <w:rFonts w:hint="eastAsia" w:ascii="宋体" w:hAnsi="宋体"/>
                <w:color w:val="auto"/>
                <w:highlight w:val="none"/>
              </w:rPr>
            </w:pPr>
          </w:p>
        </w:tc>
        <w:tc>
          <w:tcPr>
            <w:tcW w:w="835" w:type="dxa"/>
            <w:tcBorders>
              <w:top w:val="double" w:color="auto" w:sz="4" w:space="0"/>
            </w:tcBorders>
            <w:vAlign w:val="center"/>
          </w:tcPr>
          <w:p>
            <w:pPr>
              <w:spacing w:line="400" w:lineRule="exact"/>
              <w:jc w:val="center"/>
              <w:rPr>
                <w:rFonts w:hint="eastAsia" w:ascii="宋体" w:hAnsi="宋体"/>
                <w:color w:val="auto"/>
                <w:highlight w:val="none"/>
              </w:rPr>
            </w:pPr>
          </w:p>
        </w:tc>
        <w:tc>
          <w:tcPr>
            <w:tcW w:w="834" w:type="dxa"/>
            <w:tcBorders>
              <w:top w:val="double" w:color="auto" w:sz="4" w:space="0"/>
            </w:tcBorders>
            <w:vAlign w:val="center"/>
          </w:tcPr>
          <w:p>
            <w:pPr>
              <w:spacing w:line="400" w:lineRule="exact"/>
              <w:jc w:val="center"/>
              <w:rPr>
                <w:rFonts w:hint="eastAsia" w:ascii="宋体" w:hAnsi="宋体"/>
                <w:color w:val="auto"/>
                <w:highlight w:val="none"/>
              </w:rPr>
            </w:pPr>
          </w:p>
        </w:tc>
        <w:tc>
          <w:tcPr>
            <w:tcW w:w="834" w:type="dxa"/>
            <w:tcBorders>
              <w:top w:val="double" w:color="auto" w:sz="4" w:space="0"/>
            </w:tcBorders>
            <w:vAlign w:val="center"/>
          </w:tcPr>
          <w:p>
            <w:pPr>
              <w:spacing w:line="400" w:lineRule="exact"/>
              <w:jc w:val="center"/>
              <w:rPr>
                <w:rFonts w:hint="eastAsia" w:ascii="宋体" w:hAnsi="宋体"/>
                <w:color w:val="auto"/>
                <w:highlight w:val="none"/>
              </w:rPr>
            </w:pPr>
          </w:p>
        </w:tc>
        <w:tc>
          <w:tcPr>
            <w:tcW w:w="1066" w:type="dxa"/>
            <w:tcBorders>
              <w:top w:val="double" w:color="auto" w:sz="4" w:space="0"/>
            </w:tcBorders>
            <w:vAlign w:val="center"/>
          </w:tcPr>
          <w:p>
            <w:pPr>
              <w:spacing w:line="400" w:lineRule="exact"/>
              <w:jc w:val="center"/>
              <w:rPr>
                <w:rFonts w:hint="eastAsia" w:ascii="宋体" w:hAnsi="宋体"/>
                <w:color w:val="auto"/>
                <w:highlight w:val="none"/>
              </w:rPr>
            </w:pPr>
          </w:p>
        </w:tc>
        <w:tc>
          <w:tcPr>
            <w:tcW w:w="1235" w:type="dxa"/>
            <w:tcBorders>
              <w:top w:val="double" w:color="auto" w:sz="4" w:space="0"/>
            </w:tcBorders>
            <w:vAlign w:val="center"/>
          </w:tcPr>
          <w:p>
            <w:pPr>
              <w:spacing w:line="400" w:lineRule="exact"/>
              <w:jc w:val="center"/>
              <w:rPr>
                <w:rFonts w:hint="eastAsia" w:ascii="宋体" w:hAnsi="宋体"/>
                <w:color w:val="auto"/>
                <w:highlight w:val="none"/>
              </w:rPr>
            </w:pPr>
          </w:p>
        </w:tc>
        <w:tc>
          <w:tcPr>
            <w:tcW w:w="1260" w:type="dxa"/>
            <w:tcBorders>
              <w:top w:val="double" w:color="auto" w:sz="4" w:space="0"/>
            </w:tcBorders>
            <w:vAlign w:val="center"/>
          </w:tcPr>
          <w:p>
            <w:pPr>
              <w:spacing w:line="400" w:lineRule="exact"/>
              <w:jc w:val="center"/>
              <w:rPr>
                <w:rFonts w:hint="eastAsia" w:ascii="宋体" w:hAnsi="宋体"/>
                <w:color w:val="auto"/>
                <w:highlight w:val="none"/>
              </w:rPr>
            </w:pPr>
          </w:p>
        </w:tc>
        <w:tc>
          <w:tcPr>
            <w:tcW w:w="1705" w:type="dxa"/>
            <w:tcBorders>
              <w:top w:val="double" w:color="auto" w:sz="4" w:space="0"/>
            </w:tcBorders>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eastAsia" w:ascii="宋体" w:hAnsi="宋体"/>
                <w:color w:val="auto"/>
                <w:highlight w:val="none"/>
              </w:rPr>
            </w:pPr>
          </w:p>
        </w:tc>
        <w:tc>
          <w:tcPr>
            <w:tcW w:w="1375" w:type="dxa"/>
            <w:vAlign w:val="center"/>
          </w:tcPr>
          <w:p>
            <w:pPr>
              <w:spacing w:line="400" w:lineRule="exact"/>
              <w:jc w:val="center"/>
              <w:rPr>
                <w:rFonts w:hint="eastAsia" w:ascii="宋体" w:hAnsi="宋体"/>
                <w:color w:val="auto"/>
                <w:highlight w:val="none"/>
              </w:rPr>
            </w:pPr>
          </w:p>
        </w:tc>
        <w:tc>
          <w:tcPr>
            <w:tcW w:w="835"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834" w:type="dxa"/>
            <w:vAlign w:val="center"/>
          </w:tcPr>
          <w:p>
            <w:pPr>
              <w:spacing w:line="400" w:lineRule="exact"/>
              <w:jc w:val="center"/>
              <w:rPr>
                <w:rFonts w:hint="eastAsia" w:ascii="宋体" w:hAnsi="宋体"/>
                <w:color w:val="auto"/>
                <w:highlight w:val="none"/>
              </w:rPr>
            </w:pPr>
          </w:p>
        </w:tc>
        <w:tc>
          <w:tcPr>
            <w:tcW w:w="1066" w:type="dxa"/>
            <w:vAlign w:val="center"/>
          </w:tcPr>
          <w:p>
            <w:pPr>
              <w:spacing w:line="400" w:lineRule="exact"/>
              <w:jc w:val="center"/>
              <w:rPr>
                <w:rFonts w:hint="eastAsia" w:ascii="宋体" w:hAnsi="宋体"/>
                <w:color w:val="auto"/>
                <w:highlight w:val="none"/>
              </w:rPr>
            </w:pPr>
          </w:p>
        </w:tc>
        <w:tc>
          <w:tcPr>
            <w:tcW w:w="1235" w:type="dxa"/>
            <w:vAlign w:val="center"/>
          </w:tcPr>
          <w:p>
            <w:pPr>
              <w:spacing w:line="400" w:lineRule="exact"/>
              <w:jc w:val="center"/>
              <w:rPr>
                <w:rFonts w:hint="eastAsia" w:ascii="宋体" w:hAnsi="宋体"/>
                <w:color w:val="auto"/>
                <w:highlight w:val="none"/>
              </w:rPr>
            </w:pPr>
          </w:p>
        </w:tc>
        <w:tc>
          <w:tcPr>
            <w:tcW w:w="1260" w:type="dxa"/>
            <w:vAlign w:val="center"/>
          </w:tcPr>
          <w:p>
            <w:pPr>
              <w:spacing w:line="400" w:lineRule="exact"/>
              <w:jc w:val="center"/>
              <w:rPr>
                <w:rFonts w:hint="eastAsia" w:ascii="宋体" w:hAnsi="宋体"/>
                <w:color w:val="auto"/>
                <w:highlight w:val="none"/>
              </w:rPr>
            </w:pPr>
          </w:p>
        </w:tc>
        <w:tc>
          <w:tcPr>
            <w:tcW w:w="1705" w:type="dxa"/>
            <w:vAlign w:val="center"/>
          </w:tcPr>
          <w:p>
            <w:pPr>
              <w:spacing w:line="400" w:lineRule="exact"/>
              <w:jc w:val="center"/>
              <w:rPr>
                <w:rFonts w:hint="eastAsia" w:ascii="宋体" w:hAnsi="宋体"/>
                <w:color w:val="auto"/>
                <w:highlight w:val="none"/>
              </w:rPr>
            </w:pPr>
          </w:p>
        </w:tc>
      </w:tr>
    </w:tbl>
    <w:p>
      <w:pPr>
        <w:pStyle w:val="11"/>
        <w:spacing w:line="360" w:lineRule="auto"/>
        <w:rPr>
          <w:rFonts w:hint="eastAsia" w:hAnsi="宋体"/>
          <w:color w:val="auto"/>
          <w:sz w:val="21"/>
          <w:szCs w:val="21"/>
          <w:highlight w:val="none"/>
        </w:rPr>
      </w:pPr>
      <w:r>
        <w:rPr>
          <w:rFonts w:hint="eastAsia" w:hAnsi="宋体"/>
          <w:color w:val="auto"/>
          <w:sz w:val="21"/>
          <w:szCs w:val="21"/>
          <w:highlight w:val="none"/>
        </w:rPr>
        <w:t>注：</w:t>
      </w:r>
    </w:p>
    <w:p>
      <w:pPr>
        <w:pStyle w:val="11"/>
        <w:spacing w:line="360" w:lineRule="auto"/>
        <w:rPr>
          <w:rFonts w:hint="eastAsia" w:hAnsi="宋体"/>
          <w:color w:val="auto"/>
          <w:sz w:val="21"/>
          <w:szCs w:val="21"/>
          <w:highlight w:val="none"/>
        </w:rPr>
      </w:pPr>
      <w:r>
        <w:rPr>
          <w:rFonts w:hint="eastAsia" w:hAnsi="宋体"/>
          <w:color w:val="auto"/>
          <w:sz w:val="21"/>
          <w:szCs w:val="21"/>
          <w:highlight w:val="none"/>
        </w:rPr>
        <w:t>（1）在填写时，如本表格不适合投标人的实际情况，可根据本表格内容自行划表填写。</w:t>
      </w:r>
    </w:p>
    <w:p>
      <w:pPr>
        <w:pStyle w:val="11"/>
        <w:spacing w:line="360" w:lineRule="auto"/>
        <w:rPr>
          <w:rFonts w:hint="eastAsia" w:hAnsi="宋体"/>
          <w:color w:val="auto"/>
          <w:sz w:val="21"/>
          <w:szCs w:val="21"/>
          <w:highlight w:val="none"/>
        </w:rPr>
      </w:pPr>
      <w:r>
        <w:rPr>
          <w:rFonts w:hint="eastAsia"/>
          <w:color w:val="auto"/>
          <w:spacing w:val="1"/>
          <w:kern w:val="0"/>
          <w:sz w:val="21"/>
          <w:szCs w:val="21"/>
          <w:highlight w:val="none"/>
        </w:rPr>
        <w:t>（2）</w:t>
      </w:r>
      <w:r>
        <w:rPr>
          <w:rFonts w:hint="eastAsia"/>
          <w:color w:val="auto"/>
          <w:spacing w:val="1"/>
          <w:kern w:val="0"/>
          <w:sz w:val="21"/>
          <w:szCs w:val="21"/>
          <w:highlight w:val="none"/>
          <w:lang w:val="en-US" w:eastAsia="zh-CN"/>
        </w:rPr>
        <w:t>评分表</w:t>
      </w:r>
      <w:r>
        <w:rPr>
          <w:rFonts w:hint="eastAsia"/>
          <w:color w:val="auto"/>
          <w:spacing w:val="1"/>
          <w:kern w:val="0"/>
          <w:sz w:val="21"/>
          <w:szCs w:val="21"/>
          <w:highlight w:val="none"/>
        </w:rPr>
        <w:t>内要求的相关</w:t>
      </w:r>
      <w:r>
        <w:rPr>
          <w:rFonts w:hint="eastAsia"/>
          <w:color w:val="auto"/>
          <w:spacing w:val="1"/>
          <w:kern w:val="0"/>
          <w:sz w:val="21"/>
          <w:szCs w:val="21"/>
          <w:highlight w:val="none"/>
          <w:lang w:eastAsia="zh-CN"/>
        </w:rPr>
        <w:t>人员</w:t>
      </w:r>
      <w:r>
        <w:rPr>
          <w:rFonts w:hint="eastAsia"/>
          <w:color w:val="auto"/>
          <w:spacing w:val="1"/>
          <w:kern w:val="0"/>
          <w:sz w:val="21"/>
          <w:szCs w:val="21"/>
          <w:highlight w:val="none"/>
        </w:rPr>
        <w:t>资格证书、</w:t>
      </w:r>
      <w:r>
        <w:rPr>
          <w:rFonts w:hint="eastAsia"/>
          <w:color w:val="auto"/>
          <w:spacing w:val="1"/>
          <w:kern w:val="0"/>
          <w:sz w:val="21"/>
          <w:szCs w:val="21"/>
          <w:highlight w:val="none"/>
          <w:lang w:val="en-US" w:eastAsia="zh-CN"/>
        </w:rPr>
        <w:t>学历证书、</w:t>
      </w:r>
      <w:r>
        <w:rPr>
          <w:rFonts w:hint="eastAsia"/>
          <w:color w:val="auto"/>
          <w:spacing w:val="1"/>
          <w:kern w:val="0"/>
          <w:sz w:val="21"/>
          <w:szCs w:val="21"/>
          <w:highlight w:val="none"/>
        </w:rPr>
        <w:t>社保</w:t>
      </w:r>
      <w:r>
        <w:rPr>
          <w:rFonts w:hint="eastAsia" w:hAnsi="宋体"/>
          <w:color w:val="auto"/>
          <w:sz w:val="21"/>
          <w:szCs w:val="21"/>
          <w:highlight w:val="none"/>
        </w:rPr>
        <w:t>证明材料</w:t>
      </w:r>
      <w:r>
        <w:rPr>
          <w:rFonts w:hint="eastAsia" w:hAnsi="宋体"/>
          <w:color w:val="auto"/>
          <w:sz w:val="21"/>
          <w:szCs w:val="21"/>
          <w:highlight w:val="none"/>
          <w:lang w:val="en-US" w:eastAsia="zh-CN"/>
        </w:rPr>
        <w:t>等</w:t>
      </w:r>
      <w:r>
        <w:rPr>
          <w:rFonts w:hint="eastAsia" w:hAnsi="宋体"/>
          <w:color w:val="auto"/>
          <w:sz w:val="21"/>
          <w:szCs w:val="21"/>
          <w:highlight w:val="none"/>
        </w:rPr>
        <w:t>的复印件或打印件，随本表后附。</w:t>
      </w: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rPr>
          <w:rFonts w:hint="eastAsia"/>
          <w:color w:val="auto"/>
          <w:spacing w:val="4"/>
          <w:highlight w:val="none"/>
        </w:rPr>
      </w:pPr>
      <w:r>
        <w:rPr>
          <w:rFonts w:hint="eastAsia"/>
          <w:color w:val="auto"/>
          <w:spacing w:val="4"/>
          <w:highlight w:val="none"/>
        </w:rPr>
        <w:br w:type="page"/>
      </w:r>
    </w:p>
    <w:p>
      <w:pPr>
        <w:numPr>
          <w:ilvl w:val="0"/>
          <w:numId w:val="71"/>
        </w:numPr>
        <w:spacing w:line="440" w:lineRule="exact"/>
        <w:ind w:left="-2" w:leftChars="-1" w:firstLine="0"/>
        <w:rPr>
          <w:rFonts w:hint="eastAsia"/>
          <w:color w:val="auto"/>
          <w:spacing w:val="4"/>
          <w:highlight w:val="none"/>
        </w:rPr>
      </w:pPr>
      <w:bookmarkStart w:id="207" w:name="_Toc259022219"/>
    </w:p>
    <w:p>
      <w:pPr>
        <w:pStyle w:val="3"/>
        <w:adjustRightInd w:val="0"/>
        <w:snapToGrid w:val="0"/>
        <w:spacing w:before="120" w:beforeLines="50" w:after="120" w:afterLines="50" w:line="360" w:lineRule="auto"/>
        <w:jc w:val="center"/>
        <w:rPr>
          <w:rFonts w:hint="eastAsia"/>
          <w:b w:val="0"/>
          <w:color w:val="auto"/>
          <w:highlight w:val="none"/>
        </w:rPr>
      </w:pPr>
      <w:bookmarkStart w:id="208" w:name="_Toc275865621"/>
      <w:r>
        <w:rPr>
          <w:rFonts w:hint="eastAsia"/>
          <w:b w:val="0"/>
          <w:color w:val="auto"/>
          <w:highlight w:val="none"/>
        </w:rPr>
        <w:t>用户需求响应一览表</w:t>
      </w:r>
      <w:bookmarkEnd w:id="207"/>
      <w:bookmarkEnd w:id="208"/>
    </w:p>
    <w:p>
      <w:pPr>
        <w:spacing w:line="360" w:lineRule="auto"/>
        <w:ind w:left="945" w:hanging="945" w:hangingChars="450"/>
        <w:rPr>
          <w:rFonts w:hint="eastAsia" w:ascii="宋体" w:hAnsi="宋体"/>
          <w:color w:val="auto"/>
          <w:highlight w:val="none"/>
        </w:rPr>
      </w:pPr>
      <w:r>
        <w:rPr>
          <w:rFonts w:hint="eastAsia" w:ascii="宋体" w:hAnsi="宋体"/>
          <w:color w:val="auto"/>
          <w:highlight w:val="none"/>
        </w:rPr>
        <w:t>说明：投标人必须对应招标文件的</w:t>
      </w:r>
      <w:r>
        <w:rPr>
          <w:rFonts w:hint="eastAsia"/>
          <w:color w:val="auto"/>
          <w:highlight w:val="none"/>
        </w:rPr>
        <w:t>用户需求书</w:t>
      </w:r>
      <w:r>
        <w:rPr>
          <w:rFonts w:hint="eastAsia" w:ascii="宋体" w:hAnsi="宋体"/>
          <w:color w:val="auto"/>
          <w:highlight w:val="none"/>
        </w:rPr>
        <w:t>条款逐条应答并按要求填写下表。</w:t>
      </w:r>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项目编号：</w:t>
      </w:r>
      <w:r>
        <w:rPr>
          <w:rFonts w:hint="eastAsia" w:ascii="宋体" w:hAnsi="宋体"/>
          <w:color w:val="auto"/>
          <w:highlight w:val="none"/>
          <w:lang w:eastAsia="zh-CN"/>
        </w:rPr>
        <w:t>GDZC-19GZ287</w:t>
      </w:r>
      <w:r>
        <w:rPr>
          <w:rFonts w:ascii="ˎ̥" w:hAnsi="ˎ̥" w:cs="宋体"/>
          <w:color w:val="auto"/>
          <w:kern w:val="0"/>
          <w:sz w:val="18"/>
          <w:szCs w:val="18"/>
          <w:highlight w:val="none"/>
        </w:rPr>
        <w:t> </w:t>
      </w:r>
    </w:p>
    <w:tbl>
      <w:tblPr>
        <w:tblStyle w:val="17"/>
        <w:tblW w:w="94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511"/>
        <w:gridCol w:w="3512"/>
        <w:gridCol w:w="1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序号</w:t>
            </w:r>
          </w:p>
        </w:tc>
        <w:tc>
          <w:tcPr>
            <w:tcW w:w="3511" w:type="dxa"/>
            <w:shd w:val="clear" w:color="auto" w:fill="EEECE1"/>
            <w:vAlign w:val="center"/>
          </w:tcPr>
          <w:p>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原条款描述</w:t>
            </w:r>
          </w:p>
        </w:tc>
        <w:tc>
          <w:tcPr>
            <w:tcW w:w="3512" w:type="dxa"/>
            <w:shd w:val="clear" w:color="auto" w:fill="EEECE1"/>
            <w:vAlign w:val="center"/>
          </w:tcPr>
          <w:p>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投标人响应描述</w:t>
            </w:r>
          </w:p>
        </w:tc>
        <w:tc>
          <w:tcPr>
            <w:tcW w:w="1751" w:type="dxa"/>
            <w:shd w:val="clear" w:color="auto" w:fill="EEECE1"/>
            <w:vAlign w:val="center"/>
          </w:tcPr>
          <w:p>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偏离情况说明</w:t>
            </w:r>
          </w:p>
          <w:p>
            <w:pPr>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pStyle w:val="11"/>
              <w:tabs>
                <w:tab w:val="left" w:pos="2340"/>
              </w:tabs>
              <w:rPr>
                <w:rFonts w:hint="eastAsia" w:hAnsi="宋体" w:cs="宋体"/>
                <w:b w:val="0"/>
                <w:bCs w:val="0"/>
                <w:color w:val="auto"/>
                <w:highlight w:val="none"/>
              </w:rPr>
            </w:pPr>
            <w:r>
              <w:rPr>
                <w:rFonts w:hint="eastAsia" w:ascii="宋体" w:hAnsi="宋体" w:eastAsia="宋体" w:cs="宋体"/>
                <w:b w:val="0"/>
                <w:bCs w:val="0"/>
                <w:color w:val="auto"/>
                <w:kern w:val="44"/>
                <w:sz w:val="21"/>
                <w:szCs w:val="21"/>
                <w:highlight w:val="none"/>
                <w:lang w:val="en-US" w:eastAsia="zh-CN" w:bidi="ar-SA"/>
              </w:rPr>
              <w:t>建设工期</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建设思路</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性能要求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系统部署要求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建设内容要求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项目运营要求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项目组织与人员要求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其他要求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售后与运维服务要求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cs="宋体"/>
                <w:b w:val="0"/>
                <w:bCs w:val="0"/>
                <w:snapToGrid w:val="0"/>
                <w:color w:val="auto"/>
                <w:kern w:val="0"/>
                <w:szCs w:val="21"/>
                <w:highlight w:val="none"/>
              </w:rPr>
            </w:pPr>
            <w:r>
              <w:rPr>
                <w:rFonts w:hint="eastAsia" w:ascii="宋体" w:hAnsi="宋体" w:eastAsia="宋体" w:cs="宋体"/>
                <w:b w:val="0"/>
                <w:bCs w:val="0"/>
                <w:color w:val="auto"/>
                <w:kern w:val="44"/>
                <w:sz w:val="21"/>
                <w:szCs w:val="21"/>
                <w:highlight w:val="none"/>
                <w:lang w:val="en-US" w:eastAsia="zh-CN" w:bidi="ar-SA"/>
              </w:rPr>
              <w:t>项目安全</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81"/>
              </w:numPr>
              <w:spacing w:line="400" w:lineRule="exact"/>
              <w:jc w:val="center"/>
              <w:rPr>
                <w:rFonts w:hint="eastAsia" w:ascii="宋体" w:hAnsi="宋体" w:cs="宋体"/>
                <w:b w:val="0"/>
                <w:bCs w:val="0"/>
                <w:color w:val="auto"/>
                <w:szCs w:val="21"/>
                <w:highlight w:val="none"/>
              </w:rPr>
            </w:pPr>
          </w:p>
        </w:tc>
        <w:tc>
          <w:tcPr>
            <w:tcW w:w="3511" w:type="dxa"/>
            <w:vAlign w:val="center"/>
          </w:tcPr>
          <w:p>
            <w:pPr>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演示要求</w:t>
            </w:r>
          </w:p>
        </w:tc>
        <w:tc>
          <w:tcPr>
            <w:tcW w:w="3512" w:type="dxa"/>
            <w:vAlign w:val="center"/>
          </w:tcPr>
          <w:p>
            <w:pPr>
              <w:spacing w:line="400" w:lineRule="exact"/>
              <w:jc w:val="center"/>
              <w:rPr>
                <w:rFonts w:hint="eastAsia" w:ascii="宋体" w:hAnsi="宋体" w:cs="宋体"/>
                <w:b w:val="0"/>
                <w:bCs w:val="0"/>
                <w:color w:val="auto"/>
                <w:szCs w:val="21"/>
                <w:highlight w:val="none"/>
              </w:rPr>
            </w:pPr>
          </w:p>
        </w:tc>
        <w:tc>
          <w:tcPr>
            <w:tcW w:w="1751" w:type="dxa"/>
            <w:vAlign w:val="center"/>
          </w:tcPr>
          <w:p>
            <w:pPr>
              <w:spacing w:line="400" w:lineRule="exact"/>
              <w:jc w:val="center"/>
              <w:rPr>
                <w:rFonts w:hint="eastAsia" w:ascii="宋体" w:hAnsi="宋体" w:cs="宋体"/>
                <w:b w:val="0"/>
                <w:bCs w:val="0"/>
                <w:color w:val="auto"/>
                <w:szCs w:val="21"/>
                <w:highlight w:val="none"/>
              </w:rPr>
            </w:pPr>
          </w:p>
        </w:tc>
      </w:tr>
    </w:tbl>
    <w:p>
      <w:pPr>
        <w:rPr>
          <w:rFonts w:hint="eastAsia"/>
          <w:color w:val="auto"/>
          <w:highlight w:val="none"/>
        </w:rPr>
      </w:pPr>
    </w:p>
    <w:p>
      <w:pPr>
        <w:rPr>
          <w:rFonts w:hint="eastAsia"/>
          <w:color w:val="auto"/>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20" w:lineRule="exact"/>
        <w:rPr>
          <w:color w:val="auto"/>
          <w:spacing w:val="4"/>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71"/>
        </w:numPr>
        <w:spacing w:line="440" w:lineRule="exact"/>
        <w:ind w:left="-2" w:leftChars="-1" w:firstLine="0"/>
        <w:rPr>
          <w:rFonts w:hint="eastAsia"/>
          <w:color w:val="auto"/>
          <w:spacing w:val="4"/>
          <w:highlight w:val="none"/>
        </w:rPr>
      </w:pPr>
    </w:p>
    <w:bookmarkEnd w:id="191"/>
    <w:p>
      <w:pPr>
        <w:numPr>
          <w:ilvl w:val="0"/>
          <w:numId w:val="0"/>
        </w:numPr>
        <w:spacing w:line="440" w:lineRule="exact"/>
        <w:ind w:leftChars="0"/>
        <w:rPr>
          <w:rFonts w:hint="eastAsia" w:ascii="宋体" w:hAnsi="宋体"/>
          <w:color w:val="auto"/>
          <w:highlight w:val="none"/>
        </w:rPr>
      </w:pPr>
      <w:bookmarkStart w:id="209" w:name="_Toc275865624"/>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招标代理服务费承诺书</w:t>
      </w:r>
      <w:bookmarkEnd w:id="209"/>
    </w:p>
    <w:p>
      <w:pPr>
        <w:spacing w:line="360" w:lineRule="auto"/>
        <w:ind w:left="315"/>
        <w:rPr>
          <w:rFonts w:hint="eastAsia" w:ascii="宋体" w:hAnsi="宋体"/>
          <w:b/>
          <w:color w:val="auto"/>
          <w:highlight w:val="none"/>
        </w:rPr>
      </w:pPr>
      <w:r>
        <w:rPr>
          <w:rFonts w:hint="eastAsia" w:ascii="宋体" w:hAnsi="宋体"/>
          <w:b/>
          <w:color w:val="auto"/>
          <w:highlight w:val="none"/>
        </w:rPr>
        <w:t>广东中采招标有限公司:</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本公司</w:t>
      </w:r>
      <w:r>
        <w:rPr>
          <w:rFonts w:hint="eastAsia" w:ascii="宋体" w:hAnsi="宋体"/>
          <w:color w:val="auto"/>
          <w:highlight w:val="none"/>
          <w:u w:val="single"/>
        </w:rPr>
        <w:t xml:space="preserve">       (投标人名称)        </w:t>
      </w:r>
      <w:r>
        <w:rPr>
          <w:rFonts w:hint="eastAsia" w:ascii="宋体" w:hAnsi="宋体"/>
          <w:color w:val="auto"/>
          <w:highlight w:val="none"/>
        </w:rPr>
        <w:t>在参加在贵公司举行的</w:t>
      </w:r>
      <w:r>
        <w:rPr>
          <w:rFonts w:hint="eastAsia" w:ascii="宋体" w:hAnsi="宋体"/>
          <w:color w:val="auto"/>
          <w:highlight w:val="none"/>
          <w:lang w:eastAsia="zh-CN"/>
        </w:rPr>
        <w:t>“南海通”平台建设项目</w:t>
      </w:r>
      <w:r>
        <w:rPr>
          <w:rFonts w:hint="eastAsia" w:ascii="宋体" w:hAnsi="宋体"/>
          <w:color w:val="auto"/>
          <w:highlight w:val="none"/>
        </w:rPr>
        <w:t>项目(</w:t>
      </w:r>
      <w:r>
        <w:rPr>
          <w:rFonts w:hint="eastAsia"/>
          <w:color w:val="auto"/>
          <w:highlight w:val="none"/>
        </w:rPr>
        <w:t>项目编号：</w:t>
      </w:r>
      <w:r>
        <w:rPr>
          <w:rFonts w:hint="eastAsia" w:ascii="宋体" w:hAnsi="宋体"/>
          <w:color w:val="auto"/>
          <w:highlight w:val="none"/>
          <w:lang w:eastAsia="zh-CN"/>
        </w:rPr>
        <w:t>GDZC-19GZ287</w:t>
      </w:r>
      <w:r>
        <w:rPr>
          <w:rFonts w:hint="eastAsia" w:ascii="宋体" w:hAnsi="宋体"/>
          <w:color w:val="auto"/>
          <w:highlight w:val="none"/>
        </w:rPr>
        <w:t>)的招标中如获中标，我公司保证按照招标文件规定缴纳“招标代理服务费”后，凭领取人身份证复印件并加盖公章领取《中标通知书》。</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如我方违反上款承诺，愿凭贵公司开出的相关通知，同意广东中采招标有限公司办理支付手续，扣除我司提交的全部投标保证金，并愿承担全部由此引起的法律责任。</w:t>
      </w:r>
    </w:p>
    <w:p>
      <w:pPr>
        <w:spacing w:line="520" w:lineRule="exact"/>
        <w:ind w:left="315"/>
        <w:rPr>
          <w:rFonts w:hint="eastAsia" w:ascii="宋体" w:hAnsi="宋体"/>
          <w:color w:val="auto"/>
          <w:highlight w:val="none"/>
        </w:rPr>
      </w:pPr>
    </w:p>
    <w:p>
      <w:pPr>
        <w:spacing w:line="520" w:lineRule="exact"/>
        <w:ind w:firstLine="840" w:firstLineChars="400"/>
        <w:rPr>
          <w:rFonts w:hint="eastAsia" w:ascii="宋体" w:hAnsi="宋体"/>
          <w:color w:val="auto"/>
          <w:highlight w:val="none"/>
        </w:rPr>
      </w:pPr>
      <w:r>
        <w:rPr>
          <w:rFonts w:hint="eastAsia" w:ascii="宋体" w:hAnsi="宋体"/>
          <w:color w:val="auto"/>
          <w:highlight w:val="none"/>
        </w:rPr>
        <w:t>特此承诺!</w:t>
      </w:r>
    </w:p>
    <w:p>
      <w:pPr>
        <w:spacing w:line="520" w:lineRule="exact"/>
        <w:ind w:left="315"/>
        <w:rPr>
          <w:rFonts w:hint="eastAsia" w:ascii="宋体" w:hAnsi="宋体"/>
          <w:color w:val="auto"/>
          <w:highlight w:val="none"/>
        </w:rPr>
      </w:pPr>
    </w:p>
    <w:p>
      <w:pPr>
        <w:spacing w:line="520" w:lineRule="exact"/>
        <w:ind w:left="315"/>
        <w:rPr>
          <w:rFonts w:hint="eastAsia" w:ascii="宋体" w:hAnsi="宋体"/>
          <w:color w:val="auto"/>
          <w:highlight w:val="none"/>
        </w:rPr>
      </w:pPr>
      <w:r>
        <w:rPr>
          <w:rFonts w:hint="eastAsia" w:ascii="宋体" w:hAnsi="宋体"/>
          <w:color w:val="auto"/>
          <w:highlight w:val="none"/>
        </w:rPr>
        <w:t>投标人名称(盖公章):</w:t>
      </w:r>
    </w:p>
    <w:p>
      <w:pPr>
        <w:spacing w:line="520" w:lineRule="exact"/>
        <w:ind w:left="315"/>
        <w:rPr>
          <w:rFonts w:hint="eastAsia" w:ascii="宋体" w:hAnsi="宋体"/>
          <w:color w:val="auto"/>
          <w:highlight w:val="none"/>
        </w:rPr>
      </w:pPr>
      <w:r>
        <w:rPr>
          <w:rFonts w:hint="eastAsia" w:ascii="宋体" w:hAnsi="宋体"/>
          <w:color w:val="auto"/>
          <w:highlight w:val="none"/>
        </w:rPr>
        <w:t>投标人地址:</w:t>
      </w:r>
    </w:p>
    <w:p>
      <w:pPr>
        <w:spacing w:line="520" w:lineRule="exact"/>
        <w:ind w:left="315"/>
        <w:rPr>
          <w:rFonts w:hint="eastAsia" w:ascii="宋体" w:hAnsi="宋体"/>
          <w:color w:val="auto"/>
          <w:highlight w:val="none"/>
        </w:rPr>
      </w:pPr>
      <w:r>
        <w:rPr>
          <w:rFonts w:hint="eastAsia" w:ascii="宋体" w:hAnsi="宋体"/>
          <w:color w:val="auto"/>
          <w:highlight w:val="none"/>
        </w:rPr>
        <w:t>电话:</w:t>
      </w:r>
    </w:p>
    <w:p>
      <w:pPr>
        <w:spacing w:line="520" w:lineRule="exact"/>
        <w:ind w:left="315"/>
        <w:rPr>
          <w:rFonts w:hint="eastAsia" w:ascii="宋体" w:hAnsi="宋体"/>
          <w:color w:val="auto"/>
          <w:highlight w:val="none"/>
        </w:rPr>
      </w:pPr>
      <w:r>
        <w:rPr>
          <w:rFonts w:hint="eastAsia" w:ascii="宋体" w:hAnsi="宋体"/>
          <w:color w:val="auto"/>
          <w:highlight w:val="none"/>
        </w:rPr>
        <w:t>传真:</w:t>
      </w:r>
    </w:p>
    <w:p>
      <w:pPr>
        <w:spacing w:line="520" w:lineRule="exact"/>
        <w:ind w:left="315"/>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p>
    <w:p>
      <w:pPr>
        <w:spacing w:line="520" w:lineRule="exact"/>
        <w:ind w:left="315"/>
        <w:rPr>
          <w:rFonts w:hint="eastAsia" w:ascii="宋体" w:hAnsi="宋体"/>
          <w:color w:val="auto"/>
          <w:highlight w:val="none"/>
        </w:rPr>
      </w:pPr>
      <w:r>
        <w:rPr>
          <w:rFonts w:hint="eastAsia" w:ascii="宋体" w:hAnsi="宋体"/>
          <w:color w:val="auto"/>
          <w:highlight w:val="none"/>
        </w:rPr>
        <w:t>签署日期:</w:t>
      </w:r>
    </w:p>
    <w:p>
      <w:pPr>
        <w:spacing w:line="520" w:lineRule="exact"/>
        <w:ind w:left="315"/>
        <w:rPr>
          <w:rFonts w:hint="eastAsia" w:ascii="宋体" w:hAnsi="宋体"/>
          <w:color w:val="auto"/>
          <w:highlight w:val="none"/>
        </w:rPr>
      </w:pPr>
    </w:p>
    <w:p>
      <w:pPr>
        <w:spacing w:line="440" w:lineRule="exact"/>
        <w:rPr>
          <w:color w:val="auto"/>
          <w:highlight w:val="none"/>
        </w:rPr>
        <w:sectPr>
          <w:pgSz w:w="11906" w:h="16838"/>
          <w:pgMar w:top="1134" w:right="1134" w:bottom="1134" w:left="1134" w:header="657" w:footer="481"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71"/>
        </w:numPr>
        <w:spacing w:line="440" w:lineRule="exact"/>
        <w:rPr>
          <w:rFonts w:hint="eastAsia"/>
          <w:color w:val="auto"/>
          <w:highlight w:val="none"/>
        </w:rPr>
      </w:pPr>
    </w:p>
    <w:p>
      <w:pPr>
        <w:pStyle w:val="3"/>
        <w:numPr>
          <w:ilvl w:val="1"/>
          <w:numId w:val="0"/>
        </w:numPr>
        <w:adjustRightInd w:val="0"/>
        <w:snapToGrid w:val="0"/>
        <w:spacing w:before="156" w:beforeLines="50" w:after="156" w:afterLines="50" w:line="360" w:lineRule="auto"/>
        <w:jc w:val="center"/>
        <w:rPr>
          <w:rFonts w:ascii="宋体" w:hAnsi="宋体" w:eastAsia="宋体"/>
          <w:color w:val="auto"/>
          <w:sz w:val="52"/>
          <w:szCs w:val="52"/>
          <w:highlight w:val="none"/>
        </w:rPr>
      </w:pPr>
      <w:r>
        <w:rPr>
          <w:rFonts w:hint="eastAsia"/>
          <w:color w:val="auto"/>
          <w:highlight w:val="none"/>
        </w:rPr>
        <w:t>企业采购保证金退付委托书</w:t>
      </w:r>
    </w:p>
    <w:p>
      <w:pPr>
        <w:jc w:val="center"/>
        <w:rPr>
          <w:rFonts w:ascii="宋体" w:hAnsi="宋体"/>
          <w:b/>
          <w:color w:val="auto"/>
          <w:sz w:val="36"/>
          <w:szCs w:val="36"/>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佛山市南海公有资产流转服务有限公司：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兹委托贵司将采购人：</w:t>
      </w:r>
      <w:r>
        <w:rPr>
          <w:rFonts w:hint="eastAsia" w:ascii="宋体" w:hAnsi="宋体"/>
          <w:color w:val="auto"/>
          <w:szCs w:val="21"/>
          <w:highlight w:val="none"/>
          <w:u w:val="single"/>
        </w:rPr>
        <w:t xml:space="preserve">               </w:t>
      </w:r>
      <w:r>
        <w:rPr>
          <w:rFonts w:hint="eastAsia" w:ascii="宋体" w:hAnsi="宋体"/>
          <w:color w:val="auto"/>
          <w:szCs w:val="21"/>
          <w:highlight w:val="none"/>
        </w:rPr>
        <w:t>的企业采购项目“</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rPr>
          <w:rFonts w:ascii="宋体" w:hAnsi="宋体"/>
          <w:color w:val="auto"/>
          <w:szCs w:val="21"/>
          <w:highlight w:val="none"/>
        </w:rPr>
      </w:pPr>
      <w:r>
        <w:rPr>
          <w:rFonts w:hint="eastAsia" w:ascii="宋体" w:hAnsi="宋体"/>
          <w:color w:val="auto"/>
          <w:szCs w:val="21"/>
          <w:highlight w:val="none"/>
        </w:rPr>
        <w:t>项目</w:t>
      </w:r>
      <w:r>
        <w:rPr>
          <w:rFonts w:hint="eastAsia" w:ascii="宋体" w:hAnsi="宋体"/>
          <w:color w:val="auto"/>
          <w:szCs w:val="21"/>
          <w:highlight w:val="none"/>
          <w:u w:val="single"/>
        </w:rPr>
        <w:t>保证金</w:t>
      </w: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）退回以下帐户：</w:t>
      </w:r>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户名： </w:t>
      </w:r>
      <w:r>
        <w:rPr>
          <w:rFonts w:hint="eastAsia" w:ascii="宋体" w:hAnsi="宋体"/>
          <w:color w:val="auto"/>
          <w:szCs w:val="21"/>
          <w:highlight w:val="none"/>
          <w:u w:val="single"/>
        </w:rPr>
        <w:t xml:space="preserve">                     （与缴款人或者单位一致）</w:t>
      </w:r>
    </w:p>
    <w:p>
      <w:pPr>
        <w:spacing w:line="360" w:lineRule="auto"/>
        <w:rPr>
          <w:rFonts w:ascii="宋体" w:hAnsi="宋体"/>
          <w:color w:val="auto"/>
          <w:szCs w:val="21"/>
          <w:highlight w:val="none"/>
          <w:u w:val="single"/>
        </w:rPr>
      </w:pPr>
      <w:r>
        <w:rPr>
          <w:rFonts w:hint="eastAsia" w:ascii="宋体" w:hAnsi="宋体"/>
          <w:color w:val="auto"/>
          <w:szCs w:val="21"/>
          <w:highlight w:val="none"/>
        </w:rPr>
        <w:t xml:space="preserve">账号： </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此委托退款账号及户名经本人（单位）核对无误，如有差异导致款项错退，本（单位）人承担其经济责任。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特此委托</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right="560" w:firstLine="2625" w:firstLineChars="1250"/>
        <w:jc w:val="center"/>
        <w:rPr>
          <w:rFonts w:ascii="宋体" w:hAnsi="宋体"/>
          <w:color w:val="auto"/>
          <w:szCs w:val="21"/>
          <w:highlight w:val="none"/>
        </w:rPr>
      </w:pPr>
      <w:r>
        <w:rPr>
          <w:rFonts w:hint="eastAsia" w:ascii="宋体" w:hAnsi="宋体"/>
          <w:color w:val="auto"/>
          <w:szCs w:val="21"/>
          <w:highlight w:val="none"/>
        </w:rPr>
        <w:t xml:space="preserve">         单位（单位盖章）：</w:t>
      </w:r>
    </w:p>
    <w:p>
      <w:pPr>
        <w:spacing w:line="360" w:lineRule="auto"/>
        <w:ind w:right="560" w:firstLine="2730" w:firstLineChars="1300"/>
        <w:rPr>
          <w:rFonts w:ascii="宋体" w:hAnsi="宋体"/>
          <w:color w:val="auto"/>
          <w:szCs w:val="21"/>
          <w:highlight w:val="none"/>
        </w:rPr>
      </w:pPr>
      <w:r>
        <w:rPr>
          <w:rFonts w:hint="eastAsia" w:ascii="宋体" w:hAnsi="宋体"/>
          <w:color w:val="auto"/>
          <w:szCs w:val="21"/>
          <w:highlight w:val="none"/>
        </w:rPr>
        <w:t xml:space="preserve">   </w:t>
      </w:r>
    </w:p>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     月     日</w:t>
      </w:r>
    </w:p>
    <w:p>
      <w:pPr>
        <w:spacing w:line="440" w:lineRule="exact"/>
        <w:rPr>
          <w:rFonts w:hint="eastAsia"/>
          <w:color w:val="auto"/>
          <w:highlight w:val="none"/>
        </w:rPr>
      </w:pPr>
    </w:p>
    <w:p>
      <w:pPr>
        <w:spacing w:line="440" w:lineRule="exact"/>
        <w:ind w:left="425"/>
        <w:rPr>
          <w:rFonts w:hint="eastAsia"/>
          <w:color w:val="auto"/>
          <w:highlight w:val="none"/>
        </w:rPr>
      </w:pPr>
    </w:p>
    <w:p>
      <w:pPr>
        <w:rPr>
          <w:color w:val="auto"/>
          <w:highlight w:val="none"/>
        </w:rPr>
      </w:pPr>
    </w:p>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ËÎÌå">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szCs w:val="20"/>
      </w:rPr>
    </w:pPr>
    <w:r>
      <w:rPr>
        <w:rFonts w:ascii="宋体" w:hAnsi="宋体" w:cs="宋体"/>
        <w:kern w:val="0"/>
        <w:sz w:val="24"/>
      </w:rPr>
      <w:fldChar w:fldCharType="begin"/>
    </w:r>
    <w:r>
      <w:instrText xml:space="preserve"> INCLUDEPICTURE "G:\\"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457835" cy="411480"/>
          <wp:effectExtent l="0" t="0" r="18415" b="7620"/>
          <wp:docPr id="1"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KYQQ}GOZ1{]~8T6VE]_3Y"/>
                  <pic:cNvPicPr>
                    <a:picLocks noChangeAspect="1"/>
                  </pic:cNvPicPr>
                </pic:nvPicPr>
                <pic:blipFill>
                  <a:blip r:embed="rId1"/>
                  <a:stretch>
                    <a:fillRect/>
                  </a:stretch>
                </pic:blipFill>
                <pic:spPr>
                  <a:xfrm>
                    <a:off x="0" y="0"/>
                    <a:ext cx="457835" cy="411480"/>
                  </a:xfrm>
                  <a:prstGeom prst="rect">
                    <a:avLst/>
                  </a:prstGeom>
                  <a:noFill/>
                  <a:ln>
                    <a:noFill/>
                  </a:ln>
                </pic:spPr>
              </pic:pic>
            </a:graphicData>
          </a:graphic>
        </wp:inline>
      </w:drawing>
    </w:r>
    <w:r>
      <w:rPr>
        <w:rFonts w:ascii="宋体" w:hAnsi="宋体" w:cs="宋体"/>
        <w:kern w:val="0"/>
        <w:sz w:val="24"/>
      </w:rPr>
      <w:fldChar w:fldCharType="end"/>
    </w:r>
    <w:r>
      <w:rPr>
        <w:rFonts w:hint="eastAsia" w:ascii="宋体" w:hAnsi="宋体"/>
      </w:rPr>
      <w:t xml:space="preserve">               </w:t>
    </w:r>
    <w:r>
      <w:rPr>
        <w:rFonts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93963"/>
    <w:multiLevelType w:val="singleLevel"/>
    <w:tmpl w:val="87793963"/>
    <w:lvl w:ilvl="0" w:tentative="0">
      <w:start w:val="1"/>
      <w:numFmt w:val="decimal"/>
      <w:suff w:val="nothing"/>
      <w:lvlText w:val="%1．"/>
      <w:lvlJc w:val="left"/>
      <w:pPr>
        <w:ind w:left="0" w:firstLine="400"/>
      </w:pPr>
      <w:rPr>
        <w:rFonts w:hint="default"/>
      </w:rPr>
    </w:lvl>
  </w:abstractNum>
  <w:abstractNum w:abstractNumId="1">
    <w:nsid w:val="87B77F93"/>
    <w:multiLevelType w:val="singleLevel"/>
    <w:tmpl w:val="87B77F93"/>
    <w:lvl w:ilvl="0" w:tentative="0">
      <w:start w:val="1"/>
      <w:numFmt w:val="decimal"/>
      <w:lvlText w:val="%1."/>
      <w:lvlJc w:val="left"/>
      <w:pPr>
        <w:ind w:left="425" w:hanging="425"/>
      </w:pPr>
      <w:rPr>
        <w:rFonts w:hint="default"/>
      </w:rPr>
    </w:lvl>
  </w:abstractNum>
  <w:abstractNum w:abstractNumId="2">
    <w:nsid w:val="93E71025"/>
    <w:multiLevelType w:val="singleLevel"/>
    <w:tmpl w:val="93E71025"/>
    <w:lvl w:ilvl="0" w:tentative="0">
      <w:start w:val="1"/>
      <w:numFmt w:val="decimal"/>
      <w:lvlText w:val="%1."/>
      <w:lvlJc w:val="left"/>
      <w:pPr>
        <w:ind w:left="425" w:hanging="425"/>
      </w:pPr>
      <w:rPr>
        <w:rFonts w:hint="default"/>
      </w:rPr>
    </w:lvl>
  </w:abstractNum>
  <w:abstractNum w:abstractNumId="3">
    <w:nsid w:val="A6E434D0"/>
    <w:multiLevelType w:val="singleLevel"/>
    <w:tmpl w:val="A6E434D0"/>
    <w:lvl w:ilvl="0" w:tentative="0">
      <w:start w:val="1"/>
      <w:numFmt w:val="decimal"/>
      <w:lvlText w:val="(%1)"/>
      <w:lvlJc w:val="left"/>
      <w:pPr>
        <w:ind w:left="425" w:hanging="425"/>
      </w:pPr>
      <w:rPr>
        <w:rFonts w:hint="default"/>
      </w:rPr>
    </w:lvl>
  </w:abstractNum>
  <w:abstractNum w:abstractNumId="4">
    <w:nsid w:val="B2157681"/>
    <w:multiLevelType w:val="singleLevel"/>
    <w:tmpl w:val="B2157681"/>
    <w:lvl w:ilvl="0" w:tentative="0">
      <w:start w:val="1"/>
      <w:numFmt w:val="decimal"/>
      <w:lvlText w:val="%1."/>
      <w:lvlJc w:val="left"/>
      <w:pPr>
        <w:ind w:left="425" w:hanging="425"/>
      </w:pPr>
      <w:rPr>
        <w:rFonts w:hint="default"/>
      </w:rPr>
    </w:lvl>
  </w:abstractNum>
  <w:abstractNum w:abstractNumId="5">
    <w:nsid w:val="B69E0C28"/>
    <w:multiLevelType w:val="singleLevel"/>
    <w:tmpl w:val="B69E0C28"/>
    <w:lvl w:ilvl="0" w:tentative="0">
      <w:start w:val="1"/>
      <w:numFmt w:val="decimal"/>
      <w:suff w:val="nothing"/>
      <w:lvlText w:val="%1、"/>
      <w:lvlJc w:val="left"/>
    </w:lvl>
  </w:abstractNum>
  <w:abstractNum w:abstractNumId="6">
    <w:nsid w:val="B6A999C8"/>
    <w:multiLevelType w:val="singleLevel"/>
    <w:tmpl w:val="B6A999C8"/>
    <w:lvl w:ilvl="0" w:tentative="0">
      <w:start w:val="1"/>
      <w:numFmt w:val="decimal"/>
      <w:lvlText w:val="%1."/>
      <w:lvlJc w:val="left"/>
      <w:pPr>
        <w:ind w:left="425" w:hanging="425"/>
      </w:pPr>
      <w:rPr>
        <w:rFonts w:hint="default"/>
      </w:rPr>
    </w:lvl>
  </w:abstractNum>
  <w:abstractNum w:abstractNumId="7">
    <w:nsid w:val="C6ED50F8"/>
    <w:multiLevelType w:val="singleLevel"/>
    <w:tmpl w:val="C6ED50F8"/>
    <w:lvl w:ilvl="0" w:tentative="0">
      <w:start w:val="1"/>
      <w:numFmt w:val="decimal"/>
      <w:lvlText w:val="%1."/>
      <w:lvlJc w:val="left"/>
      <w:pPr>
        <w:ind w:left="425" w:hanging="425"/>
      </w:pPr>
      <w:rPr>
        <w:rFonts w:hint="default"/>
      </w:rPr>
    </w:lvl>
  </w:abstractNum>
  <w:abstractNum w:abstractNumId="8">
    <w:nsid w:val="C79EF0E6"/>
    <w:multiLevelType w:val="singleLevel"/>
    <w:tmpl w:val="C79EF0E6"/>
    <w:lvl w:ilvl="0" w:tentative="0">
      <w:start w:val="1"/>
      <w:numFmt w:val="decimal"/>
      <w:lvlText w:val="%1."/>
      <w:lvlJc w:val="left"/>
      <w:pPr>
        <w:ind w:left="425" w:hanging="425"/>
      </w:pPr>
      <w:rPr>
        <w:rFonts w:hint="default"/>
      </w:rPr>
    </w:lvl>
  </w:abstractNum>
  <w:abstractNum w:abstractNumId="9">
    <w:nsid w:val="CDF3C14E"/>
    <w:multiLevelType w:val="singleLevel"/>
    <w:tmpl w:val="CDF3C14E"/>
    <w:lvl w:ilvl="0" w:tentative="0">
      <w:start w:val="1"/>
      <w:numFmt w:val="decimal"/>
      <w:lvlText w:val="%1."/>
      <w:lvlJc w:val="left"/>
      <w:pPr>
        <w:ind w:left="425" w:hanging="425"/>
      </w:pPr>
      <w:rPr>
        <w:rFonts w:hint="default"/>
      </w:rPr>
    </w:lvl>
  </w:abstractNum>
  <w:abstractNum w:abstractNumId="10">
    <w:nsid w:val="DC38F5D3"/>
    <w:multiLevelType w:val="singleLevel"/>
    <w:tmpl w:val="DC38F5D3"/>
    <w:lvl w:ilvl="0" w:tentative="0">
      <w:start w:val="1"/>
      <w:numFmt w:val="decimal"/>
      <w:lvlText w:val="%1."/>
      <w:lvlJc w:val="left"/>
      <w:pPr>
        <w:ind w:left="425" w:hanging="425"/>
      </w:pPr>
      <w:rPr>
        <w:rFonts w:hint="default"/>
      </w:rPr>
    </w:lvl>
  </w:abstractNum>
  <w:abstractNum w:abstractNumId="11">
    <w:nsid w:val="EAE7B4FB"/>
    <w:multiLevelType w:val="singleLevel"/>
    <w:tmpl w:val="EAE7B4FB"/>
    <w:lvl w:ilvl="0" w:tentative="0">
      <w:start w:val="1"/>
      <w:numFmt w:val="decimal"/>
      <w:lvlText w:val="%1."/>
      <w:lvlJc w:val="left"/>
      <w:pPr>
        <w:ind w:left="425" w:hanging="425"/>
      </w:pPr>
      <w:rPr>
        <w:rFonts w:hint="default"/>
      </w:rPr>
    </w:lvl>
  </w:abstractNum>
  <w:abstractNum w:abstractNumId="12">
    <w:nsid w:val="EAEFD3C2"/>
    <w:multiLevelType w:val="singleLevel"/>
    <w:tmpl w:val="EAEFD3C2"/>
    <w:lvl w:ilvl="0" w:tentative="0">
      <w:start w:val="1"/>
      <w:numFmt w:val="decimal"/>
      <w:suff w:val="nothing"/>
      <w:lvlText w:val="%1．"/>
      <w:lvlJc w:val="left"/>
      <w:pPr>
        <w:ind w:left="0" w:firstLine="400"/>
      </w:pPr>
      <w:rPr>
        <w:rFonts w:hint="default"/>
      </w:rPr>
    </w:lvl>
  </w:abstractNum>
  <w:abstractNum w:abstractNumId="13">
    <w:nsid w:val="EBA42A9E"/>
    <w:multiLevelType w:val="singleLevel"/>
    <w:tmpl w:val="EBA42A9E"/>
    <w:lvl w:ilvl="0" w:tentative="0">
      <w:start w:val="1"/>
      <w:numFmt w:val="decimal"/>
      <w:lvlText w:val="%1."/>
      <w:lvlJc w:val="left"/>
      <w:pPr>
        <w:ind w:left="425" w:hanging="425"/>
      </w:pPr>
      <w:rPr>
        <w:rFonts w:hint="default"/>
      </w:rPr>
    </w:lvl>
  </w:abstractNum>
  <w:abstractNum w:abstractNumId="14">
    <w:nsid w:val="F11B8C58"/>
    <w:multiLevelType w:val="singleLevel"/>
    <w:tmpl w:val="F11B8C58"/>
    <w:lvl w:ilvl="0" w:tentative="0">
      <w:start w:val="1"/>
      <w:numFmt w:val="decimal"/>
      <w:lvlText w:val="%1."/>
      <w:lvlJc w:val="left"/>
      <w:pPr>
        <w:ind w:left="425" w:hanging="425"/>
      </w:pPr>
      <w:rPr>
        <w:rFonts w:hint="default"/>
      </w:rPr>
    </w:lvl>
  </w:abstractNum>
  <w:abstractNum w:abstractNumId="15">
    <w:nsid w:val="F36CE19A"/>
    <w:multiLevelType w:val="singleLevel"/>
    <w:tmpl w:val="F36CE19A"/>
    <w:lvl w:ilvl="0" w:tentative="0">
      <w:start w:val="1"/>
      <w:numFmt w:val="decimal"/>
      <w:lvlText w:val="%1."/>
      <w:lvlJc w:val="left"/>
      <w:pPr>
        <w:ind w:left="425" w:hanging="425"/>
      </w:pPr>
      <w:rPr>
        <w:rFonts w:hint="default"/>
      </w:rPr>
    </w:lvl>
  </w:abstractNum>
  <w:abstractNum w:abstractNumId="16">
    <w:nsid w:val="F5EBF4E5"/>
    <w:multiLevelType w:val="singleLevel"/>
    <w:tmpl w:val="F5EBF4E5"/>
    <w:lvl w:ilvl="0" w:tentative="0">
      <w:start w:val="1"/>
      <w:numFmt w:val="decimal"/>
      <w:lvlText w:val="%1."/>
      <w:lvlJc w:val="left"/>
      <w:pPr>
        <w:ind w:left="425" w:hanging="425"/>
      </w:pPr>
      <w:rPr>
        <w:rFonts w:hint="default"/>
      </w:rPr>
    </w:lvl>
  </w:abstractNum>
  <w:abstractNum w:abstractNumId="17">
    <w:nsid w:val="F652A5D5"/>
    <w:multiLevelType w:val="singleLevel"/>
    <w:tmpl w:val="F652A5D5"/>
    <w:lvl w:ilvl="0" w:tentative="0">
      <w:start w:val="1"/>
      <w:numFmt w:val="decimal"/>
      <w:lvlText w:val="%1."/>
      <w:lvlJc w:val="left"/>
      <w:pPr>
        <w:ind w:left="425" w:hanging="425"/>
      </w:pPr>
      <w:rPr>
        <w:rFonts w:hint="default"/>
      </w:rPr>
    </w:lvl>
  </w:abstractNum>
  <w:abstractNum w:abstractNumId="18">
    <w:nsid w:val="FADCDCDB"/>
    <w:multiLevelType w:val="singleLevel"/>
    <w:tmpl w:val="FADCDCDB"/>
    <w:lvl w:ilvl="0" w:tentative="0">
      <w:start w:val="1"/>
      <w:numFmt w:val="decimal"/>
      <w:lvlText w:val="%1."/>
      <w:lvlJc w:val="left"/>
      <w:pPr>
        <w:ind w:left="425" w:hanging="425"/>
      </w:pPr>
      <w:rPr>
        <w:rFonts w:hint="default"/>
      </w:rPr>
    </w:lvl>
  </w:abstractNum>
  <w:abstractNum w:abstractNumId="19">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0C"/>
    <w:multiLevelType w:val="multilevel"/>
    <w:tmpl w:val="0000000C"/>
    <w:lvl w:ilvl="0" w:tentative="0">
      <w:start w:val="1"/>
      <w:numFmt w:val="decimal"/>
      <w:lvlText w:val="%1."/>
      <w:lvlJc w:val="left"/>
      <w:pPr>
        <w:tabs>
          <w:tab w:val="left" w:pos="425"/>
        </w:tabs>
        <w:ind w:left="425" w:hanging="425"/>
      </w:pPr>
      <w:rPr>
        <w:rFonts w:ascii="宋体" w:hAnsi="宋体" w:eastAsia="宋体"/>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1">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2D91A44"/>
    <w:multiLevelType w:val="singleLevel"/>
    <w:tmpl w:val="02D91A44"/>
    <w:lvl w:ilvl="0" w:tentative="0">
      <w:start w:val="1"/>
      <w:numFmt w:val="decimal"/>
      <w:lvlText w:val="%1."/>
      <w:lvlJc w:val="left"/>
      <w:pPr>
        <w:ind w:left="425" w:hanging="425"/>
      </w:pPr>
      <w:rPr>
        <w:rFonts w:hint="default"/>
      </w:rPr>
    </w:lvl>
  </w:abstractNum>
  <w:abstractNum w:abstractNumId="23">
    <w:nsid w:val="05996981"/>
    <w:multiLevelType w:val="multilevel"/>
    <w:tmpl w:val="0599698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879AE58"/>
    <w:multiLevelType w:val="singleLevel"/>
    <w:tmpl w:val="0879AE58"/>
    <w:lvl w:ilvl="0" w:tentative="0">
      <w:start w:val="1"/>
      <w:numFmt w:val="decimal"/>
      <w:lvlText w:val="%1."/>
      <w:lvlJc w:val="left"/>
      <w:pPr>
        <w:ind w:left="425" w:hanging="425"/>
      </w:pPr>
      <w:rPr>
        <w:rFonts w:hint="default"/>
      </w:rPr>
    </w:lvl>
  </w:abstractNum>
  <w:abstractNum w:abstractNumId="25">
    <w:nsid w:val="08C7E04C"/>
    <w:multiLevelType w:val="singleLevel"/>
    <w:tmpl w:val="08C7E04C"/>
    <w:lvl w:ilvl="0" w:tentative="0">
      <w:start w:val="1"/>
      <w:numFmt w:val="decimal"/>
      <w:lvlText w:val="%1."/>
      <w:lvlJc w:val="left"/>
      <w:pPr>
        <w:ind w:left="425" w:hanging="425"/>
      </w:pPr>
      <w:rPr>
        <w:rFonts w:hint="default"/>
      </w:rPr>
    </w:lvl>
  </w:abstractNum>
  <w:abstractNum w:abstractNumId="26">
    <w:nsid w:val="099EF573"/>
    <w:multiLevelType w:val="singleLevel"/>
    <w:tmpl w:val="099EF573"/>
    <w:lvl w:ilvl="0" w:tentative="0">
      <w:start w:val="1"/>
      <w:numFmt w:val="decimal"/>
      <w:lvlText w:val="%1."/>
      <w:lvlJc w:val="left"/>
      <w:pPr>
        <w:ind w:left="425" w:hanging="425"/>
      </w:pPr>
      <w:rPr>
        <w:rFonts w:hint="default"/>
      </w:rPr>
    </w:lvl>
  </w:abstractNum>
  <w:abstractNum w:abstractNumId="27">
    <w:nsid w:val="09C0251B"/>
    <w:multiLevelType w:val="singleLevel"/>
    <w:tmpl w:val="09C0251B"/>
    <w:lvl w:ilvl="0" w:tentative="0">
      <w:start w:val="1"/>
      <w:numFmt w:val="decimal"/>
      <w:lvlText w:val="%1."/>
      <w:lvlJc w:val="left"/>
      <w:pPr>
        <w:ind w:left="425" w:hanging="425"/>
      </w:pPr>
      <w:rPr>
        <w:rFonts w:hint="default"/>
      </w:rPr>
    </w:lvl>
  </w:abstractNum>
  <w:abstractNum w:abstractNumId="28">
    <w:nsid w:val="0A530882"/>
    <w:multiLevelType w:val="singleLevel"/>
    <w:tmpl w:val="0A530882"/>
    <w:lvl w:ilvl="0" w:tentative="0">
      <w:start w:val="1"/>
      <w:numFmt w:val="decimal"/>
      <w:lvlText w:val="(%1)"/>
      <w:lvlJc w:val="left"/>
      <w:pPr>
        <w:ind w:left="425" w:hanging="425"/>
      </w:pPr>
      <w:rPr>
        <w:rFonts w:hint="default"/>
      </w:rPr>
    </w:lvl>
  </w:abstractNum>
  <w:abstractNum w:abstractNumId="29">
    <w:nsid w:val="10011E27"/>
    <w:multiLevelType w:val="multilevel"/>
    <w:tmpl w:val="10011E27"/>
    <w:lvl w:ilvl="0" w:tentative="0">
      <w:start w:val="1"/>
      <w:numFmt w:val="chineseCounting"/>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10606577"/>
    <w:multiLevelType w:val="multilevel"/>
    <w:tmpl w:val="10606577"/>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33932EF"/>
    <w:multiLevelType w:val="multilevel"/>
    <w:tmpl w:val="133932EF"/>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2">
    <w:nsid w:val="155421C6"/>
    <w:multiLevelType w:val="singleLevel"/>
    <w:tmpl w:val="155421C6"/>
    <w:lvl w:ilvl="0" w:tentative="0">
      <w:start w:val="1"/>
      <w:numFmt w:val="decimal"/>
      <w:lvlText w:val="%1."/>
      <w:lvlJc w:val="left"/>
      <w:pPr>
        <w:ind w:left="425" w:hanging="425"/>
      </w:pPr>
      <w:rPr>
        <w:rFonts w:hint="default"/>
      </w:rPr>
    </w:lvl>
  </w:abstractNum>
  <w:abstractNum w:abstractNumId="33">
    <w:nsid w:val="1AE21383"/>
    <w:multiLevelType w:val="singleLevel"/>
    <w:tmpl w:val="1AE21383"/>
    <w:lvl w:ilvl="0" w:tentative="0">
      <w:start w:val="1"/>
      <w:numFmt w:val="decimal"/>
      <w:lvlText w:val="%1."/>
      <w:lvlJc w:val="left"/>
      <w:pPr>
        <w:ind w:left="425" w:hanging="425"/>
      </w:pPr>
      <w:rPr>
        <w:rFonts w:hint="default"/>
      </w:rPr>
    </w:lvl>
  </w:abstractNum>
  <w:abstractNum w:abstractNumId="34">
    <w:nsid w:val="1CDF3E21"/>
    <w:multiLevelType w:val="multilevel"/>
    <w:tmpl w:val="1CDF3E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20973BC2"/>
    <w:multiLevelType w:val="singleLevel"/>
    <w:tmpl w:val="20973BC2"/>
    <w:lvl w:ilvl="0" w:tentative="0">
      <w:start w:val="1"/>
      <w:numFmt w:val="decimal"/>
      <w:lvlText w:val="%1."/>
      <w:lvlJc w:val="left"/>
      <w:pPr>
        <w:ind w:left="425" w:hanging="425"/>
      </w:pPr>
      <w:rPr>
        <w:rFonts w:hint="default"/>
      </w:rPr>
    </w:lvl>
  </w:abstractNum>
  <w:abstractNum w:abstractNumId="36">
    <w:nsid w:val="213FE08D"/>
    <w:multiLevelType w:val="singleLevel"/>
    <w:tmpl w:val="213FE08D"/>
    <w:lvl w:ilvl="0" w:tentative="0">
      <w:start w:val="1"/>
      <w:numFmt w:val="decimal"/>
      <w:lvlText w:val="%1."/>
      <w:lvlJc w:val="left"/>
      <w:pPr>
        <w:ind w:left="425" w:hanging="425"/>
      </w:pPr>
      <w:rPr>
        <w:rFonts w:hint="default"/>
      </w:rPr>
    </w:lvl>
  </w:abstractNum>
  <w:abstractNum w:abstractNumId="37">
    <w:nsid w:val="23B46FC0"/>
    <w:multiLevelType w:val="multilevel"/>
    <w:tmpl w:val="23B46FC0"/>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38">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24F7DB6A"/>
    <w:multiLevelType w:val="singleLevel"/>
    <w:tmpl w:val="24F7DB6A"/>
    <w:lvl w:ilvl="0" w:tentative="0">
      <w:start w:val="1"/>
      <w:numFmt w:val="decimal"/>
      <w:lvlText w:val="%1."/>
      <w:lvlJc w:val="left"/>
      <w:pPr>
        <w:ind w:left="425" w:hanging="425"/>
      </w:pPr>
      <w:rPr>
        <w:rFonts w:hint="default"/>
      </w:rPr>
    </w:lvl>
  </w:abstractNum>
  <w:abstractNum w:abstractNumId="41">
    <w:nsid w:val="2795C51C"/>
    <w:multiLevelType w:val="singleLevel"/>
    <w:tmpl w:val="2795C51C"/>
    <w:lvl w:ilvl="0" w:tentative="0">
      <w:start w:val="1"/>
      <w:numFmt w:val="decimal"/>
      <w:lvlText w:val="%1."/>
      <w:lvlJc w:val="left"/>
      <w:pPr>
        <w:ind w:left="425" w:hanging="425"/>
      </w:pPr>
      <w:rPr>
        <w:rFonts w:hint="default"/>
      </w:rPr>
    </w:lvl>
  </w:abstractNum>
  <w:abstractNum w:abstractNumId="42">
    <w:nsid w:val="2BF8334A"/>
    <w:multiLevelType w:val="singleLevel"/>
    <w:tmpl w:val="2BF8334A"/>
    <w:lvl w:ilvl="0" w:tentative="0">
      <w:start w:val="1"/>
      <w:numFmt w:val="decimal"/>
      <w:lvlText w:val="%1."/>
      <w:lvlJc w:val="left"/>
      <w:pPr>
        <w:ind w:left="425" w:hanging="425"/>
      </w:pPr>
      <w:rPr>
        <w:rFonts w:hint="default"/>
      </w:rPr>
    </w:lvl>
  </w:abstractNum>
  <w:abstractNum w:abstractNumId="43">
    <w:nsid w:val="2C765043"/>
    <w:multiLevelType w:val="singleLevel"/>
    <w:tmpl w:val="2C765043"/>
    <w:lvl w:ilvl="0" w:tentative="0">
      <w:start w:val="1"/>
      <w:numFmt w:val="decimal"/>
      <w:lvlText w:val="%1."/>
      <w:lvlJc w:val="left"/>
      <w:pPr>
        <w:ind w:left="425" w:hanging="425"/>
      </w:pPr>
      <w:rPr>
        <w:rFonts w:hint="default"/>
      </w:rPr>
    </w:lvl>
  </w:abstractNum>
  <w:abstractNum w:abstractNumId="44">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5">
    <w:nsid w:val="33275C85"/>
    <w:multiLevelType w:val="singleLevel"/>
    <w:tmpl w:val="33275C85"/>
    <w:lvl w:ilvl="0" w:tentative="0">
      <w:start w:val="1"/>
      <w:numFmt w:val="decimal"/>
      <w:lvlText w:val="%1."/>
      <w:lvlJc w:val="left"/>
      <w:pPr>
        <w:ind w:left="425" w:hanging="425"/>
      </w:pPr>
      <w:rPr>
        <w:rFonts w:hint="default"/>
      </w:rPr>
    </w:lvl>
  </w:abstractNum>
  <w:abstractNum w:abstractNumId="46">
    <w:nsid w:val="33AD4A63"/>
    <w:multiLevelType w:val="singleLevel"/>
    <w:tmpl w:val="33AD4A63"/>
    <w:lvl w:ilvl="0" w:tentative="0">
      <w:start w:val="1"/>
      <w:numFmt w:val="decimal"/>
      <w:lvlText w:val="%1."/>
      <w:lvlJc w:val="left"/>
      <w:pPr>
        <w:ind w:left="425" w:hanging="425"/>
      </w:pPr>
      <w:rPr>
        <w:rFonts w:hint="default"/>
      </w:rPr>
    </w:lvl>
  </w:abstractNum>
  <w:abstractNum w:abstractNumId="47">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8">
    <w:nsid w:val="3919CEF2"/>
    <w:multiLevelType w:val="multilevel"/>
    <w:tmpl w:val="3919CEF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9">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42B98574"/>
    <w:multiLevelType w:val="singleLevel"/>
    <w:tmpl w:val="42B98574"/>
    <w:lvl w:ilvl="0" w:tentative="0">
      <w:start w:val="1"/>
      <w:numFmt w:val="decimal"/>
      <w:lvlText w:val="%1."/>
      <w:lvlJc w:val="left"/>
      <w:pPr>
        <w:ind w:left="425" w:hanging="425"/>
      </w:pPr>
      <w:rPr>
        <w:rFonts w:hint="default"/>
      </w:rPr>
    </w:lvl>
  </w:abstractNum>
  <w:abstractNum w:abstractNumId="51">
    <w:nsid w:val="42D11E4A"/>
    <w:multiLevelType w:val="multilevel"/>
    <w:tmpl w:val="42D11E4A"/>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42F90870"/>
    <w:multiLevelType w:val="singleLevel"/>
    <w:tmpl w:val="42F90870"/>
    <w:lvl w:ilvl="0" w:tentative="0">
      <w:start w:val="1"/>
      <w:numFmt w:val="decimal"/>
      <w:lvlText w:val="%1."/>
      <w:lvlJc w:val="left"/>
      <w:pPr>
        <w:ind w:left="425" w:hanging="425"/>
      </w:pPr>
      <w:rPr>
        <w:rFonts w:hint="default"/>
      </w:rPr>
    </w:lvl>
  </w:abstractNum>
  <w:abstractNum w:abstractNumId="53">
    <w:nsid w:val="44E1BCEA"/>
    <w:multiLevelType w:val="singleLevel"/>
    <w:tmpl w:val="44E1BCEA"/>
    <w:lvl w:ilvl="0" w:tentative="0">
      <w:start w:val="1"/>
      <w:numFmt w:val="decimal"/>
      <w:lvlText w:val="%1."/>
      <w:lvlJc w:val="left"/>
      <w:pPr>
        <w:ind w:left="425" w:hanging="425"/>
      </w:pPr>
      <w:rPr>
        <w:rFonts w:hint="default"/>
      </w:rPr>
    </w:lvl>
  </w:abstractNum>
  <w:abstractNum w:abstractNumId="54">
    <w:nsid w:val="49B0187A"/>
    <w:multiLevelType w:val="multilevel"/>
    <w:tmpl w:val="49B0187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6">
    <w:nsid w:val="50675357"/>
    <w:multiLevelType w:val="multilevel"/>
    <w:tmpl w:val="50675357"/>
    <w:lvl w:ilvl="0" w:tentative="0">
      <w:start w:val="1"/>
      <w:numFmt w:val="decimal"/>
      <w:lvlText w:val="%1."/>
      <w:lvlJc w:val="left"/>
      <w:pPr>
        <w:tabs>
          <w:tab w:val="left" w:pos="425"/>
        </w:tabs>
        <w:ind w:left="425" w:hanging="425"/>
      </w:pPr>
      <w:rPr>
        <w:rFonts w:hint="eastAsia" w:ascii="宋体" w:hAnsi="宋体" w:eastAsia="宋体"/>
        <w:b w:val="0"/>
      </w:rPr>
    </w:lvl>
    <w:lvl w:ilvl="1" w:tentative="0">
      <w:start w:val="1"/>
      <w:numFmt w:val="decimal"/>
      <w:lvlText w:val="%1.%2."/>
      <w:lvlJc w:val="left"/>
      <w:pPr>
        <w:tabs>
          <w:tab w:val="left" w:pos="567"/>
        </w:tabs>
        <w:ind w:left="567" w:hanging="567"/>
      </w:pPr>
      <w:rPr>
        <w:rFonts w:ascii="宋体" w:hAnsi="宋体" w:eastAsia="宋体"/>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7">
    <w:nsid w:val="5079D8E8"/>
    <w:multiLevelType w:val="singleLevel"/>
    <w:tmpl w:val="5079D8E8"/>
    <w:lvl w:ilvl="0" w:tentative="0">
      <w:start w:val="1"/>
      <w:numFmt w:val="decimal"/>
      <w:lvlText w:val="%1."/>
      <w:lvlJc w:val="left"/>
      <w:pPr>
        <w:ind w:left="425" w:hanging="425"/>
      </w:pPr>
      <w:rPr>
        <w:rFonts w:hint="default"/>
      </w:rPr>
    </w:lvl>
  </w:abstractNum>
  <w:abstractNum w:abstractNumId="58">
    <w:nsid w:val="50D7BA2E"/>
    <w:multiLevelType w:val="singleLevel"/>
    <w:tmpl w:val="50D7BA2E"/>
    <w:lvl w:ilvl="0" w:tentative="0">
      <w:start w:val="1"/>
      <w:numFmt w:val="decimal"/>
      <w:lvlText w:val="%1."/>
      <w:lvlJc w:val="left"/>
      <w:pPr>
        <w:ind w:left="425" w:hanging="425"/>
      </w:pPr>
      <w:rPr>
        <w:rFonts w:hint="default"/>
      </w:rPr>
    </w:lvl>
  </w:abstractNum>
  <w:abstractNum w:abstractNumId="59">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1">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62">
    <w:nsid w:val="59AE446A"/>
    <w:multiLevelType w:val="multilevel"/>
    <w:tmpl w:val="59AE446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3">
    <w:nsid w:val="59B53901"/>
    <w:multiLevelType w:val="singleLevel"/>
    <w:tmpl w:val="59B53901"/>
    <w:lvl w:ilvl="0" w:tentative="0">
      <w:start w:val="1"/>
      <w:numFmt w:val="decimal"/>
      <w:lvlText w:val="%1."/>
      <w:lvlJc w:val="left"/>
      <w:pPr>
        <w:ind w:left="425" w:hanging="425"/>
      </w:pPr>
      <w:rPr>
        <w:rFonts w:hint="default"/>
      </w:rPr>
    </w:lvl>
  </w:abstractNum>
  <w:abstractNum w:abstractNumId="64">
    <w:nsid w:val="59B53911"/>
    <w:multiLevelType w:val="singleLevel"/>
    <w:tmpl w:val="59B53911"/>
    <w:lvl w:ilvl="0" w:tentative="0">
      <w:start w:val="1"/>
      <w:numFmt w:val="decimal"/>
      <w:lvlText w:val="%1)"/>
      <w:lvlJc w:val="left"/>
      <w:pPr>
        <w:ind w:left="425" w:hanging="425"/>
      </w:pPr>
      <w:rPr>
        <w:rFonts w:hint="default"/>
      </w:rPr>
    </w:lvl>
  </w:abstractNum>
  <w:abstractNum w:abstractNumId="65">
    <w:nsid w:val="59B54234"/>
    <w:multiLevelType w:val="singleLevel"/>
    <w:tmpl w:val="59B54234"/>
    <w:lvl w:ilvl="0" w:tentative="0">
      <w:start w:val="1"/>
      <w:numFmt w:val="decimal"/>
      <w:lvlText w:val="%1."/>
      <w:lvlJc w:val="left"/>
      <w:pPr>
        <w:ind w:left="425" w:hanging="425"/>
      </w:pPr>
      <w:rPr>
        <w:rFonts w:hint="default"/>
      </w:rPr>
    </w:lvl>
  </w:abstractNum>
  <w:abstractNum w:abstractNumId="66">
    <w:nsid w:val="59B54A3C"/>
    <w:multiLevelType w:val="singleLevel"/>
    <w:tmpl w:val="59B54A3C"/>
    <w:lvl w:ilvl="0" w:tentative="0">
      <w:start w:val="1"/>
      <w:numFmt w:val="decimal"/>
      <w:lvlText w:val="%1."/>
      <w:lvlJc w:val="left"/>
      <w:pPr>
        <w:ind w:left="425" w:hanging="425"/>
      </w:pPr>
      <w:rPr>
        <w:rFonts w:hint="default"/>
      </w:rPr>
    </w:lvl>
  </w:abstractNum>
  <w:abstractNum w:abstractNumId="67">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8">
    <w:nsid w:val="5B8255C9"/>
    <w:multiLevelType w:val="multilevel"/>
    <w:tmpl w:val="5B8255C9"/>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9">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5DFC7566"/>
    <w:multiLevelType w:val="singleLevel"/>
    <w:tmpl w:val="5DFC7566"/>
    <w:lvl w:ilvl="0" w:tentative="0">
      <w:start w:val="1"/>
      <w:numFmt w:val="decimal"/>
      <w:suff w:val="space"/>
      <w:lvlText w:val="%1."/>
      <w:lvlJc w:val="left"/>
    </w:lvl>
  </w:abstractNum>
  <w:abstractNum w:abstractNumId="71">
    <w:nsid w:val="5EF8EFA1"/>
    <w:multiLevelType w:val="singleLevel"/>
    <w:tmpl w:val="5EF8EFA1"/>
    <w:lvl w:ilvl="0" w:tentative="0">
      <w:start w:val="1"/>
      <w:numFmt w:val="decimal"/>
      <w:lvlText w:val="%1."/>
      <w:lvlJc w:val="left"/>
      <w:pPr>
        <w:ind w:left="425" w:hanging="425"/>
      </w:pPr>
      <w:rPr>
        <w:rFonts w:hint="default"/>
      </w:rPr>
    </w:lvl>
  </w:abstractNum>
  <w:abstractNum w:abstractNumId="72">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67BC6897"/>
    <w:multiLevelType w:val="multilevel"/>
    <w:tmpl w:val="67BC6897"/>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4">
    <w:nsid w:val="68875A81"/>
    <w:multiLevelType w:val="multilevel"/>
    <w:tmpl w:val="68875A8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5">
    <w:nsid w:val="6BDF404D"/>
    <w:multiLevelType w:val="singleLevel"/>
    <w:tmpl w:val="6BDF404D"/>
    <w:lvl w:ilvl="0" w:tentative="0">
      <w:start w:val="1"/>
      <w:numFmt w:val="decimal"/>
      <w:lvlText w:val="%1."/>
      <w:lvlJc w:val="left"/>
      <w:pPr>
        <w:ind w:left="425" w:hanging="425"/>
      </w:pPr>
      <w:rPr>
        <w:rFonts w:hint="default"/>
      </w:rPr>
    </w:lvl>
  </w:abstractNum>
  <w:abstractNum w:abstractNumId="76">
    <w:nsid w:val="6ECE3516"/>
    <w:multiLevelType w:val="multilevel"/>
    <w:tmpl w:val="6ECE351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7061088D"/>
    <w:multiLevelType w:val="multilevel"/>
    <w:tmpl w:val="7061088D"/>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74E54CF6"/>
    <w:multiLevelType w:val="multilevel"/>
    <w:tmpl w:val="74E54CF6"/>
    <w:lvl w:ilvl="0" w:tentative="0">
      <w:start w:val="1"/>
      <w:numFmt w:val="chineseCountingThousand"/>
      <w:pStyle w:val="2"/>
      <w:lvlText w:val="第%1章"/>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pStyle w:val="4"/>
      <w:isLgl/>
      <w:lvlText w:val="%1.%2.%3"/>
      <w:lvlJc w:val="left"/>
      <w:pPr>
        <w:ind w:left="720" w:hanging="720"/>
      </w:pPr>
      <w:rPr>
        <w:b w:val="0"/>
        <w:bCs w:val="0"/>
        <w:i w:val="0"/>
        <w:iCs w:val="0"/>
        <w:caps w:val="0"/>
        <w:smallCaps w:val="0"/>
        <w:strike w:val="0"/>
        <w:dstrike w:val="0"/>
        <w:vanish w:val="0"/>
        <w:spacing w:val="0"/>
        <w:position w:val="0"/>
        <w:u w:val="none"/>
        <w:vertAlign w:val="baseline"/>
      </w:rPr>
    </w:lvl>
    <w:lvl w:ilvl="3" w:tentative="0">
      <w:start w:val="1"/>
      <w:numFmt w:val="decimal"/>
      <w:pStyle w:val="6"/>
      <w:isLgl/>
      <w:lvlText w:val="%1.%2.%3.%4"/>
      <w:lvlJc w:val="left"/>
      <w:pPr>
        <w:ind w:left="864" w:hanging="864"/>
      </w:pPr>
      <w:rPr>
        <w:b w:val="0"/>
        <w:bCs w:val="0"/>
        <w:i w:val="0"/>
        <w:iCs w:val="0"/>
        <w:caps w:val="0"/>
        <w:smallCaps w:val="0"/>
        <w:strike w:val="0"/>
        <w:dstrike w:val="0"/>
        <w:vanish w:val="0"/>
        <w:spacing w:val="0"/>
        <w:position w:val="0"/>
        <w:u w:val="none"/>
        <w:vertAlign w:val="baseline"/>
        <w14:ligatures w14:val="none"/>
        <w14:numForm w14:val="default"/>
        <w14:numSpacing w14:val="default"/>
        <w14:cntxtalts w14:val="0"/>
      </w:rPr>
    </w:lvl>
    <w:lvl w:ilvl="4" w:tentative="0">
      <w:start w:val="1"/>
      <w:numFmt w:val="decimal"/>
      <w:pStyle w:val="7"/>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79">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0">
    <w:nsid w:val="7A9251E8"/>
    <w:multiLevelType w:val="singleLevel"/>
    <w:tmpl w:val="7A9251E8"/>
    <w:lvl w:ilvl="0" w:tentative="0">
      <w:start w:val="1"/>
      <w:numFmt w:val="decimal"/>
      <w:lvlText w:val="%1."/>
      <w:lvlJc w:val="left"/>
      <w:pPr>
        <w:ind w:left="425" w:hanging="425"/>
      </w:pPr>
      <w:rPr>
        <w:rFonts w:hint="default"/>
      </w:rPr>
    </w:lvl>
  </w:abstractNum>
  <w:num w:numId="1">
    <w:abstractNumId w:val="78"/>
  </w:num>
  <w:num w:numId="2">
    <w:abstractNumId w:val="29"/>
  </w:num>
  <w:num w:numId="3">
    <w:abstractNumId w:val="60"/>
  </w:num>
  <w:num w:numId="4">
    <w:abstractNumId w:val="59"/>
  </w:num>
  <w:num w:numId="5">
    <w:abstractNumId w:val="20"/>
  </w:num>
  <w:num w:numId="6">
    <w:abstractNumId w:val="36"/>
  </w:num>
  <w:num w:numId="7">
    <w:abstractNumId w:val="26"/>
  </w:num>
  <w:num w:numId="8">
    <w:abstractNumId w:val="23"/>
  </w:num>
  <w:num w:numId="9">
    <w:abstractNumId w:val="31"/>
  </w:num>
  <w:num w:numId="10">
    <w:abstractNumId w:val="0"/>
  </w:num>
  <w:num w:numId="11">
    <w:abstractNumId w:val="27"/>
  </w:num>
  <w:num w:numId="12">
    <w:abstractNumId w:val="24"/>
  </w:num>
  <w:num w:numId="13">
    <w:abstractNumId w:val="13"/>
  </w:num>
  <w:num w:numId="14">
    <w:abstractNumId w:val="18"/>
  </w:num>
  <w:num w:numId="15">
    <w:abstractNumId w:val="3"/>
  </w:num>
  <w:num w:numId="16">
    <w:abstractNumId w:val="5"/>
  </w:num>
  <w:num w:numId="17">
    <w:abstractNumId w:val="49"/>
  </w:num>
  <w:num w:numId="18">
    <w:abstractNumId w:val="39"/>
  </w:num>
  <w:num w:numId="19">
    <w:abstractNumId w:val="4"/>
  </w:num>
  <w:num w:numId="20">
    <w:abstractNumId w:val="14"/>
  </w:num>
  <w:num w:numId="21">
    <w:abstractNumId w:val="42"/>
  </w:num>
  <w:num w:numId="22">
    <w:abstractNumId w:val="9"/>
  </w:num>
  <w:num w:numId="23">
    <w:abstractNumId w:val="11"/>
  </w:num>
  <w:num w:numId="24">
    <w:abstractNumId w:val="46"/>
  </w:num>
  <w:num w:numId="25">
    <w:abstractNumId w:val="80"/>
  </w:num>
  <w:num w:numId="26">
    <w:abstractNumId w:val="16"/>
  </w:num>
  <w:num w:numId="27">
    <w:abstractNumId w:val="41"/>
  </w:num>
  <w:num w:numId="28">
    <w:abstractNumId w:val="1"/>
  </w:num>
  <w:num w:numId="29">
    <w:abstractNumId w:val="50"/>
  </w:num>
  <w:num w:numId="30">
    <w:abstractNumId w:val="6"/>
  </w:num>
  <w:num w:numId="31">
    <w:abstractNumId w:val="8"/>
  </w:num>
  <w:num w:numId="32">
    <w:abstractNumId w:val="32"/>
  </w:num>
  <w:num w:numId="33">
    <w:abstractNumId w:val="22"/>
  </w:num>
  <w:num w:numId="34">
    <w:abstractNumId w:val="40"/>
  </w:num>
  <w:num w:numId="35">
    <w:abstractNumId w:val="52"/>
  </w:num>
  <w:num w:numId="36">
    <w:abstractNumId w:val="58"/>
  </w:num>
  <w:num w:numId="37">
    <w:abstractNumId w:val="2"/>
  </w:num>
  <w:num w:numId="38">
    <w:abstractNumId w:val="7"/>
  </w:num>
  <w:num w:numId="39">
    <w:abstractNumId w:val="43"/>
  </w:num>
  <w:num w:numId="40">
    <w:abstractNumId w:val="33"/>
  </w:num>
  <w:num w:numId="41">
    <w:abstractNumId w:val="70"/>
  </w:num>
  <w:num w:numId="42">
    <w:abstractNumId w:val="17"/>
  </w:num>
  <w:num w:numId="43">
    <w:abstractNumId w:val="75"/>
  </w:num>
  <w:num w:numId="44">
    <w:abstractNumId w:val="15"/>
  </w:num>
  <w:num w:numId="45">
    <w:abstractNumId w:val="10"/>
  </w:num>
  <w:num w:numId="46">
    <w:abstractNumId w:val="51"/>
  </w:num>
  <w:num w:numId="47">
    <w:abstractNumId w:val="71"/>
  </w:num>
  <w:num w:numId="48">
    <w:abstractNumId w:val="77"/>
  </w:num>
  <w:num w:numId="49">
    <w:abstractNumId w:val="56"/>
  </w:num>
  <w:num w:numId="50">
    <w:abstractNumId w:val="21"/>
  </w:num>
  <w:num w:numId="51">
    <w:abstractNumId w:val="19"/>
  </w:num>
  <w:num w:numId="52">
    <w:abstractNumId w:val="73"/>
  </w:num>
  <w:num w:numId="53">
    <w:abstractNumId w:val="12"/>
  </w:num>
  <w:num w:numId="54">
    <w:abstractNumId w:val="25"/>
  </w:num>
  <w:num w:numId="55">
    <w:abstractNumId w:val="53"/>
  </w:num>
  <w:num w:numId="56">
    <w:abstractNumId w:val="35"/>
  </w:num>
  <w:num w:numId="57">
    <w:abstractNumId w:val="57"/>
  </w:num>
  <w:num w:numId="58">
    <w:abstractNumId w:val="28"/>
  </w:num>
  <w:num w:numId="59">
    <w:abstractNumId w:val="48"/>
  </w:num>
  <w:num w:numId="60">
    <w:abstractNumId w:val="62"/>
  </w:num>
  <w:num w:numId="61">
    <w:abstractNumId w:val="74"/>
  </w:num>
  <w:num w:numId="62">
    <w:abstractNumId w:val="63"/>
  </w:num>
  <w:num w:numId="63">
    <w:abstractNumId w:val="64"/>
  </w:num>
  <w:num w:numId="64">
    <w:abstractNumId w:val="54"/>
  </w:num>
  <w:num w:numId="65">
    <w:abstractNumId w:val="72"/>
  </w:num>
  <w:num w:numId="66">
    <w:abstractNumId w:val="76"/>
  </w:num>
  <w:num w:numId="67">
    <w:abstractNumId w:val="47"/>
  </w:num>
  <w:num w:numId="68">
    <w:abstractNumId w:val="65"/>
  </w:num>
  <w:num w:numId="69">
    <w:abstractNumId w:val="67"/>
  </w:num>
  <w:num w:numId="70">
    <w:abstractNumId w:val="44"/>
  </w:num>
  <w:num w:numId="71">
    <w:abstractNumId w:val="68"/>
  </w:num>
  <w:num w:numId="72">
    <w:abstractNumId w:val="79"/>
  </w:num>
  <w:num w:numId="73">
    <w:abstractNumId w:val="61"/>
  </w:num>
  <w:num w:numId="74">
    <w:abstractNumId w:val="45"/>
  </w:num>
  <w:num w:numId="75">
    <w:abstractNumId w:val="34"/>
  </w:num>
  <w:num w:numId="76">
    <w:abstractNumId w:val="66"/>
  </w:num>
  <w:num w:numId="77">
    <w:abstractNumId w:val="55"/>
  </w:num>
  <w:num w:numId="78">
    <w:abstractNumId w:val="37"/>
  </w:num>
  <w:num w:numId="79">
    <w:abstractNumId w:val="69"/>
  </w:num>
  <w:num w:numId="80">
    <w:abstractNumId w:val="38"/>
  </w:num>
  <w:num w:numId="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3203D"/>
    <w:rsid w:val="00BB7988"/>
    <w:rsid w:val="00C43C0C"/>
    <w:rsid w:val="00EB049D"/>
    <w:rsid w:val="01651A5C"/>
    <w:rsid w:val="01D00AE2"/>
    <w:rsid w:val="02863367"/>
    <w:rsid w:val="02AC0424"/>
    <w:rsid w:val="02B20E40"/>
    <w:rsid w:val="02FA3B80"/>
    <w:rsid w:val="03384040"/>
    <w:rsid w:val="03A7686D"/>
    <w:rsid w:val="040224DE"/>
    <w:rsid w:val="04A400FA"/>
    <w:rsid w:val="051E5247"/>
    <w:rsid w:val="058D6AF0"/>
    <w:rsid w:val="066A548C"/>
    <w:rsid w:val="073F730D"/>
    <w:rsid w:val="07724305"/>
    <w:rsid w:val="089B0E1A"/>
    <w:rsid w:val="090C7445"/>
    <w:rsid w:val="09226F77"/>
    <w:rsid w:val="094B175F"/>
    <w:rsid w:val="0A0F2F70"/>
    <w:rsid w:val="0AED67EC"/>
    <w:rsid w:val="0B01762F"/>
    <w:rsid w:val="0B1B033E"/>
    <w:rsid w:val="0B6A6614"/>
    <w:rsid w:val="0B7A4171"/>
    <w:rsid w:val="0BB865F1"/>
    <w:rsid w:val="0C595CB7"/>
    <w:rsid w:val="0CED6213"/>
    <w:rsid w:val="0D8D7CD5"/>
    <w:rsid w:val="0DED38C0"/>
    <w:rsid w:val="0E2A3270"/>
    <w:rsid w:val="0E3B7488"/>
    <w:rsid w:val="0E5058E3"/>
    <w:rsid w:val="0F417FF5"/>
    <w:rsid w:val="10EA2466"/>
    <w:rsid w:val="110F36F3"/>
    <w:rsid w:val="116A5E8A"/>
    <w:rsid w:val="117E0EA8"/>
    <w:rsid w:val="123A6C8B"/>
    <w:rsid w:val="12AB6387"/>
    <w:rsid w:val="12B86B09"/>
    <w:rsid w:val="12FE1F88"/>
    <w:rsid w:val="131F7C78"/>
    <w:rsid w:val="13431F07"/>
    <w:rsid w:val="13AC619F"/>
    <w:rsid w:val="13D2148C"/>
    <w:rsid w:val="13F039DF"/>
    <w:rsid w:val="1408423D"/>
    <w:rsid w:val="14B9199C"/>
    <w:rsid w:val="14BB60F6"/>
    <w:rsid w:val="150D3589"/>
    <w:rsid w:val="161C7F40"/>
    <w:rsid w:val="1682737D"/>
    <w:rsid w:val="16835CE3"/>
    <w:rsid w:val="17320A93"/>
    <w:rsid w:val="173B1014"/>
    <w:rsid w:val="174654C2"/>
    <w:rsid w:val="17542BBF"/>
    <w:rsid w:val="17CE0209"/>
    <w:rsid w:val="17EE68D7"/>
    <w:rsid w:val="17FE60A9"/>
    <w:rsid w:val="180C38C6"/>
    <w:rsid w:val="18154F2A"/>
    <w:rsid w:val="182136C1"/>
    <w:rsid w:val="18AA78C6"/>
    <w:rsid w:val="18D04A00"/>
    <w:rsid w:val="18D6057F"/>
    <w:rsid w:val="18D64258"/>
    <w:rsid w:val="19A33B4E"/>
    <w:rsid w:val="19B60A98"/>
    <w:rsid w:val="1A5864E4"/>
    <w:rsid w:val="1AD54229"/>
    <w:rsid w:val="1BDC7453"/>
    <w:rsid w:val="1C5E0666"/>
    <w:rsid w:val="1C606806"/>
    <w:rsid w:val="1CB04773"/>
    <w:rsid w:val="1CB63691"/>
    <w:rsid w:val="1CC5528D"/>
    <w:rsid w:val="1D4963FE"/>
    <w:rsid w:val="1D555CD9"/>
    <w:rsid w:val="1DB36525"/>
    <w:rsid w:val="1DE71215"/>
    <w:rsid w:val="1E2F1E9A"/>
    <w:rsid w:val="1E656ED8"/>
    <w:rsid w:val="1F4546E0"/>
    <w:rsid w:val="1F504EB6"/>
    <w:rsid w:val="20110705"/>
    <w:rsid w:val="204A3D48"/>
    <w:rsid w:val="21456382"/>
    <w:rsid w:val="21F27007"/>
    <w:rsid w:val="22017EDC"/>
    <w:rsid w:val="222F7D9D"/>
    <w:rsid w:val="22812A3C"/>
    <w:rsid w:val="2300605F"/>
    <w:rsid w:val="23182526"/>
    <w:rsid w:val="237A0E87"/>
    <w:rsid w:val="23A12FF3"/>
    <w:rsid w:val="25362CEC"/>
    <w:rsid w:val="253B063E"/>
    <w:rsid w:val="253C11B7"/>
    <w:rsid w:val="25443FBF"/>
    <w:rsid w:val="25507102"/>
    <w:rsid w:val="2561585E"/>
    <w:rsid w:val="258657C5"/>
    <w:rsid w:val="25DD0FBF"/>
    <w:rsid w:val="26061492"/>
    <w:rsid w:val="26376D82"/>
    <w:rsid w:val="26926E0E"/>
    <w:rsid w:val="26A51872"/>
    <w:rsid w:val="26AC2583"/>
    <w:rsid w:val="26B97A99"/>
    <w:rsid w:val="26C647DA"/>
    <w:rsid w:val="27782A7E"/>
    <w:rsid w:val="2787597B"/>
    <w:rsid w:val="27EC4739"/>
    <w:rsid w:val="27ED18A1"/>
    <w:rsid w:val="285E1054"/>
    <w:rsid w:val="28C96672"/>
    <w:rsid w:val="290551C8"/>
    <w:rsid w:val="29124FD5"/>
    <w:rsid w:val="29E97B02"/>
    <w:rsid w:val="2A3A58A3"/>
    <w:rsid w:val="2A4D2F62"/>
    <w:rsid w:val="2A5276C0"/>
    <w:rsid w:val="2AC75186"/>
    <w:rsid w:val="2B0A46D3"/>
    <w:rsid w:val="2B9B042E"/>
    <w:rsid w:val="2C551E2D"/>
    <w:rsid w:val="2C5E4BE5"/>
    <w:rsid w:val="2D1D79BE"/>
    <w:rsid w:val="2D3A6EF3"/>
    <w:rsid w:val="2DC029CA"/>
    <w:rsid w:val="2DD57FCA"/>
    <w:rsid w:val="2E19055A"/>
    <w:rsid w:val="2EF96B07"/>
    <w:rsid w:val="2EFC2713"/>
    <w:rsid w:val="2F3F0FE7"/>
    <w:rsid w:val="2FD00991"/>
    <w:rsid w:val="2FFE6683"/>
    <w:rsid w:val="30143D7C"/>
    <w:rsid w:val="301E2B11"/>
    <w:rsid w:val="307B3F26"/>
    <w:rsid w:val="308B06B1"/>
    <w:rsid w:val="3164662E"/>
    <w:rsid w:val="31AC4DA5"/>
    <w:rsid w:val="31CE6359"/>
    <w:rsid w:val="3213661F"/>
    <w:rsid w:val="332C2521"/>
    <w:rsid w:val="337336EF"/>
    <w:rsid w:val="33DF74B6"/>
    <w:rsid w:val="340F26DC"/>
    <w:rsid w:val="34574B99"/>
    <w:rsid w:val="350866B3"/>
    <w:rsid w:val="35355312"/>
    <w:rsid w:val="35412D69"/>
    <w:rsid w:val="35944987"/>
    <w:rsid w:val="35B724F9"/>
    <w:rsid w:val="35CA2EA0"/>
    <w:rsid w:val="361B1A35"/>
    <w:rsid w:val="365D1445"/>
    <w:rsid w:val="369E6ACA"/>
    <w:rsid w:val="36A226D4"/>
    <w:rsid w:val="36C233ED"/>
    <w:rsid w:val="36EB00CC"/>
    <w:rsid w:val="376C2209"/>
    <w:rsid w:val="376E22E0"/>
    <w:rsid w:val="37D96855"/>
    <w:rsid w:val="384E3370"/>
    <w:rsid w:val="398D4BC0"/>
    <w:rsid w:val="39A53E7F"/>
    <w:rsid w:val="39F82AD4"/>
    <w:rsid w:val="3A957A0A"/>
    <w:rsid w:val="3ABA1741"/>
    <w:rsid w:val="3AC61122"/>
    <w:rsid w:val="3AF153C1"/>
    <w:rsid w:val="3BD65EF4"/>
    <w:rsid w:val="3C212488"/>
    <w:rsid w:val="3C5A54BA"/>
    <w:rsid w:val="3CE73CA4"/>
    <w:rsid w:val="3D032BFE"/>
    <w:rsid w:val="3D383023"/>
    <w:rsid w:val="3D590378"/>
    <w:rsid w:val="3D674D3D"/>
    <w:rsid w:val="3DBF00D0"/>
    <w:rsid w:val="3DC645E9"/>
    <w:rsid w:val="3E7421AB"/>
    <w:rsid w:val="3EAE24A1"/>
    <w:rsid w:val="3FAD799B"/>
    <w:rsid w:val="3FBA72D7"/>
    <w:rsid w:val="3FFF4BB2"/>
    <w:rsid w:val="403B3EB3"/>
    <w:rsid w:val="40924BB5"/>
    <w:rsid w:val="409834A8"/>
    <w:rsid w:val="410C6DA9"/>
    <w:rsid w:val="410D79AC"/>
    <w:rsid w:val="41563790"/>
    <w:rsid w:val="42142E35"/>
    <w:rsid w:val="42B93FF6"/>
    <w:rsid w:val="42CE5EAC"/>
    <w:rsid w:val="43BC4E65"/>
    <w:rsid w:val="43D6002B"/>
    <w:rsid w:val="43EA47F3"/>
    <w:rsid w:val="44247F38"/>
    <w:rsid w:val="44353B21"/>
    <w:rsid w:val="44742E74"/>
    <w:rsid w:val="44944C4B"/>
    <w:rsid w:val="44B90361"/>
    <w:rsid w:val="44F33D81"/>
    <w:rsid w:val="44F85FAE"/>
    <w:rsid w:val="45137D01"/>
    <w:rsid w:val="45A45CFA"/>
    <w:rsid w:val="46692E2B"/>
    <w:rsid w:val="46E81EE4"/>
    <w:rsid w:val="46F20518"/>
    <w:rsid w:val="46F80AE4"/>
    <w:rsid w:val="474E5789"/>
    <w:rsid w:val="47B51314"/>
    <w:rsid w:val="487D4200"/>
    <w:rsid w:val="48A73D51"/>
    <w:rsid w:val="48DC1A8E"/>
    <w:rsid w:val="48E95A73"/>
    <w:rsid w:val="4A260528"/>
    <w:rsid w:val="4A3F4DE5"/>
    <w:rsid w:val="4A4B53AD"/>
    <w:rsid w:val="4A793674"/>
    <w:rsid w:val="4A981EC7"/>
    <w:rsid w:val="4AFC0798"/>
    <w:rsid w:val="4B0A5EFE"/>
    <w:rsid w:val="4B133D2F"/>
    <w:rsid w:val="4BF53557"/>
    <w:rsid w:val="4C4861F9"/>
    <w:rsid w:val="4C617E4C"/>
    <w:rsid w:val="4C6563C4"/>
    <w:rsid w:val="4C66376B"/>
    <w:rsid w:val="4C86645A"/>
    <w:rsid w:val="4D5C6C3A"/>
    <w:rsid w:val="4DAE2994"/>
    <w:rsid w:val="4EDF6FFA"/>
    <w:rsid w:val="4F1B64B5"/>
    <w:rsid w:val="4F47553F"/>
    <w:rsid w:val="4F99151B"/>
    <w:rsid w:val="4FD31B55"/>
    <w:rsid w:val="505F6969"/>
    <w:rsid w:val="519B7B6E"/>
    <w:rsid w:val="51BD17EB"/>
    <w:rsid w:val="52366AC2"/>
    <w:rsid w:val="5255553A"/>
    <w:rsid w:val="52846F62"/>
    <w:rsid w:val="529D227F"/>
    <w:rsid w:val="532869CF"/>
    <w:rsid w:val="53424084"/>
    <w:rsid w:val="5462442E"/>
    <w:rsid w:val="549B64EF"/>
    <w:rsid w:val="54D57389"/>
    <w:rsid w:val="54D90609"/>
    <w:rsid w:val="56287F21"/>
    <w:rsid w:val="573C5B25"/>
    <w:rsid w:val="575E631C"/>
    <w:rsid w:val="579F1091"/>
    <w:rsid w:val="57FE0FE8"/>
    <w:rsid w:val="5817352A"/>
    <w:rsid w:val="58513FA8"/>
    <w:rsid w:val="58B7060E"/>
    <w:rsid w:val="598A39D1"/>
    <w:rsid w:val="59C004A6"/>
    <w:rsid w:val="59CA54FB"/>
    <w:rsid w:val="59D622F4"/>
    <w:rsid w:val="59E47471"/>
    <w:rsid w:val="59E74864"/>
    <w:rsid w:val="5A8914EB"/>
    <w:rsid w:val="5A8C6B7C"/>
    <w:rsid w:val="5AC52D96"/>
    <w:rsid w:val="5AE1066B"/>
    <w:rsid w:val="5B3603FF"/>
    <w:rsid w:val="5B971CBC"/>
    <w:rsid w:val="5BDD6C49"/>
    <w:rsid w:val="5BFF747B"/>
    <w:rsid w:val="5C005D0C"/>
    <w:rsid w:val="5C7553B6"/>
    <w:rsid w:val="5CB23990"/>
    <w:rsid w:val="5D684651"/>
    <w:rsid w:val="5D7215A2"/>
    <w:rsid w:val="5DCB1F4E"/>
    <w:rsid w:val="5DCE6FFB"/>
    <w:rsid w:val="5DD746B0"/>
    <w:rsid w:val="5EF80A53"/>
    <w:rsid w:val="5F2759A0"/>
    <w:rsid w:val="5F3653B5"/>
    <w:rsid w:val="5F456B5F"/>
    <w:rsid w:val="5F634071"/>
    <w:rsid w:val="5FBC13D1"/>
    <w:rsid w:val="5FE749F8"/>
    <w:rsid w:val="60145D34"/>
    <w:rsid w:val="606B3DC7"/>
    <w:rsid w:val="60B3074E"/>
    <w:rsid w:val="60BE256A"/>
    <w:rsid w:val="614C77AB"/>
    <w:rsid w:val="61CA75E8"/>
    <w:rsid w:val="61ED50EF"/>
    <w:rsid w:val="62094A46"/>
    <w:rsid w:val="62972727"/>
    <w:rsid w:val="62D61EB6"/>
    <w:rsid w:val="62DC41CD"/>
    <w:rsid w:val="62F51F4E"/>
    <w:rsid w:val="63310C65"/>
    <w:rsid w:val="63350BB2"/>
    <w:rsid w:val="637F3681"/>
    <w:rsid w:val="63C12005"/>
    <w:rsid w:val="63E8320F"/>
    <w:rsid w:val="643033DA"/>
    <w:rsid w:val="6439225B"/>
    <w:rsid w:val="64CF6223"/>
    <w:rsid w:val="65750DC5"/>
    <w:rsid w:val="65780B84"/>
    <w:rsid w:val="65920398"/>
    <w:rsid w:val="664F0896"/>
    <w:rsid w:val="66A35E44"/>
    <w:rsid w:val="66C372CE"/>
    <w:rsid w:val="66CB241D"/>
    <w:rsid w:val="66D77B99"/>
    <w:rsid w:val="6772465E"/>
    <w:rsid w:val="68743433"/>
    <w:rsid w:val="68AD424A"/>
    <w:rsid w:val="68E62E8A"/>
    <w:rsid w:val="68E91598"/>
    <w:rsid w:val="69113757"/>
    <w:rsid w:val="693D0463"/>
    <w:rsid w:val="6955063B"/>
    <w:rsid w:val="697E305A"/>
    <w:rsid w:val="698253AE"/>
    <w:rsid w:val="69944DEF"/>
    <w:rsid w:val="69C561C1"/>
    <w:rsid w:val="6A8F1D91"/>
    <w:rsid w:val="6ABD56E7"/>
    <w:rsid w:val="6AF26832"/>
    <w:rsid w:val="6BC159E6"/>
    <w:rsid w:val="6BE8191A"/>
    <w:rsid w:val="6C4A7E9F"/>
    <w:rsid w:val="6C505676"/>
    <w:rsid w:val="6CBA6FAA"/>
    <w:rsid w:val="6E746E0D"/>
    <w:rsid w:val="6F2450E5"/>
    <w:rsid w:val="6F4344AE"/>
    <w:rsid w:val="6F6A19C4"/>
    <w:rsid w:val="6FFC5341"/>
    <w:rsid w:val="700A7820"/>
    <w:rsid w:val="70EF0F8E"/>
    <w:rsid w:val="70F14A8A"/>
    <w:rsid w:val="7194157D"/>
    <w:rsid w:val="7237691A"/>
    <w:rsid w:val="726E6F3A"/>
    <w:rsid w:val="726F275A"/>
    <w:rsid w:val="7300368C"/>
    <w:rsid w:val="73505D08"/>
    <w:rsid w:val="73B36D63"/>
    <w:rsid w:val="745642AF"/>
    <w:rsid w:val="746026E2"/>
    <w:rsid w:val="74B056B1"/>
    <w:rsid w:val="74C452A0"/>
    <w:rsid w:val="75103A57"/>
    <w:rsid w:val="75463B67"/>
    <w:rsid w:val="755800D9"/>
    <w:rsid w:val="75687E4D"/>
    <w:rsid w:val="757758B7"/>
    <w:rsid w:val="75962192"/>
    <w:rsid w:val="75D1269D"/>
    <w:rsid w:val="75EF5922"/>
    <w:rsid w:val="761F0173"/>
    <w:rsid w:val="7683203D"/>
    <w:rsid w:val="76C63613"/>
    <w:rsid w:val="76C735CA"/>
    <w:rsid w:val="76F455FF"/>
    <w:rsid w:val="772D1B84"/>
    <w:rsid w:val="783A063E"/>
    <w:rsid w:val="78D45247"/>
    <w:rsid w:val="78F455F2"/>
    <w:rsid w:val="79354EBE"/>
    <w:rsid w:val="7A1B5A98"/>
    <w:rsid w:val="7AEC7F10"/>
    <w:rsid w:val="7B3B7867"/>
    <w:rsid w:val="7BC86B95"/>
    <w:rsid w:val="7C204513"/>
    <w:rsid w:val="7C5A7257"/>
    <w:rsid w:val="7CA32D4B"/>
    <w:rsid w:val="7CE416BE"/>
    <w:rsid w:val="7D1361D2"/>
    <w:rsid w:val="7D80423B"/>
    <w:rsid w:val="7DA20B98"/>
    <w:rsid w:val="7DB71B92"/>
    <w:rsid w:val="7E5A04BA"/>
    <w:rsid w:val="7EA21A81"/>
    <w:rsid w:val="7EA73DD3"/>
    <w:rsid w:val="7ECA24DB"/>
    <w:rsid w:val="7F55789D"/>
    <w:rsid w:val="7F5F024C"/>
    <w:rsid w:val="7F8D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pageBreakBefore/>
      <w:numPr>
        <w:ilvl w:val="0"/>
        <w:numId w:val="1"/>
      </w:numPr>
      <w:spacing w:before="340" w:after="330" w:line="578" w:lineRule="auto"/>
      <w:ind w:firstLine="0" w:firstLineChars="0"/>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unhideWhenUsed/>
    <w:qFormat/>
    <w:uiPriority w:val="9"/>
    <w:pPr>
      <w:keepNext/>
      <w:keepLines/>
      <w:widowControl/>
      <w:numPr>
        <w:ilvl w:val="2"/>
        <w:numId w:val="1"/>
      </w:numPr>
      <w:tabs>
        <w:tab w:val="left" w:pos="426"/>
      </w:tabs>
      <w:spacing w:before="240" w:after="240"/>
      <w:ind w:firstLine="0" w:firstLineChars="0"/>
      <w:jc w:val="left"/>
      <w:outlineLvl w:val="2"/>
    </w:pPr>
    <w:rPr>
      <w:b/>
      <w:bCs/>
      <w:sz w:val="32"/>
      <w:szCs w:val="32"/>
    </w:rPr>
  </w:style>
  <w:style w:type="paragraph" w:styleId="6">
    <w:name w:val="heading 4"/>
    <w:basedOn w:val="1"/>
    <w:next w:val="5"/>
    <w:unhideWhenUsed/>
    <w:qFormat/>
    <w:uiPriority w:val="9"/>
    <w:pPr>
      <w:keepNext/>
      <w:keepLines/>
      <w:numPr>
        <w:ilvl w:val="3"/>
        <w:numId w:val="1"/>
      </w:numPr>
      <w:spacing w:before="280" w:after="290" w:line="376" w:lineRule="auto"/>
      <w:ind w:firstLine="0" w:firstLineChars="0"/>
      <w:outlineLvl w:val="3"/>
    </w:pPr>
    <w:rPr>
      <w:rFonts w:cstheme="majorBidi"/>
      <w:b/>
      <w:bCs/>
      <w:sz w:val="28"/>
      <w:szCs w:val="28"/>
    </w:rPr>
  </w:style>
  <w:style w:type="paragraph" w:styleId="7">
    <w:name w:val="heading 5"/>
    <w:basedOn w:val="1"/>
    <w:next w:val="1"/>
    <w:unhideWhenUsed/>
    <w:qFormat/>
    <w:uiPriority w:val="9"/>
    <w:pPr>
      <w:keepNext/>
      <w:keepLines/>
      <w:numPr>
        <w:ilvl w:val="4"/>
        <w:numId w:val="1"/>
      </w:numPr>
      <w:spacing w:before="280" w:after="290" w:line="376" w:lineRule="auto"/>
      <w:ind w:firstLine="0" w:firstLineChars="0"/>
      <w:outlineLvl w:val="4"/>
    </w:pPr>
    <w:rPr>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5">
    <w:name w:val="文档正文"/>
    <w:basedOn w:val="1"/>
    <w:qFormat/>
    <w:uiPriority w:val="0"/>
    <w:pPr>
      <w:adjustRightInd w:val="0"/>
      <w:spacing w:before="60" w:after="60"/>
      <w:textAlignment w:val="baseline"/>
    </w:pPr>
    <w:rPr>
      <w:rFonts w:ascii="Times New Roman" w:hAnsi="Times New Roman"/>
      <w:kern w:val="0"/>
      <w:szCs w:val="20"/>
    </w:r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annotation text"/>
    <w:basedOn w:val="1"/>
    <w:qFormat/>
    <w:uiPriority w:val="0"/>
    <w:pPr>
      <w:jc w:val="left"/>
    </w:pPr>
  </w:style>
  <w:style w:type="paragraph" w:styleId="10">
    <w:name w:val="Body Text"/>
    <w:basedOn w:val="1"/>
    <w:qFormat/>
    <w:uiPriority w:val="0"/>
    <w:pPr>
      <w:spacing w:after="120" w:afterLines="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060"/>
      </w:tabs>
      <w:spacing w:line="360" w:lineRule="auto"/>
    </w:pPr>
    <w:rPr>
      <w:szCs w:val="20"/>
    </w:rPr>
  </w:style>
  <w:style w:type="paragraph" w:styleId="15">
    <w:name w:val="Body Text Indent 3"/>
    <w:basedOn w:val="1"/>
    <w:qFormat/>
    <w:uiPriority w:val="99"/>
    <w:pPr>
      <w:spacing w:line="360" w:lineRule="auto"/>
      <w:ind w:firstLine="420" w:firstLineChars="200"/>
    </w:pPr>
    <w:rPr>
      <w:rFonts w:ascii="Times New Roman" w:hAnsi="Times New Roman"/>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Hyperlink"/>
    <w:basedOn w:val="19"/>
    <w:qFormat/>
    <w:uiPriority w:val="99"/>
    <w:rPr>
      <w:color w:val="0000FF"/>
      <w:u w:val="single"/>
    </w:rPr>
  </w:style>
  <w:style w:type="character" w:styleId="22">
    <w:name w:val="annotation reference"/>
    <w:qFormat/>
    <w:uiPriority w:val="0"/>
    <w:rPr>
      <w:sz w:val="21"/>
      <w:szCs w:val="21"/>
    </w:rPr>
  </w:style>
  <w:style w:type="paragraph" w:customStyle="1" w:styleId="23">
    <w:name w:val="样式1"/>
    <w:basedOn w:val="1"/>
    <w:qFormat/>
    <w:uiPriority w:val="0"/>
    <w:pPr>
      <w:tabs>
        <w:tab w:val="left" w:pos="5879"/>
      </w:tabs>
      <w:ind w:firstLine="480" w:firstLineChars="200"/>
    </w:pPr>
    <w:rPr>
      <w:sz w:val="24"/>
    </w:rPr>
  </w:style>
  <w:style w:type="paragraph" w:customStyle="1" w:styleId="2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5">
    <w:name w:val="_Style 3"/>
    <w:next w:val="15"/>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表格文字"/>
    <w:basedOn w:val="1"/>
    <w:qFormat/>
    <w:uiPriority w:val="0"/>
    <w:pPr>
      <w:spacing w:line="240" w:lineRule="auto"/>
      <w:ind w:firstLine="0" w:firstLineChars="0"/>
      <w:jc w:val="center"/>
    </w:pPr>
    <w:rPr>
      <w:rFonts w:hAnsi="宋体"/>
      <w:szCs w:val="21"/>
    </w:rPr>
  </w:style>
  <w:style w:type="paragraph" w:styleId="27">
    <w:name w:val="List Paragraph"/>
    <w:basedOn w:val="1"/>
    <w:qFormat/>
    <w:uiPriority w:val="34"/>
    <w:pPr>
      <w:ind w:firstLine="420" w:firstLineChars="200"/>
    </w:pPr>
  </w:style>
  <w:style w:type="paragraph" w:customStyle="1" w:styleId="28">
    <w:name w:val="Char Char Char"/>
    <w:basedOn w:val="1"/>
    <w:qFormat/>
    <w:uiPriority w:val="0"/>
    <w:rPr>
      <w:rFonts w:ascii="Tahoma" w:hAnsi="Tahoma" w:eastAsia="宋体" w:cs="Times New Roman"/>
      <w:sz w:val="24"/>
      <w:szCs w:val="20"/>
    </w:rPr>
  </w:style>
  <w:style w:type="character" w:customStyle="1" w:styleId="29">
    <w:name w:val="03-图表标题 字符"/>
    <w:basedOn w:val="19"/>
    <w:link w:val="30"/>
    <w:qFormat/>
    <w:uiPriority w:val="0"/>
    <w:rPr>
      <w:rFonts w:ascii="Arial" w:hAnsi="Arial" w:cs="Times New Roman"/>
      <w:b/>
      <w:sz w:val="21"/>
      <w:szCs w:val="21"/>
    </w:rPr>
  </w:style>
  <w:style w:type="paragraph" w:customStyle="1" w:styleId="30">
    <w:name w:val="03-图表标题"/>
    <w:basedOn w:val="1"/>
    <w:link w:val="29"/>
    <w:qFormat/>
    <w:uiPriority w:val="0"/>
    <w:pPr>
      <w:spacing w:line="240" w:lineRule="auto"/>
      <w:ind w:firstLine="0" w:firstLineChars="0"/>
      <w:jc w:val="center"/>
    </w:pPr>
    <w:rPr>
      <w:rFonts w:ascii="Arial" w:hAnsi="Arial" w:cs="Times New Roman"/>
      <w:b/>
      <w:sz w:val="21"/>
      <w:szCs w:val="21"/>
    </w:rPr>
  </w:style>
  <w:style w:type="paragraph" w:customStyle="1" w:styleId="31">
    <w:name w:val="图表格式"/>
    <w:basedOn w:val="8"/>
    <w:qFormat/>
    <w:uiPriority w:val="0"/>
    <w:pPr>
      <w:ind w:firstLine="400"/>
      <w:jc w:val="center"/>
    </w:pPr>
  </w:style>
  <w:style w:type="paragraph" w:customStyle="1" w:styleId="32">
    <w:name w:val="YJ正文缩进"/>
    <w:basedOn w:val="1"/>
    <w:qFormat/>
    <w:uiPriority w:val="0"/>
    <w:pPr>
      <w:ind w:firstLine="200"/>
    </w:pPr>
    <w:rPr>
      <w:rFonts w:ascii="Times New Roman" w:hAnsi="Times New Roman" w:cs="Times New Roman"/>
      <w:color w:val="000000" w:themeColor="text1"/>
      <w:sz w:val="24"/>
      <w:szCs w:val="22"/>
      <w14:textFill>
        <w14:solidFill>
          <w14:schemeClr w14:val="tx1"/>
        </w14:solidFill>
      </w14:textFill>
    </w:rPr>
  </w:style>
  <w:style w:type="paragraph" w:customStyle="1" w:styleId="33">
    <w:name w:val="YJ圆点"/>
    <w:basedOn w:val="32"/>
    <w:qFormat/>
    <w:uiPriority w:val="0"/>
    <w:pPr>
      <w:ind w:firstLine="0" w:firstLineChars="0"/>
      <w:jc w:val="left"/>
    </w:pPr>
  </w:style>
  <w:style w:type="paragraph" w:customStyle="1" w:styleId="34">
    <w:name w:val="CM正文缩进"/>
    <w:basedOn w:val="1"/>
    <w:qFormat/>
    <w:uiPriority w:val="0"/>
    <w:pPr>
      <w:spacing w:beforeLines="50" w:afterLines="50" w:line="480" w:lineRule="exact"/>
      <w:ind w:firstLine="200"/>
    </w:pPr>
    <w:rPr>
      <w:rFonts w:ascii="Calibri" w:hAnsi="Calibri" w:cs="Times New Roman"/>
      <w:sz w:val="24"/>
      <w:szCs w:val="22"/>
    </w:rPr>
  </w:style>
  <w:style w:type="paragraph" w:customStyle="1" w:styleId="35">
    <w:name w:val="表头"/>
    <w:qFormat/>
    <w:uiPriority w:val="0"/>
    <w:pPr>
      <w:jc w:val="center"/>
    </w:pPr>
    <w:rPr>
      <w:rFonts w:ascii="Times New Roman" w:hAnsi="Times New Roman" w:eastAsia="仿宋" w:cs="Times New Roman"/>
      <w:b/>
      <w:kern w:val="2"/>
      <w:sz w:val="24"/>
      <w:szCs w:val="24"/>
      <w:lang w:val="en-US" w:eastAsia="zh-CN" w:bidi="ar-SA"/>
    </w:rPr>
  </w:style>
  <w:style w:type="paragraph" w:customStyle="1" w:styleId="36">
    <w:name w:val="表正文"/>
    <w:qFormat/>
    <w:uiPriority w:val="0"/>
    <w:pPr>
      <w:textAlignment w:val="center"/>
    </w:pPr>
    <w:rPr>
      <w:rFonts w:ascii="Times New Roman" w:hAnsi="Times New Roman" w:eastAsia="仿宋" w:cs="Times New Roman"/>
      <w:kern w:val="2"/>
      <w:sz w:val="21"/>
      <w:szCs w:val="24"/>
      <w:lang w:val="en-US" w:eastAsia="zh-CN" w:bidi="ar-SA"/>
    </w:rPr>
  </w:style>
  <w:style w:type="paragraph" w:customStyle="1" w:styleId="37">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8">
    <w:name w:val="04-表正文"/>
    <w:qFormat/>
    <w:uiPriority w:val="0"/>
    <w:pPr>
      <w:textAlignment w:val="center"/>
    </w:pPr>
    <w:rPr>
      <w:rFonts w:ascii="Times New Roman" w:hAnsi="Times New Roman" w:eastAsia="宋体" w:cs="Times New Roman"/>
      <w:kern w:val="2"/>
      <w:sz w:val="21"/>
      <w:szCs w:val="24"/>
      <w:lang w:val="en-US" w:eastAsia="zh-CN" w:bidi="ar-SA"/>
    </w:rPr>
  </w:style>
  <w:style w:type="paragraph" w:customStyle="1" w:styleId="39">
    <w:name w:val="02-居中"/>
    <w:basedOn w:val="1"/>
    <w:qFormat/>
    <w:uiPriority w:val="0"/>
    <w:pPr>
      <w:spacing w:before="50" w:beforeLines="50" w:after="50" w:afterLines="50" w:line="240" w:lineRule="auto"/>
      <w:ind w:firstLine="200"/>
      <w:jc w:val="center"/>
    </w:pPr>
    <w:rPr>
      <w:rFonts w:ascii="Arial" w:hAnsi="Arial" w:cs="宋体" w:eastAsiaTheme="minorEastAsia"/>
      <w:bCs/>
      <w:color w:val="000000"/>
      <w:kern w:val="0"/>
      <w:sz w:val="21"/>
      <w:szCs w:val="21"/>
    </w:rPr>
  </w:style>
  <w:style w:type="paragraph" w:customStyle="1" w:styleId="40">
    <w:name w:val="01-正文"/>
    <w:basedOn w:val="1"/>
    <w:qFormat/>
    <w:uiPriority w:val="0"/>
    <w:pPr>
      <w:widowControl/>
      <w:spacing w:before="50" w:beforeLines="50" w:after="50" w:afterLines="50"/>
      <w:ind w:firstLine="200"/>
      <w:jc w:val="left"/>
    </w:pPr>
    <w:rPr>
      <w:rFonts w:ascii="Times New Roman" w:hAnsi="Times New Roman" w:eastAsiaTheme="minorEastAsia"/>
      <w:kern w:val="0"/>
      <w:sz w:val="24"/>
      <w:lang w:val="en-GB"/>
    </w:rPr>
  </w:style>
  <w:style w:type="paragraph" w:customStyle="1" w:styleId="41">
    <w:name w:val="正文（行首缩进2字）"/>
    <w:basedOn w:val="1"/>
    <w:qFormat/>
    <w:uiPriority w:val="0"/>
    <w:rPr>
      <w:rFonts w:ascii="Times New Roman" w:hAnsi="Times New Roman" w:eastAsia="仿宋_GB2312"/>
      <w:szCs w:val="24"/>
    </w:rPr>
  </w:style>
  <w:style w:type="paragraph" w:customStyle="1" w:styleId="42">
    <w:name w:val="正文_4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正文-仿宋-小四"/>
    <w:basedOn w:val="1"/>
    <w:qFormat/>
    <w:uiPriority w:val="0"/>
    <w:pPr>
      <w:spacing w:line="240" w:lineRule="auto"/>
      <w:ind w:firstLine="0" w:firstLineChars="0"/>
    </w:pPr>
    <w:rPr>
      <w:rFonts w:ascii="Times New Roman" w:hAnsi="Times New Roman" w:eastAsia="华文仿宋"/>
      <w:color w:val="auto"/>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2019-10-28T04:03:00Z</dcterms:created>
  <dc:creator>jiaqi</dc:creator>
  <cp:lastModifiedBy>中采</cp:lastModifiedBy>
  <dcterms:modified xsi:type="dcterms:W3CDTF">2019-12-26T03:26:11Z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